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DD863" w14:textId="77777777" w:rsidR="0017748D" w:rsidRDefault="0017748D" w:rsidP="00F35B05">
      <w:pPr>
        <w:pStyle w:val="Rubrik2"/>
        <w:sectPr w:rsidR="0017748D" w:rsidSect="0017748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49D433" w14:textId="77777777" w:rsidR="0017748D" w:rsidRPr="0017748D" w:rsidRDefault="0017748D" w:rsidP="0017748D">
      <w:pPr>
        <w:spacing w:after="0" w:line="240" w:lineRule="auto"/>
        <w:ind w:left="0" w:right="0"/>
        <w:rPr>
          <w:szCs w:val="20"/>
        </w:rPr>
      </w:pPr>
    </w:p>
    <w:p w14:paraId="225EA702" w14:textId="77777777" w:rsidR="0017748D" w:rsidRPr="0017748D" w:rsidRDefault="0017748D" w:rsidP="0017748D">
      <w:pPr>
        <w:spacing w:after="0" w:line="240" w:lineRule="auto"/>
        <w:ind w:left="0" w:right="0"/>
        <w:rPr>
          <w:szCs w:val="20"/>
        </w:rPr>
      </w:pPr>
    </w:p>
    <w:p w14:paraId="2439C295" w14:textId="77777777" w:rsidR="0017748D" w:rsidRPr="0017748D" w:rsidRDefault="0017748D" w:rsidP="0017748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7748D">
        <w:rPr>
          <w:szCs w:val="20"/>
        </w:rPr>
        <w:tab/>
      </w:r>
    </w:p>
    <w:p w14:paraId="56EA9336" w14:textId="6C4ED6A2" w:rsidR="0017748D" w:rsidRPr="0017748D" w:rsidRDefault="0017748D" w:rsidP="0017748D">
      <w:pPr>
        <w:spacing w:after="0" w:line="240" w:lineRule="auto"/>
        <w:ind w:left="0" w:right="0"/>
        <w:rPr>
          <w:szCs w:val="20"/>
        </w:rPr>
      </w:pPr>
      <w:r w:rsidRPr="0017748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EDBFC8" wp14:editId="31F0573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E326BB" w14:textId="77777777" w:rsidR="0017748D" w:rsidRPr="003D37FD" w:rsidRDefault="0017748D" w:rsidP="0017748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22203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DEDBFC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4E326BB" w14:textId="77777777" w:rsidR="0017748D" w:rsidRPr="003D37FD" w:rsidRDefault="0017748D" w:rsidP="0017748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22203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748D" w:rsidRPr="0017748D" w14:paraId="29EBF2E1" w14:textId="77777777" w:rsidTr="00AE591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1E6A98" w14:textId="77777777" w:rsidR="0017748D" w:rsidRPr="0017748D" w:rsidRDefault="0017748D" w:rsidP="00C71B55">
            <w:pPr>
              <w:pStyle w:val="Rubrik1"/>
              <w:rPr>
                <w:noProof/>
                <w:lang w:val="en-US"/>
              </w:rPr>
            </w:pPr>
            <w:bookmarkStart w:id="1" w:name="_1314629194"/>
            <w:bookmarkStart w:id="2" w:name="Rubrik"/>
            <w:bookmarkEnd w:id="1"/>
            <w:bookmarkEnd w:id="2"/>
            <w:r w:rsidRPr="0017748D">
              <w:rPr>
                <w:noProof/>
                <w:lang w:val="en-US"/>
              </w:rPr>
              <w:t>CCC (Centricity Critical Care) – VTS2014</w:t>
            </w:r>
          </w:p>
        </w:tc>
      </w:tr>
    </w:tbl>
    <w:p w14:paraId="5BD17B47" w14:textId="77777777" w:rsidR="0017748D" w:rsidRPr="0017748D" w:rsidRDefault="0017748D" w:rsidP="00C71B55">
      <w:pPr>
        <w:pStyle w:val="Rubrik2"/>
        <w:rPr>
          <w:rFonts w:ascii="Calibri" w:hAnsi="Calibri" w:cs="Calibri"/>
        </w:rPr>
      </w:pPr>
      <w:r w:rsidRPr="0017748D">
        <w:t>Revidering i denna version</w:t>
      </w:r>
      <w:r w:rsidRPr="0017748D">
        <w:rPr>
          <w:rFonts w:ascii="Calibri" w:hAnsi="Calibri" w:cs="Calibri"/>
        </w:rPr>
        <w:t xml:space="preserve"> </w:t>
      </w:r>
    </w:p>
    <w:p w14:paraId="0E733D58" w14:textId="3491761F" w:rsidR="0017748D" w:rsidRPr="0017748D" w:rsidRDefault="0017748D" w:rsidP="00C71B55">
      <w:pPr>
        <w:numPr>
          <w:ilvl w:val="0"/>
          <w:numId w:val="21"/>
        </w:numPr>
        <w:spacing w:after="0" w:line="240" w:lineRule="auto"/>
        <w:ind w:left="993" w:right="282"/>
      </w:pPr>
      <w:r>
        <w:t>Inga förändringar vid denna revidering</w:t>
      </w:r>
      <w:r w:rsidR="001A25D6">
        <w:t xml:space="preserve">. Uppdaterad i giltighetstid. </w:t>
      </w:r>
    </w:p>
    <w:p w14:paraId="760517AE" w14:textId="77777777" w:rsidR="0017748D" w:rsidRPr="0017748D" w:rsidRDefault="0017748D" w:rsidP="00D06D07">
      <w:pPr>
        <w:pStyle w:val="Rubrik2"/>
      </w:pPr>
      <w:r w:rsidRPr="0017748D">
        <w:t>Syfte</w:t>
      </w:r>
    </w:p>
    <w:p w14:paraId="3C6A6FB0" w14:textId="77777777" w:rsidR="0017748D" w:rsidRPr="0017748D" w:rsidRDefault="0017748D" w:rsidP="00C71B55">
      <w:pPr>
        <w:autoSpaceDE w:val="0"/>
        <w:autoSpaceDN w:val="0"/>
        <w:adjustRightInd w:val="0"/>
        <w:spacing w:after="0" w:line="240" w:lineRule="auto"/>
        <w:ind w:left="993" w:right="282"/>
        <w:rPr>
          <w:rFonts w:cs="Arial"/>
          <w:bCs/>
          <w:iCs/>
          <w:szCs w:val="28"/>
        </w:rPr>
      </w:pPr>
      <w:r w:rsidRPr="0017748D">
        <w:rPr>
          <w:rFonts w:cs="Arial"/>
          <w:bCs/>
          <w:iCs/>
          <w:szCs w:val="28"/>
        </w:rPr>
        <w:t xml:space="preserve">Vara ett hjälpmedel för personalen för att uppnå god kvalité och likformighet i registreringen av VTS2014 (Vårdtyngd Sverige).  </w:t>
      </w:r>
    </w:p>
    <w:p w14:paraId="5A4B87FB" w14:textId="77777777" w:rsidR="0017748D" w:rsidRPr="0017748D" w:rsidRDefault="0017748D" w:rsidP="00C71B55">
      <w:pPr>
        <w:spacing w:after="0" w:line="240" w:lineRule="auto"/>
        <w:ind w:left="993" w:right="282"/>
        <w:rPr>
          <w:szCs w:val="20"/>
        </w:rPr>
      </w:pPr>
    </w:p>
    <w:p w14:paraId="1EAC883E" w14:textId="77777777" w:rsidR="0017748D" w:rsidRPr="0017748D" w:rsidRDefault="0017748D" w:rsidP="00D06D07">
      <w:pPr>
        <w:pStyle w:val="Rubrik2"/>
      </w:pPr>
      <w:r w:rsidRPr="0017748D">
        <w:t>Vilka berörs</w:t>
      </w:r>
    </w:p>
    <w:p w14:paraId="5BF3871E" w14:textId="77777777" w:rsidR="0017748D" w:rsidRPr="0017748D" w:rsidRDefault="0017748D" w:rsidP="00C71B55">
      <w:pPr>
        <w:autoSpaceDE w:val="0"/>
        <w:autoSpaceDN w:val="0"/>
        <w:adjustRightInd w:val="0"/>
        <w:spacing w:after="0" w:line="240" w:lineRule="auto"/>
        <w:ind w:left="993" w:right="282"/>
        <w:rPr>
          <w:rFonts w:cs="Arial"/>
          <w:bCs/>
          <w:iCs/>
          <w:szCs w:val="28"/>
        </w:rPr>
      </w:pPr>
      <w:r w:rsidRPr="0017748D">
        <w:rPr>
          <w:rFonts w:cs="Arial"/>
          <w:bCs/>
          <w:iCs/>
          <w:szCs w:val="28"/>
        </w:rPr>
        <w:t xml:space="preserve">All personal på IVA.  </w:t>
      </w:r>
    </w:p>
    <w:p w14:paraId="28936683" w14:textId="77777777" w:rsidR="0017748D" w:rsidRPr="0017748D" w:rsidRDefault="0017748D" w:rsidP="00C71B55">
      <w:pPr>
        <w:spacing w:after="0" w:line="240" w:lineRule="auto"/>
        <w:ind w:left="993" w:right="282"/>
        <w:rPr>
          <w:szCs w:val="20"/>
        </w:rPr>
      </w:pPr>
    </w:p>
    <w:p w14:paraId="39D0768C" w14:textId="77777777" w:rsidR="0017748D" w:rsidRPr="0017748D" w:rsidRDefault="0017748D" w:rsidP="00D06D07">
      <w:pPr>
        <w:pStyle w:val="Rubrik2"/>
      </w:pPr>
      <w:r w:rsidRPr="0017748D">
        <w:t xml:space="preserve">VTS2014 (Vårdtyngd Sverige), SIRs riktlinje för registrering </w:t>
      </w:r>
    </w:p>
    <w:p w14:paraId="0D60B33A" w14:textId="77777777" w:rsidR="0017748D" w:rsidRPr="0017748D" w:rsidRDefault="0017748D" w:rsidP="00C71B55">
      <w:pPr>
        <w:spacing w:after="160" w:line="259" w:lineRule="auto"/>
        <w:ind w:left="993" w:right="282"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VTS2014 avser mäta antal personer och tidsandel av arbetspass som åtgår för att tillgodose en patients intensivvårdsbehov. VTS2014 består av elva indikatorer och varje indikator kan generera 0-3 poäng, max antal poäng är 33. VTS2014 registreras tre gånger per dygn av ansvarig sjuksköterska och undersköterska.</w:t>
      </w:r>
    </w:p>
    <w:p w14:paraId="51C86DCB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Poängsättningen skall vara motiverad av ett behov hos patienten.</w:t>
      </w:r>
    </w:p>
    <w:p w14:paraId="1128E7A8" w14:textId="04E2AC4C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Undersökningar och åtgärder skall vara utförda av avdelningens personal. Med avdelningens personal menas: sjuksköterskor, undersköterskor, läkare och annan vårdpersonal som är knutna till avdelningen och som deltar i det patientnära arbetet.</w:t>
      </w:r>
      <w:r w:rsidR="00D06D07">
        <w:rPr>
          <w:rFonts w:eastAsia="Calibri"/>
          <w:lang w:eastAsia="en-US"/>
        </w:rPr>
        <w:br/>
      </w:r>
      <w:r w:rsidR="00D06D07">
        <w:rPr>
          <w:rFonts w:eastAsia="Calibri"/>
          <w:lang w:eastAsia="en-US"/>
        </w:rPr>
        <w:br/>
      </w:r>
    </w:p>
    <w:p w14:paraId="694BC283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lastRenderedPageBreak/>
        <w:t>VTS2014 skall registreras vid inskrivning och sedan en gång/pass enligt kl. 05:00 (för nattpasset 22-07), kl. 13:00 (för dagpasset 07-15) och kl. 21:00 (för kvällspasset 15-22). VTS2014 skall också registreras vid utskrivning av patient oavsett när senaste registrering gjorts.</w:t>
      </w:r>
    </w:p>
    <w:p w14:paraId="1A721B6C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Poäng ges om minst ett alternativ i en poängruta uppfylls. Om flera alternativ i samma ruta uppfylls ger detta inte fler poäng.</w:t>
      </w:r>
    </w:p>
    <w:p w14:paraId="2692AD11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Vid alternativ märkta ”</w:t>
      </w:r>
      <w:proofErr w:type="spellStart"/>
      <w:r w:rsidRPr="0017748D">
        <w:rPr>
          <w:rFonts w:eastAsia="Calibri"/>
          <w:lang w:eastAsia="en-US"/>
        </w:rPr>
        <w:t>Ext</w:t>
      </w:r>
      <w:proofErr w:type="spellEnd"/>
      <w:r w:rsidRPr="0017748D">
        <w:rPr>
          <w:rFonts w:eastAsia="Calibri"/>
          <w:lang w:eastAsia="en-US"/>
        </w:rPr>
        <w:t xml:space="preserve">” ges extrapoäng om utfört/inlagt under det aktuella vårdtyngdspasset. Högst ett extrapoäng per indikator och vårdtyngdspass oavsett om flera av </w:t>
      </w:r>
      <w:proofErr w:type="spellStart"/>
      <w:r w:rsidRPr="0017748D">
        <w:rPr>
          <w:rFonts w:eastAsia="Calibri"/>
          <w:lang w:eastAsia="en-US"/>
        </w:rPr>
        <w:t>Ext</w:t>
      </w:r>
      <w:proofErr w:type="spellEnd"/>
      <w:r w:rsidRPr="0017748D">
        <w:rPr>
          <w:rFonts w:eastAsia="Calibri"/>
          <w:lang w:eastAsia="en-US"/>
        </w:rPr>
        <w:t>-åtgärderna utförs. Extrapoäng ska redovisas som t.ex. 2+1.</w:t>
      </w:r>
    </w:p>
    <w:p w14:paraId="64062CCE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Ingen indikator kan ge mer än 3 poäng, dvs. maximal VTS2014 är 33 poäng per vårdtyngdspass inklusive eventuella extrapoäng</w:t>
      </w:r>
    </w:p>
    <w:p w14:paraId="5BF1CD8D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Angivna frekvensintervall avser genomsnittlig frekvens, per timme eller per pass, t.ex. åtgärder per timme eller provtagningstillfällen per pass.</w:t>
      </w:r>
    </w:p>
    <w:p w14:paraId="66677795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Resursåtgång beskrivs som antal personal, åtgärder eller tidsåtgång.</w:t>
      </w:r>
    </w:p>
    <w:p w14:paraId="2A637568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</w:p>
    <w:p w14:paraId="449BEE4C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Tidsåtgång beräknas på hur stor del av vårdtyngdspasset som används. Uppskattad tidsåtgång för all personal som deltar i det patientnära arbetet ska räknas samman (ex. fyra personer vardera en timme under 8 timmars pass = 50 % av passet).</w:t>
      </w:r>
    </w:p>
    <w:p w14:paraId="2D11B972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Avliden patient poängsätts under indikatorerna ”Hygien, mobilisering och transport”, ”Sår, drän, sond och stomi”, ”Närstående och externa kontakter” och ”Patientrelaterad administration”</w:t>
      </w:r>
    </w:p>
    <w:p w14:paraId="1C040A1B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Donatorpatient poängsätts som levande patient.</w:t>
      </w:r>
    </w:p>
    <w:p w14:paraId="6204706B" w14:textId="77777777" w:rsidR="0017748D" w:rsidRPr="0017748D" w:rsidRDefault="0017748D" w:rsidP="00D06D07">
      <w:pPr>
        <w:numPr>
          <w:ilvl w:val="0"/>
          <w:numId w:val="20"/>
        </w:numPr>
        <w:spacing w:after="160" w:line="259" w:lineRule="auto"/>
        <w:ind w:left="1276" w:right="282" w:hanging="283"/>
        <w:contextualSpacing/>
        <w:rPr>
          <w:rFonts w:eastAsia="Calibri"/>
          <w:lang w:eastAsia="en-US"/>
        </w:rPr>
      </w:pPr>
      <w:r w:rsidRPr="0017748D">
        <w:rPr>
          <w:rFonts w:eastAsia="Calibri"/>
          <w:lang w:eastAsia="en-US"/>
        </w:rPr>
        <w:t>Om patientvården utförs av annan än avdelningens personal, t.ex. på operation under ett helt pass, kan poäng endast ges under ”Närstående och externa kontakter” och ”Patientrelaterad administration” om sådant förekommit</w:t>
      </w:r>
    </w:p>
    <w:p w14:paraId="5F59A511" w14:textId="77777777" w:rsidR="0017748D" w:rsidRPr="0017748D" w:rsidRDefault="0017748D" w:rsidP="00C71B55">
      <w:pPr>
        <w:spacing w:after="160" w:line="259" w:lineRule="auto"/>
        <w:ind w:left="993" w:right="282"/>
        <w:rPr>
          <w:rFonts w:eastAsia="Calibri"/>
          <w:lang w:eastAsia="en-US"/>
        </w:rPr>
      </w:pPr>
    </w:p>
    <w:p w14:paraId="0D1E621C" w14:textId="77777777" w:rsidR="0017748D" w:rsidRPr="0017748D" w:rsidRDefault="0017748D" w:rsidP="00C71B55">
      <w:pPr>
        <w:spacing w:before="240" w:after="60" w:line="240" w:lineRule="auto"/>
        <w:ind w:left="993" w:right="282"/>
        <w:outlineLvl w:val="5"/>
        <w:rPr>
          <w:rFonts w:eastAsia="Calibri"/>
          <w:bCs/>
          <w:lang w:eastAsia="en-US"/>
        </w:rPr>
      </w:pPr>
      <w:r w:rsidRPr="0017748D">
        <w:rPr>
          <w:rFonts w:eastAsia="Calibri"/>
          <w:bCs/>
          <w:lang w:eastAsia="en-US"/>
        </w:rPr>
        <w:t xml:space="preserve">* = För mer detaljerad och fördjupande information se aktuell riktlinje på SIR:s webbplats samt läs den </w:t>
      </w:r>
      <w:proofErr w:type="spellStart"/>
      <w:r w:rsidRPr="0017748D">
        <w:rPr>
          <w:rFonts w:eastAsia="Calibri"/>
          <w:bCs/>
          <w:lang w:eastAsia="en-US"/>
        </w:rPr>
        <w:t>sk</w:t>
      </w:r>
      <w:proofErr w:type="spellEnd"/>
      <w:r w:rsidRPr="0017748D">
        <w:rPr>
          <w:rFonts w:eastAsia="Calibri"/>
          <w:bCs/>
          <w:lang w:eastAsia="en-US"/>
        </w:rPr>
        <w:t xml:space="preserve"> </w:t>
      </w:r>
      <w:proofErr w:type="spellStart"/>
      <w:r w:rsidRPr="0017748D">
        <w:rPr>
          <w:rFonts w:eastAsia="Calibri"/>
          <w:bCs/>
          <w:lang w:eastAsia="en-US"/>
        </w:rPr>
        <w:t>tooltip</w:t>
      </w:r>
      <w:proofErr w:type="spellEnd"/>
      <w:r w:rsidRPr="0017748D">
        <w:rPr>
          <w:rFonts w:eastAsia="Calibri"/>
          <w:bCs/>
          <w:lang w:eastAsia="en-US"/>
        </w:rPr>
        <w:t xml:space="preserve"> text som finns i registreringsfönstret i CCC. </w:t>
      </w:r>
    </w:p>
    <w:p w14:paraId="61A672FC" w14:textId="77777777" w:rsidR="0017748D" w:rsidRPr="0017748D" w:rsidRDefault="0017748D" w:rsidP="00C71B55">
      <w:pPr>
        <w:spacing w:before="240" w:after="60" w:line="240" w:lineRule="auto"/>
        <w:ind w:left="993" w:right="282"/>
        <w:outlineLvl w:val="5"/>
        <w:rPr>
          <w:bCs/>
          <w:iCs/>
        </w:rPr>
      </w:pPr>
      <w:r w:rsidRPr="0017748D">
        <w:rPr>
          <w:bCs/>
        </w:rPr>
        <w:br/>
      </w:r>
    </w:p>
    <w:p w14:paraId="49960AD5" w14:textId="77777777" w:rsidR="0017748D" w:rsidRPr="0017748D" w:rsidRDefault="0017748D" w:rsidP="00C71B55">
      <w:pPr>
        <w:spacing w:before="240" w:after="60" w:line="240" w:lineRule="auto"/>
        <w:ind w:left="993" w:right="282"/>
        <w:outlineLvl w:val="5"/>
        <w:rPr>
          <w:b/>
          <w:bCs/>
        </w:rPr>
      </w:pPr>
    </w:p>
    <w:p w14:paraId="1C2A6CB1" w14:textId="77777777" w:rsidR="0017748D" w:rsidRPr="0017748D" w:rsidRDefault="0017748D" w:rsidP="00C71B55">
      <w:pPr>
        <w:spacing w:after="0" w:line="240" w:lineRule="auto"/>
        <w:ind w:left="993" w:right="282"/>
        <w:rPr>
          <w:szCs w:val="20"/>
          <w:lang w:val="en-US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748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0829C5"/>
    <w:multiLevelType w:val="hybridMultilevel"/>
    <w:tmpl w:val="6636BD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8086243">
    <w:abstractNumId w:val="19"/>
  </w:num>
  <w:num w:numId="2" w16cid:durableId="1665741315">
    <w:abstractNumId w:val="15"/>
  </w:num>
  <w:num w:numId="3" w16cid:durableId="104273413">
    <w:abstractNumId w:val="0"/>
  </w:num>
  <w:num w:numId="4" w16cid:durableId="1259365098">
    <w:abstractNumId w:val="7"/>
  </w:num>
  <w:num w:numId="5" w16cid:durableId="1138378710">
    <w:abstractNumId w:val="17"/>
  </w:num>
  <w:num w:numId="6" w16cid:durableId="117309864">
    <w:abstractNumId w:val="2"/>
  </w:num>
  <w:num w:numId="7" w16cid:durableId="947082109">
    <w:abstractNumId w:val="12"/>
  </w:num>
  <w:num w:numId="8" w16cid:durableId="1211459671">
    <w:abstractNumId w:val="9"/>
  </w:num>
  <w:num w:numId="9" w16cid:durableId="908928325">
    <w:abstractNumId w:val="1"/>
  </w:num>
  <w:num w:numId="10" w16cid:durableId="151260118">
    <w:abstractNumId w:val="1"/>
  </w:num>
  <w:num w:numId="11" w16cid:durableId="1234704351">
    <w:abstractNumId w:val="3"/>
  </w:num>
  <w:num w:numId="12" w16cid:durableId="1726441499">
    <w:abstractNumId w:val="4"/>
  </w:num>
  <w:num w:numId="13" w16cid:durableId="1494373087">
    <w:abstractNumId w:val="14"/>
  </w:num>
  <w:num w:numId="14" w16cid:durableId="450980532">
    <w:abstractNumId w:val="10"/>
  </w:num>
  <w:num w:numId="15" w16cid:durableId="860631768">
    <w:abstractNumId w:val="8"/>
  </w:num>
  <w:num w:numId="16" w16cid:durableId="627199691">
    <w:abstractNumId w:val="13"/>
  </w:num>
  <w:num w:numId="17" w16cid:durableId="1572083176">
    <w:abstractNumId w:val="5"/>
  </w:num>
  <w:num w:numId="18" w16cid:durableId="914319028">
    <w:abstractNumId w:val="11"/>
  </w:num>
  <w:num w:numId="19" w16cid:durableId="1645306753">
    <w:abstractNumId w:val="18"/>
  </w:num>
  <w:num w:numId="20" w16cid:durableId="1051348084">
    <w:abstractNumId w:val="16"/>
  </w:num>
  <w:num w:numId="21" w16cid:durableId="12802604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0C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48D"/>
    <w:rsid w:val="00181FDC"/>
    <w:rsid w:val="001860B9"/>
    <w:rsid w:val="00186F2B"/>
    <w:rsid w:val="001874D6"/>
    <w:rsid w:val="0019632A"/>
    <w:rsid w:val="001A25D6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A4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B55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D07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C4D680"/>
    <w:rsid w:val="5E7F2EB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392</Words>
  <Characters>2449</Characters>
  <Application>Microsoft Office Word</Application>
  <DocSecurity>0</DocSecurity>
  <Lines>20</Lines>
  <Paragraphs>5</Paragraphs>
  <ScaleCrop>false</ScaleCrop>
  <Manager/>
  <Company/>
  <LinksUpToDate>false</LinksUpToDate>
  <CharactersWithSpaces>2836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CCC (Centricity Critical Care) - VTS2014</dc:title>
  <dc:subject/>
  <dc:creator>patrik.jens.johansson@vgregion.se</dc:creator>
  <keywords/>
  <lastModifiedBy>Carina Isbrand Fransson</lastModifiedBy>
  <revision>7</revision>
  <lastPrinted>2016-03-31T10:56:00.0000000Z</lastPrinted>
  <dcterms:created xsi:type="dcterms:W3CDTF">2022-05-23T07:35:00.0000000Z</dcterms:created>
  <dcterms:modified xsi:type="dcterms:W3CDTF">2025-03-19T09:12:00.0000000Z</dcterms:modified>
</coreProperties>
</file>