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8B1389B" w:rsidR="00184167" w:rsidRDefault="003E357A" w:rsidP="009A32ED">
      <w:pPr>
        <w:pStyle w:val="Rubrik1"/>
      </w:pPr>
      <w:r>
        <w:t>MRSA-patient på infektionsmottagningen</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224026398"/>
      <w:bookmarkEnd w:id="0"/>
      <w:r>
        <w:t>Förändringar sedan föregående version</w:t>
      </w:r>
      <w:bookmarkEnd w:id="1"/>
      <w:bookmarkEnd w:id="2"/>
    </w:p>
    <w:p w14:paraId="78CF957D" w14:textId="3F37C450" w:rsidR="009A32ED" w:rsidRDefault="00887456" w:rsidP="009A32ED">
      <w:pPr>
        <w:ind w:right="-143"/>
      </w:pPr>
      <w:r>
        <w:t xml:space="preserve">Ingen förändring i denna version. </w:t>
      </w:r>
      <w:r w:rsidR="00604B7E">
        <w:t xml:space="preserve">Förlängt </w:t>
      </w:r>
      <w:r w:rsidR="00C17AB4">
        <w:t>giltighetsdatum</w:t>
      </w:r>
      <w:r w:rsidR="00604B7E">
        <w:t xml:space="preserve"> i väntan på ny revidering. </w:t>
      </w:r>
    </w:p>
    <w:p w14:paraId="69BCFD87" w14:textId="26DC7B05" w:rsidR="009A32ED" w:rsidRDefault="003825A4" w:rsidP="009A32ED">
      <w:pPr>
        <w:pStyle w:val="Rubrik2"/>
        <w:ind w:right="-143"/>
      </w:pPr>
      <w:bookmarkStart w:id="3" w:name="_Toc100327185"/>
      <w:bookmarkStart w:id="4" w:name="_Toc72840807"/>
      <w:bookmarkStart w:id="5" w:name="_Toc224026399"/>
      <w:r>
        <w:t>Bakgrund och syfte</w:t>
      </w:r>
      <w:bookmarkEnd w:id="3"/>
      <w:bookmarkEnd w:id="5"/>
    </w:p>
    <w:p w14:paraId="0181B4AD" w14:textId="511A0F9D" w:rsidR="003825A4" w:rsidRPr="003825A4" w:rsidRDefault="0091222E" w:rsidP="003825A4">
      <w:r>
        <w:t>Beskriva</w:t>
      </w:r>
      <w:r w:rsidR="003825A4">
        <w:t xml:space="preserve"> handläggning av patienter med nyupptäckt MRSA.</w:t>
      </w:r>
    </w:p>
    <w:p w14:paraId="24646F8B" w14:textId="05906CEE" w:rsidR="00F6497A" w:rsidRPr="0070235C" w:rsidRDefault="00B405A1" w:rsidP="0070235C">
      <w:pPr>
        <w:pStyle w:val="Rubrik2"/>
        <w:rPr>
          <w:noProof/>
        </w:rPr>
      </w:pPr>
      <w:bookmarkStart w:id="6" w:name="_Toc224026400"/>
      <w:r>
        <w:t>Innehållsförteckning</w:t>
      </w:r>
      <w:bookmarkEnd w:id="6"/>
      <w:r w:rsidR="00D67C88">
        <w:fldChar w:fldCharType="begin"/>
      </w:r>
      <w:r w:rsidR="00D67C88">
        <w:instrText xml:space="preserve"> TOC \o "2-2" \h \z \u \t "Rubrik;1" </w:instrText>
      </w:r>
      <w:r w:rsidR="00D67C88">
        <w:fldChar w:fldCharType="separate"/>
      </w:r>
    </w:p>
    <w:p w14:paraId="3C17F4E6" w14:textId="1839107F" w:rsidR="00F6497A" w:rsidRDefault="00F6497A">
      <w:pPr>
        <w:pStyle w:val="Innehll2"/>
        <w:rPr>
          <w:rFonts w:asciiTheme="minorHAnsi" w:eastAsiaTheme="minorEastAsia" w:hAnsiTheme="minorHAnsi" w:cstheme="minorBidi"/>
          <w:noProof/>
          <w:kern w:val="2"/>
          <w14:ligatures w14:val="standardContextual"/>
        </w:rPr>
      </w:pPr>
      <w:hyperlink w:anchor="_Toc224026401" w:history="1">
        <w:r w:rsidRPr="008C3B18">
          <w:rPr>
            <w:rStyle w:val="Hyperlnk"/>
            <w:rFonts w:eastAsia="MS Gothic"/>
            <w:noProof/>
          </w:rPr>
          <w:t>Utförande</w:t>
        </w:r>
        <w:r>
          <w:rPr>
            <w:noProof/>
            <w:webHidden/>
          </w:rPr>
          <w:tab/>
        </w:r>
        <w:r>
          <w:rPr>
            <w:noProof/>
            <w:webHidden/>
          </w:rPr>
          <w:fldChar w:fldCharType="begin"/>
        </w:r>
        <w:r>
          <w:rPr>
            <w:noProof/>
            <w:webHidden/>
          </w:rPr>
          <w:instrText xml:space="preserve"> PAGEREF _Toc224026401 \h </w:instrText>
        </w:r>
        <w:r>
          <w:rPr>
            <w:noProof/>
            <w:webHidden/>
          </w:rPr>
        </w:r>
        <w:r>
          <w:rPr>
            <w:noProof/>
            <w:webHidden/>
          </w:rPr>
          <w:fldChar w:fldCharType="separate"/>
        </w:r>
        <w:r w:rsidR="002B661B">
          <w:rPr>
            <w:noProof/>
            <w:webHidden/>
          </w:rPr>
          <w:t>2</w:t>
        </w:r>
        <w:r>
          <w:rPr>
            <w:noProof/>
            <w:webHidden/>
          </w:rPr>
          <w:fldChar w:fldCharType="end"/>
        </w:r>
      </w:hyperlink>
    </w:p>
    <w:p w14:paraId="7E1AE761" w14:textId="40196292" w:rsidR="00F6497A" w:rsidRDefault="00F6497A">
      <w:pPr>
        <w:pStyle w:val="Innehll2"/>
        <w:rPr>
          <w:rFonts w:asciiTheme="minorHAnsi" w:eastAsiaTheme="minorEastAsia" w:hAnsiTheme="minorHAnsi" w:cstheme="minorBidi"/>
          <w:noProof/>
          <w:kern w:val="2"/>
          <w14:ligatures w14:val="standardContextual"/>
        </w:rPr>
      </w:pPr>
      <w:hyperlink w:anchor="_Toc224026402" w:history="1">
        <w:r w:rsidRPr="008C3B18">
          <w:rPr>
            <w:rStyle w:val="Hyperlnk"/>
            <w:rFonts w:eastAsia="MS Gothic"/>
            <w:noProof/>
          </w:rPr>
          <w:t>Definition MRSA-bärare</w:t>
        </w:r>
        <w:r>
          <w:rPr>
            <w:noProof/>
            <w:webHidden/>
          </w:rPr>
          <w:tab/>
        </w:r>
        <w:r>
          <w:rPr>
            <w:noProof/>
            <w:webHidden/>
          </w:rPr>
          <w:fldChar w:fldCharType="begin"/>
        </w:r>
        <w:r>
          <w:rPr>
            <w:noProof/>
            <w:webHidden/>
          </w:rPr>
          <w:instrText xml:space="preserve"> PAGEREF _Toc224026402 \h </w:instrText>
        </w:r>
        <w:r>
          <w:rPr>
            <w:noProof/>
            <w:webHidden/>
          </w:rPr>
        </w:r>
        <w:r>
          <w:rPr>
            <w:noProof/>
            <w:webHidden/>
          </w:rPr>
          <w:fldChar w:fldCharType="separate"/>
        </w:r>
        <w:r w:rsidR="002B661B">
          <w:rPr>
            <w:noProof/>
            <w:webHidden/>
          </w:rPr>
          <w:t>2</w:t>
        </w:r>
        <w:r>
          <w:rPr>
            <w:noProof/>
            <w:webHidden/>
          </w:rPr>
          <w:fldChar w:fldCharType="end"/>
        </w:r>
      </w:hyperlink>
    </w:p>
    <w:p w14:paraId="692B6D8C" w14:textId="4DC14CA2" w:rsidR="00F6497A" w:rsidRDefault="00F6497A">
      <w:pPr>
        <w:pStyle w:val="Innehll2"/>
        <w:rPr>
          <w:rFonts w:asciiTheme="minorHAnsi" w:eastAsiaTheme="minorEastAsia" w:hAnsiTheme="minorHAnsi" w:cstheme="minorBidi"/>
          <w:noProof/>
          <w:kern w:val="2"/>
          <w14:ligatures w14:val="standardContextual"/>
        </w:rPr>
      </w:pPr>
      <w:hyperlink w:anchor="_Toc224026403" w:history="1">
        <w:r w:rsidRPr="008C3B18">
          <w:rPr>
            <w:rStyle w:val="Hyperlnk"/>
            <w:rFonts w:eastAsia="MS Gothic"/>
            <w:noProof/>
          </w:rPr>
          <w:t>Individuella riskfaktorer för smittspridning</w:t>
        </w:r>
        <w:r>
          <w:rPr>
            <w:noProof/>
            <w:webHidden/>
          </w:rPr>
          <w:tab/>
        </w:r>
        <w:r>
          <w:rPr>
            <w:noProof/>
            <w:webHidden/>
          </w:rPr>
          <w:fldChar w:fldCharType="begin"/>
        </w:r>
        <w:r>
          <w:rPr>
            <w:noProof/>
            <w:webHidden/>
          </w:rPr>
          <w:instrText xml:space="preserve"> PAGEREF _Toc224026403 \h </w:instrText>
        </w:r>
        <w:r>
          <w:rPr>
            <w:noProof/>
            <w:webHidden/>
          </w:rPr>
        </w:r>
        <w:r>
          <w:rPr>
            <w:noProof/>
            <w:webHidden/>
          </w:rPr>
          <w:fldChar w:fldCharType="separate"/>
        </w:r>
        <w:r w:rsidR="002B661B">
          <w:rPr>
            <w:noProof/>
            <w:webHidden/>
          </w:rPr>
          <w:t>2</w:t>
        </w:r>
        <w:r>
          <w:rPr>
            <w:noProof/>
            <w:webHidden/>
          </w:rPr>
          <w:fldChar w:fldCharType="end"/>
        </w:r>
      </w:hyperlink>
    </w:p>
    <w:p w14:paraId="421670B2" w14:textId="723E8D35" w:rsidR="00F6497A" w:rsidRDefault="00F6497A">
      <w:pPr>
        <w:pStyle w:val="Innehll2"/>
        <w:rPr>
          <w:rFonts w:asciiTheme="minorHAnsi" w:eastAsiaTheme="minorEastAsia" w:hAnsiTheme="minorHAnsi" w:cstheme="minorBidi"/>
          <w:noProof/>
          <w:kern w:val="2"/>
          <w14:ligatures w14:val="standardContextual"/>
        </w:rPr>
      </w:pPr>
      <w:hyperlink w:anchor="_Toc224026404" w:history="1">
        <w:r w:rsidRPr="008C3B18">
          <w:rPr>
            <w:rStyle w:val="Hyperlnk"/>
            <w:rFonts w:eastAsia="MS Gothic"/>
            <w:noProof/>
          </w:rPr>
          <w:t>Yrken med ökad risk för smittspridning</w:t>
        </w:r>
        <w:r>
          <w:rPr>
            <w:noProof/>
            <w:webHidden/>
          </w:rPr>
          <w:tab/>
        </w:r>
        <w:r>
          <w:rPr>
            <w:noProof/>
            <w:webHidden/>
          </w:rPr>
          <w:fldChar w:fldCharType="begin"/>
        </w:r>
        <w:r>
          <w:rPr>
            <w:noProof/>
            <w:webHidden/>
          </w:rPr>
          <w:instrText xml:space="preserve"> PAGEREF _Toc224026404 \h </w:instrText>
        </w:r>
        <w:r>
          <w:rPr>
            <w:noProof/>
            <w:webHidden/>
          </w:rPr>
        </w:r>
        <w:r>
          <w:rPr>
            <w:noProof/>
            <w:webHidden/>
          </w:rPr>
          <w:fldChar w:fldCharType="separate"/>
        </w:r>
        <w:r w:rsidR="002B661B">
          <w:rPr>
            <w:noProof/>
            <w:webHidden/>
          </w:rPr>
          <w:t>3</w:t>
        </w:r>
        <w:r>
          <w:rPr>
            <w:noProof/>
            <w:webHidden/>
          </w:rPr>
          <w:fldChar w:fldCharType="end"/>
        </w:r>
      </w:hyperlink>
    </w:p>
    <w:p w14:paraId="71EE3886" w14:textId="222E56D2" w:rsidR="00F6497A" w:rsidRDefault="00F6497A">
      <w:pPr>
        <w:pStyle w:val="Innehll2"/>
        <w:rPr>
          <w:rFonts w:asciiTheme="minorHAnsi" w:eastAsiaTheme="minorEastAsia" w:hAnsiTheme="minorHAnsi" w:cstheme="minorBidi"/>
          <w:noProof/>
          <w:kern w:val="2"/>
          <w14:ligatures w14:val="standardContextual"/>
        </w:rPr>
      </w:pPr>
      <w:hyperlink w:anchor="_Toc224026405" w:history="1">
        <w:r w:rsidRPr="008C3B18">
          <w:rPr>
            <w:rStyle w:val="Hyperlnk"/>
            <w:rFonts w:eastAsia="MS Gothic"/>
            <w:noProof/>
          </w:rPr>
          <w:t>Nybesök MRSA-sjuksköterska</w:t>
        </w:r>
        <w:r>
          <w:rPr>
            <w:noProof/>
            <w:webHidden/>
          </w:rPr>
          <w:tab/>
        </w:r>
        <w:r>
          <w:rPr>
            <w:noProof/>
            <w:webHidden/>
          </w:rPr>
          <w:fldChar w:fldCharType="begin"/>
        </w:r>
        <w:r>
          <w:rPr>
            <w:noProof/>
            <w:webHidden/>
          </w:rPr>
          <w:instrText xml:space="preserve"> PAGEREF _Toc224026405 \h </w:instrText>
        </w:r>
        <w:r>
          <w:rPr>
            <w:noProof/>
            <w:webHidden/>
          </w:rPr>
        </w:r>
        <w:r>
          <w:rPr>
            <w:noProof/>
            <w:webHidden/>
          </w:rPr>
          <w:fldChar w:fldCharType="separate"/>
        </w:r>
        <w:r w:rsidR="002B661B">
          <w:rPr>
            <w:noProof/>
            <w:webHidden/>
          </w:rPr>
          <w:t>3</w:t>
        </w:r>
        <w:r>
          <w:rPr>
            <w:noProof/>
            <w:webHidden/>
          </w:rPr>
          <w:fldChar w:fldCharType="end"/>
        </w:r>
      </w:hyperlink>
    </w:p>
    <w:p w14:paraId="5AFB610B" w14:textId="42400A4B" w:rsidR="00F6497A" w:rsidRDefault="00F6497A">
      <w:pPr>
        <w:pStyle w:val="Innehll2"/>
        <w:rPr>
          <w:rFonts w:asciiTheme="minorHAnsi" w:eastAsiaTheme="minorEastAsia" w:hAnsiTheme="minorHAnsi" w:cstheme="minorBidi"/>
          <w:noProof/>
          <w:kern w:val="2"/>
          <w14:ligatures w14:val="standardContextual"/>
        </w:rPr>
      </w:pPr>
      <w:hyperlink w:anchor="_Toc224026406" w:history="1">
        <w:r w:rsidRPr="008C3B18">
          <w:rPr>
            <w:rStyle w:val="Hyperlnk"/>
            <w:rFonts w:eastAsia="MS Gothic"/>
            <w:noProof/>
          </w:rPr>
          <w:t>Smittspårning</w:t>
        </w:r>
        <w:r>
          <w:rPr>
            <w:noProof/>
            <w:webHidden/>
          </w:rPr>
          <w:tab/>
        </w:r>
        <w:r>
          <w:rPr>
            <w:noProof/>
            <w:webHidden/>
          </w:rPr>
          <w:fldChar w:fldCharType="begin"/>
        </w:r>
        <w:r>
          <w:rPr>
            <w:noProof/>
            <w:webHidden/>
          </w:rPr>
          <w:instrText xml:space="preserve"> PAGEREF _Toc224026406 \h </w:instrText>
        </w:r>
        <w:r>
          <w:rPr>
            <w:noProof/>
            <w:webHidden/>
          </w:rPr>
        </w:r>
        <w:r>
          <w:rPr>
            <w:noProof/>
            <w:webHidden/>
          </w:rPr>
          <w:fldChar w:fldCharType="separate"/>
        </w:r>
        <w:r w:rsidR="002B661B">
          <w:rPr>
            <w:noProof/>
            <w:webHidden/>
          </w:rPr>
          <w:t>3</w:t>
        </w:r>
        <w:r>
          <w:rPr>
            <w:noProof/>
            <w:webHidden/>
          </w:rPr>
          <w:fldChar w:fldCharType="end"/>
        </w:r>
      </w:hyperlink>
    </w:p>
    <w:p w14:paraId="78C6C047" w14:textId="46AB00C3" w:rsidR="00F6497A" w:rsidRDefault="00F6497A">
      <w:pPr>
        <w:pStyle w:val="Innehll2"/>
        <w:rPr>
          <w:rFonts w:asciiTheme="minorHAnsi" w:eastAsiaTheme="minorEastAsia" w:hAnsiTheme="minorHAnsi" w:cstheme="minorBidi"/>
          <w:noProof/>
          <w:kern w:val="2"/>
          <w14:ligatures w14:val="standardContextual"/>
        </w:rPr>
      </w:pPr>
      <w:hyperlink w:anchor="_Toc224026407" w:history="1">
        <w:r w:rsidRPr="008C3B18">
          <w:rPr>
            <w:rStyle w:val="Hyperlnk"/>
            <w:rFonts w:eastAsia="MS Gothic"/>
            <w:noProof/>
          </w:rPr>
          <w:t>Uppföljning</w:t>
        </w:r>
        <w:r>
          <w:rPr>
            <w:noProof/>
            <w:webHidden/>
          </w:rPr>
          <w:tab/>
        </w:r>
        <w:r>
          <w:rPr>
            <w:noProof/>
            <w:webHidden/>
          </w:rPr>
          <w:fldChar w:fldCharType="begin"/>
        </w:r>
        <w:r>
          <w:rPr>
            <w:noProof/>
            <w:webHidden/>
          </w:rPr>
          <w:instrText xml:space="preserve"> PAGEREF _Toc224026407 \h </w:instrText>
        </w:r>
        <w:r>
          <w:rPr>
            <w:noProof/>
            <w:webHidden/>
          </w:rPr>
        </w:r>
        <w:r>
          <w:rPr>
            <w:noProof/>
            <w:webHidden/>
          </w:rPr>
          <w:fldChar w:fldCharType="separate"/>
        </w:r>
        <w:r w:rsidR="002B661B">
          <w:rPr>
            <w:noProof/>
            <w:webHidden/>
          </w:rPr>
          <w:t>3</w:t>
        </w:r>
        <w:r>
          <w:rPr>
            <w:noProof/>
            <w:webHidden/>
          </w:rPr>
          <w:fldChar w:fldCharType="end"/>
        </w:r>
      </w:hyperlink>
    </w:p>
    <w:p w14:paraId="7BCB6976" w14:textId="71A0E2ED" w:rsidR="00F6497A" w:rsidRDefault="00F6497A">
      <w:pPr>
        <w:pStyle w:val="Innehll2"/>
        <w:rPr>
          <w:rFonts w:asciiTheme="minorHAnsi" w:eastAsiaTheme="minorEastAsia" w:hAnsiTheme="minorHAnsi" w:cstheme="minorBidi"/>
          <w:noProof/>
          <w:kern w:val="2"/>
          <w14:ligatures w14:val="standardContextual"/>
        </w:rPr>
      </w:pPr>
      <w:hyperlink w:anchor="_Toc224026408" w:history="1">
        <w:r w:rsidRPr="008C3B18">
          <w:rPr>
            <w:rStyle w:val="Hyperlnk"/>
            <w:rFonts w:eastAsia="MS Gothic"/>
            <w:noProof/>
          </w:rPr>
          <w:t>Avskrivning från kontroller och förhållningsregler</w:t>
        </w:r>
        <w:r>
          <w:rPr>
            <w:noProof/>
            <w:webHidden/>
          </w:rPr>
          <w:tab/>
        </w:r>
        <w:r>
          <w:rPr>
            <w:noProof/>
            <w:webHidden/>
          </w:rPr>
          <w:fldChar w:fldCharType="begin"/>
        </w:r>
        <w:r>
          <w:rPr>
            <w:noProof/>
            <w:webHidden/>
          </w:rPr>
          <w:instrText xml:space="preserve"> PAGEREF _Toc224026408 \h </w:instrText>
        </w:r>
        <w:r>
          <w:rPr>
            <w:noProof/>
            <w:webHidden/>
          </w:rPr>
        </w:r>
        <w:r>
          <w:rPr>
            <w:noProof/>
            <w:webHidden/>
          </w:rPr>
          <w:fldChar w:fldCharType="separate"/>
        </w:r>
        <w:r w:rsidR="002B661B">
          <w:rPr>
            <w:noProof/>
            <w:webHidden/>
          </w:rPr>
          <w:t>4</w:t>
        </w:r>
        <w:r>
          <w:rPr>
            <w:noProof/>
            <w:webHidden/>
          </w:rPr>
          <w:fldChar w:fldCharType="end"/>
        </w:r>
      </w:hyperlink>
    </w:p>
    <w:p w14:paraId="39AE852F" w14:textId="4967F9B8" w:rsidR="00F6497A" w:rsidRDefault="00F6497A" w:rsidP="0070235C">
      <w:pPr>
        <w:pStyle w:val="Innehll2"/>
        <w:rPr>
          <w:rFonts w:asciiTheme="minorHAnsi" w:eastAsiaTheme="minorEastAsia" w:hAnsiTheme="minorHAnsi" w:cstheme="minorBidi"/>
          <w:noProof/>
          <w:kern w:val="2"/>
          <w14:ligatures w14:val="standardContextual"/>
        </w:rPr>
      </w:pPr>
      <w:hyperlink w:anchor="_Toc224026409" w:history="1">
        <w:r w:rsidRPr="008C3B18">
          <w:rPr>
            <w:rStyle w:val="Hyperlnk"/>
            <w:rFonts w:eastAsia="MS Gothic"/>
            <w:noProof/>
          </w:rPr>
          <w:t>Eradikering av MRSA-bärarskap</w:t>
        </w:r>
        <w:r>
          <w:rPr>
            <w:noProof/>
            <w:webHidden/>
          </w:rPr>
          <w:tab/>
        </w:r>
        <w:r>
          <w:rPr>
            <w:noProof/>
            <w:webHidden/>
          </w:rPr>
          <w:fldChar w:fldCharType="begin"/>
        </w:r>
        <w:r>
          <w:rPr>
            <w:noProof/>
            <w:webHidden/>
          </w:rPr>
          <w:instrText xml:space="preserve"> PAGEREF _Toc224026409 \h </w:instrText>
        </w:r>
        <w:r>
          <w:rPr>
            <w:noProof/>
            <w:webHidden/>
          </w:rPr>
        </w:r>
        <w:r>
          <w:rPr>
            <w:noProof/>
            <w:webHidden/>
          </w:rPr>
          <w:fldChar w:fldCharType="separate"/>
        </w:r>
        <w:r w:rsidR="002B661B">
          <w:rPr>
            <w:noProof/>
            <w:webHidden/>
          </w:rPr>
          <w:t>5</w:t>
        </w:r>
        <w:r>
          <w:rPr>
            <w:noProof/>
            <w:webHidden/>
          </w:rPr>
          <w:fldChar w:fldCharType="end"/>
        </w:r>
      </w:hyperlink>
    </w:p>
    <w:p w14:paraId="77382640" w14:textId="26A05960" w:rsidR="00F6497A" w:rsidRDefault="00F6497A">
      <w:pPr>
        <w:pStyle w:val="Innehll2"/>
        <w:rPr>
          <w:rFonts w:asciiTheme="minorHAnsi" w:eastAsiaTheme="minorEastAsia" w:hAnsiTheme="minorHAnsi" w:cstheme="minorBidi"/>
          <w:noProof/>
          <w:kern w:val="2"/>
          <w14:ligatures w14:val="standardContextual"/>
        </w:rPr>
      </w:pPr>
      <w:hyperlink w:anchor="_Toc224026411" w:history="1">
        <w:r w:rsidRPr="008C3B18">
          <w:rPr>
            <w:rStyle w:val="Hyperlnk"/>
            <w:rFonts w:eastAsia="MS Gothic"/>
            <w:noProof/>
          </w:rPr>
          <w:t>Länkar</w:t>
        </w:r>
        <w:r>
          <w:rPr>
            <w:noProof/>
            <w:webHidden/>
          </w:rPr>
          <w:tab/>
        </w:r>
        <w:r>
          <w:rPr>
            <w:noProof/>
            <w:webHidden/>
          </w:rPr>
          <w:fldChar w:fldCharType="begin"/>
        </w:r>
        <w:r>
          <w:rPr>
            <w:noProof/>
            <w:webHidden/>
          </w:rPr>
          <w:instrText xml:space="preserve"> PAGEREF _Toc224026411 \h </w:instrText>
        </w:r>
        <w:r>
          <w:rPr>
            <w:noProof/>
            <w:webHidden/>
          </w:rPr>
        </w:r>
        <w:r>
          <w:rPr>
            <w:noProof/>
            <w:webHidden/>
          </w:rPr>
          <w:fldChar w:fldCharType="separate"/>
        </w:r>
        <w:r w:rsidR="002B661B">
          <w:rPr>
            <w:noProof/>
            <w:webHidden/>
          </w:rPr>
          <w:t>6</w:t>
        </w:r>
        <w:r>
          <w:rPr>
            <w:noProof/>
            <w:webHidden/>
          </w:rPr>
          <w:fldChar w:fldCharType="end"/>
        </w:r>
      </w:hyperlink>
    </w:p>
    <w:p w14:paraId="40205EB6" w14:textId="19766357" w:rsidR="00F6497A" w:rsidRDefault="00F6497A">
      <w:pPr>
        <w:pStyle w:val="Innehll2"/>
        <w:rPr>
          <w:rFonts w:asciiTheme="minorHAnsi" w:eastAsiaTheme="minorEastAsia" w:hAnsiTheme="minorHAnsi" w:cstheme="minorBidi"/>
          <w:noProof/>
          <w:kern w:val="2"/>
          <w14:ligatures w14:val="standardContextual"/>
        </w:rPr>
      </w:pPr>
      <w:hyperlink w:anchor="_Toc224026412" w:history="1">
        <w:r w:rsidRPr="008C3B18">
          <w:rPr>
            <w:rStyle w:val="Hyperlnk"/>
            <w:rFonts w:eastAsia="MS Gothic"/>
            <w:noProof/>
          </w:rPr>
          <w:t>Diagnos- och åtgärdskoder</w:t>
        </w:r>
        <w:r>
          <w:rPr>
            <w:noProof/>
            <w:webHidden/>
          </w:rPr>
          <w:tab/>
        </w:r>
        <w:r>
          <w:rPr>
            <w:noProof/>
            <w:webHidden/>
          </w:rPr>
          <w:fldChar w:fldCharType="begin"/>
        </w:r>
        <w:r>
          <w:rPr>
            <w:noProof/>
            <w:webHidden/>
          </w:rPr>
          <w:instrText xml:space="preserve"> PAGEREF _Toc224026412 \h </w:instrText>
        </w:r>
        <w:r>
          <w:rPr>
            <w:noProof/>
            <w:webHidden/>
          </w:rPr>
        </w:r>
        <w:r>
          <w:rPr>
            <w:noProof/>
            <w:webHidden/>
          </w:rPr>
          <w:fldChar w:fldCharType="separate"/>
        </w:r>
        <w:r w:rsidR="002B661B">
          <w:rPr>
            <w:noProof/>
            <w:webHidden/>
          </w:rPr>
          <w:t>6</w:t>
        </w:r>
        <w:r>
          <w:rPr>
            <w:noProof/>
            <w:webHidden/>
          </w:rPr>
          <w:fldChar w:fldCharType="end"/>
        </w:r>
      </w:hyperlink>
    </w:p>
    <w:p w14:paraId="34DE3087" w14:textId="07F55622" w:rsidR="00F6497A" w:rsidRDefault="00F6497A">
      <w:pPr>
        <w:pStyle w:val="Innehll2"/>
        <w:rPr>
          <w:rFonts w:asciiTheme="minorHAnsi" w:eastAsiaTheme="minorEastAsia" w:hAnsiTheme="minorHAnsi" w:cstheme="minorBidi"/>
          <w:noProof/>
          <w:kern w:val="2"/>
          <w14:ligatures w14:val="standardContextual"/>
        </w:rPr>
      </w:pPr>
      <w:hyperlink w:anchor="_Toc224026413" w:history="1">
        <w:r w:rsidRPr="008C3B18">
          <w:rPr>
            <w:rStyle w:val="Hyperlnk"/>
            <w:rFonts w:eastAsia="MS Gothic"/>
            <w:noProof/>
          </w:rPr>
          <w:t>Bilaga 1</w:t>
        </w:r>
        <w:r>
          <w:rPr>
            <w:noProof/>
            <w:webHidden/>
          </w:rPr>
          <w:tab/>
        </w:r>
        <w:r>
          <w:rPr>
            <w:noProof/>
            <w:webHidden/>
          </w:rPr>
          <w:fldChar w:fldCharType="begin"/>
        </w:r>
        <w:r>
          <w:rPr>
            <w:noProof/>
            <w:webHidden/>
          </w:rPr>
          <w:instrText xml:space="preserve"> PAGEREF _Toc224026413 \h </w:instrText>
        </w:r>
        <w:r>
          <w:rPr>
            <w:noProof/>
            <w:webHidden/>
          </w:rPr>
        </w:r>
        <w:r>
          <w:rPr>
            <w:noProof/>
            <w:webHidden/>
          </w:rPr>
          <w:fldChar w:fldCharType="separate"/>
        </w:r>
        <w:r w:rsidR="002B661B">
          <w:rPr>
            <w:noProof/>
            <w:webHidden/>
          </w:rPr>
          <w:t>7</w:t>
        </w:r>
        <w:r>
          <w:rPr>
            <w:noProof/>
            <w:webHidden/>
          </w:rPr>
          <w:fldChar w:fldCharType="end"/>
        </w:r>
      </w:hyperlink>
    </w:p>
    <w:p w14:paraId="4AF87EAA" w14:textId="1D236FDD" w:rsidR="00F6497A" w:rsidRDefault="00F6497A">
      <w:pPr>
        <w:pStyle w:val="Innehll2"/>
        <w:rPr>
          <w:rFonts w:asciiTheme="minorHAnsi" w:eastAsiaTheme="minorEastAsia" w:hAnsiTheme="minorHAnsi" w:cstheme="minorBidi"/>
          <w:noProof/>
          <w:kern w:val="2"/>
          <w14:ligatures w14:val="standardContextual"/>
        </w:rPr>
      </w:pPr>
      <w:hyperlink w:anchor="_Toc224026414" w:history="1">
        <w:r w:rsidRPr="008C3B18">
          <w:rPr>
            <w:rStyle w:val="Hyperlnk"/>
            <w:rFonts w:eastAsia="MS Gothic"/>
            <w:noProof/>
          </w:rPr>
          <w:t>Bilaga 2</w:t>
        </w:r>
        <w:r>
          <w:rPr>
            <w:noProof/>
            <w:webHidden/>
          </w:rPr>
          <w:tab/>
        </w:r>
        <w:r>
          <w:rPr>
            <w:noProof/>
            <w:webHidden/>
          </w:rPr>
          <w:fldChar w:fldCharType="begin"/>
        </w:r>
        <w:r>
          <w:rPr>
            <w:noProof/>
            <w:webHidden/>
          </w:rPr>
          <w:instrText xml:space="preserve"> PAGEREF _Toc224026414 \h </w:instrText>
        </w:r>
        <w:r>
          <w:rPr>
            <w:noProof/>
            <w:webHidden/>
          </w:rPr>
        </w:r>
        <w:r>
          <w:rPr>
            <w:noProof/>
            <w:webHidden/>
          </w:rPr>
          <w:fldChar w:fldCharType="separate"/>
        </w:r>
        <w:r w:rsidR="002B661B">
          <w:rPr>
            <w:noProof/>
            <w:webHidden/>
          </w:rPr>
          <w:t>9</w:t>
        </w:r>
        <w:r>
          <w:rPr>
            <w:noProof/>
            <w:webHidden/>
          </w:rPr>
          <w:fldChar w:fldCharType="end"/>
        </w:r>
      </w:hyperlink>
    </w:p>
    <w:p w14:paraId="37C7076C" w14:textId="1CA57480" w:rsidR="009A32ED" w:rsidRDefault="00D67C88" w:rsidP="0070235C">
      <w:pPr>
        <w:pStyle w:val="Rubrik2"/>
      </w:pPr>
      <w:r>
        <w:lastRenderedPageBreak/>
        <w:fldChar w:fldCharType="end"/>
      </w:r>
      <w:bookmarkStart w:id="7" w:name="_Toc100327192"/>
      <w:bookmarkStart w:id="8" w:name="_Toc224026401"/>
      <w:bookmarkEnd w:id="4"/>
      <w:r w:rsidR="009A32ED" w:rsidRPr="00065A6B">
        <w:t>Utförande</w:t>
      </w:r>
      <w:bookmarkEnd w:id="7"/>
      <w:bookmarkEnd w:id="8"/>
    </w:p>
    <w:p w14:paraId="77D8ED42" w14:textId="4FB1BE90" w:rsidR="00975771" w:rsidRDefault="00975771" w:rsidP="00032471">
      <w:pPr>
        <w:spacing w:line="240" w:lineRule="auto"/>
        <w:rPr>
          <w:b/>
          <w:bCs/>
        </w:rPr>
      </w:pPr>
      <w:r>
        <w:t xml:space="preserve">Varje nyupptäckt patient med MRSA ska remitteras till infektionskliniken. Vid positiv odling meddelar klinisk mikrobiologi provtagande läkare per telefon och om patienten är inneliggande även hygiensjuksköterska/läkare, en labbanmälan görs också automatiskt via </w:t>
      </w:r>
      <w:proofErr w:type="spellStart"/>
      <w:r>
        <w:t>SmiNet</w:t>
      </w:r>
      <w:proofErr w:type="spellEnd"/>
      <w:r>
        <w:t xml:space="preserve">. Provtagande läkare informeras i odlingssvaret om att remiss ska skickas till infektionskliniken och att klinisk smittskyddsanmälan ska utfärdas via </w:t>
      </w:r>
      <w:proofErr w:type="spellStart"/>
      <w:r>
        <w:t>SmiNet</w:t>
      </w:r>
      <w:proofErr w:type="spellEnd"/>
      <w:r>
        <w:t>.</w:t>
      </w:r>
    </w:p>
    <w:p w14:paraId="5812E9B2" w14:textId="77777777" w:rsidR="00975771" w:rsidRDefault="00975771" w:rsidP="00032471">
      <w:pPr>
        <w:spacing w:line="240" w:lineRule="auto"/>
      </w:pPr>
      <w:r>
        <w:t>Vid infektionskliniken ska det finnas en MRSA-läkare vars roll är att vara rådgivare vid handläggningen, samt utsedda MRSA-sjuksköterskor som bedömer och träffar dessa patienter.</w:t>
      </w:r>
    </w:p>
    <w:p w14:paraId="689C4115" w14:textId="77777777" w:rsidR="00975771" w:rsidRDefault="00975771" w:rsidP="00032471">
      <w:pPr>
        <w:spacing w:line="240" w:lineRule="auto"/>
      </w:pPr>
      <w:r>
        <w:t xml:space="preserve">Inkommande remiss bedöms av MRSA-sjuksköterska. En icke-riskpatient bokas till MRSA-sjuksköterska inom 2 – 4 veckor, en riskpatient sambokas vid behov till läkare. MRSA-sjuksköterska avgör vid remissbedömningen om sambokning är nödvändig. Läkaren bör vara specialistläkare eller ST-läkare i infektionssjukdomar. I brådskande fall blir aktuell dagbakjour patientansvarig läkare, PAL. Alla MRSA-patienter ska ha en PAL. </w:t>
      </w:r>
    </w:p>
    <w:p w14:paraId="4D79A04A" w14:textId="77777777" w:rsidR="00975771" w:rsidRDefault="00975771" w:rsidP="00032471">
      <w:pPr>
        <w:spacing w:line="240" w:lineRule="auto"/>
      </w:pPr>
      <w:r>
        <w:t>PAL ska vid behov behandla MRSA-sjukdom och remittera till andra specialister till exempel hud. Vid riskyrke och/eller riskfaktorer skall PAL göra individuell bedömning avseende arbete, i samråd med smittskyddet/vårdhygien. PAL ska också hjälpa till när eradikeringsbehandling blir aktuell och avskriva patienten från fortsatta kontroller när så kan ske.</w:t>
      </w:r>
    </w:p>
    <w:p w14:paraId="708936A1" w14:textId="77777777" w:rsidR="005D0055" w:rsidRDefault="005D0055" w:rsidP="005D0055">
      <w:pPr>
        <w:pStyle w:val="Rubrik2"/>
      </w:pPr>
      <w:bookmarkStart w:id="9" w:name="_Toc224026402"/>
      <w:r>
        <w:t>Definition MRSA-bärare</w:t>
      </w:r>
      <w:bookmarkEnd w:id="9"/>
      <w:r>
        <w:t xml:space="preserve"> </w:t>
      </w:r>
    </w:p>
    <w:p w14:paraId="5B01B33A" w14:textId="77777777" w:rsidR="005D0055" w:rsidRDefault="005D0055" w:rsidP="0070235C">
      <w:pPr>
        <w:pStyle w:val="Liststycke"/>
        <w:numPr>
          <w:ilvl w:val="0"/>
          <w:numId w:val="22"/>
        </w:numPr>
        <w:spacing w:after="160" w:line="259" w:lineRule="auto"/>
        <w:ind w:left="993" w:right="0"/>
      </w:pPr>
      <w:r>
        <w:t>De som har eller har haft symptomgivande infektion orsakad av MRSA.</w:t>
      </w:r>
    </w:p>
    <w:p w14:paraId="6B45A025" w14:textId="77777777" w:rsidR="005D0055" w:rsidRPr="00141E68" w:rsidRDefault="005D0055" w:rsidP="0070235C">
      <w:pPr>
        <w:pStyle w:val="Liststycke"/>
        <w:numPr>
          <w:ilvl w:val="0"/>
          <w:numId w:val="22"/>
        </w:numPr>
        <w:spacing w:after="160" w:line="259" w:lineRule="auto"/>
        <w:ind w:left="993" w:right="0"/>
      </w:pPr>
      <w:r>
        <w:t xml:space="preserve">Person som haft ett positivt MRSA-prov vid en screening eller i en klinisk odling, till exempel från ett sår. </w:t>
      </w:r>
    </w:p>
    <w:p w14:paraId="691D90BE" w14:textId="77777777" w:rsidR="005D0055" w:rsidRPr="001018A6" w:rsidRDefault="005D0055" w:rsidP="005D0055">
      <w:pPr>
        <w:pStyle w:val="Rubrik2"/>
      </w:pPr>
      <w:bookmarkStart w:id="10" w:name="_Toc224026403"/>
      <w:r>
        <w:t>Individuella riskfaktorer för smittspridning</w:t>
      </w:r>
      <w:bookmarkEnd w:id="10"/>
    </w:p>
    <w:p w14:paraId="2E46B90B" w14:textId="77777777" w:rsidR="005D0055" w:rsidRDefault="005D0055" w:rsidP="0056387E">
      <w:pPr>
        <w:spacing w:line="240" w:lineRule="auto"/>
      </w:pPr>
      <w:r>
        <w:t>Med riskfaktorer avses tillstånd eller komplicerande faktorer som påverkar smittsamhetsbedömningen och möjligheten till avskrivning hos MRSA-bärare. Följande faktorer innebär ökad risk för smitta:</w:t>
      </w:r>
    </w:p>
    <w:p w14:paraId="6A35A3AD" w14:textId="77777777" w:rsidR="005D0055" w:rsidRDefault="005D0055" w:rsidP="00032471">
      <w:pPr>
        <w:pStyle w:val="Liststycke"/>
        <w:numPr>
          <w:ilvl w:val="0"/>
          <w:numId w:val="23"/>
        </w:numPr>
        <w:spacing w:after="160" w:line="259" w:lineRule="auto"/>
        <w:ind w:left="993" w:right="0"/>
      </w:pPr>
      <w:r>
        <w:t>Sår.</w:t>
      </w:r>
    </w:p>
    <w:p w14:paraId="26D50508" w14:textId="77777777" w:rsidR="005D0055" w:rsidRDefault="005D0055" w:rsidP="00032471">
      <w:pPr>
        <w:pStyle w:val="Liststycke"/>
        <w:numPr>
          <w:ilvl w:val="0"/>
          <w:numId w:val="23"/>
        </w:numPr>
        <w:spacing w:after="160" w:line="259" w:lineRule="auto"/>
        <w:ind w:left="993" w:right="0"/>
      </w:pPr>
      <w:r>
        <w:t>Utbredda eksem/vätskande eksem/fjällande hudsjukdom.</w:t>
      </w:r>
    </w:p>
    <w:p w14:paraId="552ECDEF" w14:textId="77777777" w:rsidR="005D0055" w:rsidRDefault="005D0055" w:rsidP="00032471">
      <w:pPr>
        <w:pStyle w:val="Liststycke"/>
        <w:numPr>
          <w:ilvl w:val="0"/>
          <w:numId w:val="23"/>
        </w:numPr>
        <w:spacing w:after="160" w:line="259" w:lineRule="auto"/>
        <w:ind w:left="993" w:right="0"/>
      </w:pPr>
      <w:r>
        <w:t xml:space="preserve">Drän och penetrerande slangar, till exempel </w:t>
      </w:r>
      <w:proofErr w:type="spellStart"/>
      <w:r>
        <w:t>pyelostomikateter</w:t>
      </w:r>
      <w:proofErr w:type="spellEnd"/>
      <w:r>
        <w:t>, PEG, stomier, CVK, PICC-</w:t>
      </w:r>
      <w:proofErr w:type="spellStart"/>
      <w:r>
        <w:t>line</w:t>
      </w:r>
      <w:proofErr w:type="spellEnd"/>
      <w:r>
        <w:t xml:space="preserve"> och KAD. PVK betraktas inte som riskfaktor.</w:t>
      </w:r>
      <w:r>
        <w:br/>
      </w:r>
    </w:p>
    <w:p w14:paraId="40FB3B72" w14:textId="77777777" w:rsidR="00032471" w:rsidRDefault="00032471">
      <w:pPr>
        <w:spacing w:after="0" w:line="240" w:lineRule="auto"/>
        <w:ind w:left="0" w:right="0"/>
        <w:rPr>
          <w:rStyle w:val="Rubrik2Char"/>
        </w:rPr>
      </w:pPr>
      <w:r>
        <w:rPr>
          <w:rStyle w:val="Rubrik2Char"/>
        </w:rPr>
        <w:br w:type="page"/>
      </w:r>
    </w:p>
    <w:p w14:paraId="7F9F3558" w14:textId="2B92FCDC" w:rsidR="005D0055" w:rsidRDefault="005D0055" w:rsidP="0056387E">
      <w:pPr>
        <w:spacing w:line="240" w:lineRule="auto"/>
      </w:pPr>
      <w:bookmarkStart w:id="11" w:name="_Toc224026404"/>
      <w:r w:rsidRPr="6A422B6D">
        <w:rPr>
          <w:rStyle w:val="Rubrik2Char"/>
        </w:rPr>
        <w:lastRenderedPageBreak/>
        <w:t>Yrken med ökad risk för smittspridning</w:t>
      </w:r>
      <w:bookmarkEnd w:id="11"/>
      <w:r>
        <w:br/>
        <w:t>Följande yrkeskategorier har en potentiellt ökad risk för smittspridning där särskilda hygienrutiner och förhållningsregler kan bli aktuella. Ytterligare yrkesområden kan också innefattas efter individuell bedömning.</w:t>
      </w:r>
    </w:p>
    <w:p w14:paraId="19CE63E9" w14:textId="77777777" w:rsidR="005D0055" w:rsidRDefault="005D0055" w:rsidP="0056387E">
      <w:pPr>
        <w:pStyle w:val="Liststycke"/>
        <w:numPr>
          <w:ilvl w:val="0"/>
          <w:numId w:val="24"/>
        </w:numPr>
        <w:spacing w:after="160" w:line="259" w:lineRule="auto"/>
        <w:ind w:left="993" w:right="0"/>
      </w:pPr>
      <w:r>
        <w:t>Arbete inom sjukvården.</w:t>
      </w:r>
    </w:p>
    <w:p w14:paraId="1DDBADB3" w14:textId="77777777" w:rsidR="005D0055" w:rsidRDefault="005D0055" w:rsidP="0056387E">
      <w:pPr>
        <w:pStyle w:val="Liststycke"/>
        <w:numPr>
          <w:ilvl w:val="0"/>
          <w:numId w:val="24"/>
        </w:numPr>
        <w:spacing w:after="160" w:line="259" w:lineRule="auto"/>
        <w:ind w:left="993" w:right="0"/>
      </w:pPr>
      <w:r>
        <w:t>Arbete inom äldreomsorgen.</w:t>
      </w:r>
    </w:p>
    <w:p w14:paraId="0FA36D85" w14:textId="77777777" w:rsidR="005D0055" w:rsidRDefault="005D0055" w:rsidP="0056387E">
      <w:pPr>
        <w:pStyle w:val="Liststycke"/>
        <w:numPr>
          <w:ilvl w:val="0"/>
          <w:numId w:val="24"/>
        </w:numPr>
        <w:spacing w:after="160" w:line="259" w:lineRule="auto"/>
        <w:ind w:left="993" w:right="0"/>
      </w:pPr>
      <w:r>
        <w:t>Arbete i förskola.</w:t>
      </w:r>
    </w:p>
    <w:p w14:paraId="0BAD315B" w14:textId="77777777" w:rsidR="005D0055" w:rsidRDefault="005D0055" w:rsidP="0056387E">
      <w:pPr>
        <w:pStyle w:val="Liststycke"/>
        <w:numPr>
          <w:ilvl w:val="0"/>
          <w:numId w:val="24"/>
        </w:numPr>
        <w:spacing w:after="160" w:line="259" w:lineRule="auto"/>
        <w:ind w:left="993" w:right="0"/>
      </w:pPr>
      <w:r>
        <w:t>Arbete med oförpackade livsmedel.</w:t>
      </w:r>
    </w:p>
    <w:p w14:paraId="0E4B1FB7" w14:textId="01244EBF" w:rsidR="005D0055" w:rsidRDefault="005D0055" w:rsidP="0056387E">
      <w:pPr>
        <w:pStyle w:val="Liststycke"/>
        <w:numPr>
          <w:ilvl w:val="0"/>
          <w:numId w:val="24"/>
        </w:numPr>
        <w:spacing w:after="160" w:line="259" w:lineRule="auto"/>
        <w:ind w:left="993" w:right="0"/>
      </w:pPr>
      <w:r>
        <w:t>Yrkesmässig hantering av djur. Diskutera med smittskydd!</w:t>
      </w:r>
    </w:p>
    <w:p w14:paraId="730C7709" w14:textId="77777777" w:rsidR="005D0055" w:rsidRPr="00501F01" w:rsidRDefault="005D0055" w:rsidP="005D0055">
      <w:pPr>
        <w:pStyle w:val="Rubrik2"/>
      </w:pPr>
      <w:bookmarkStart w:id="12" w:name="_Toc224026405"/>
      <w:r w:rsidRPr="00501F01">
        <w:t>Nybesök MRSA-</w:t>
      </w:r>
      <w:r w:rsidRPr="4464DBC7">
        <w:t>sjuksköterska</w:t>
      </w:r>
      <w:bookmarkEnd w:id="12"/>
    </w:p>
    <w:p w14:paraId="403F8004" w14:textId="77777777" w:rsidR="005D0055" w:rsidRDefault="005D0055" w:rsidP="009C070E">
      <w:pPr>
        <w:spacing w:line="240" w:lineRule="auto"/>
        <w:rPr>
          <w:highlight w:val="yellow"/>
        </w:rPr>
      </w:pPr>
      <w:r>
        <w:t xml:space="preserve">Se </w:t>
      </w:r>
      <w:r w:rsidRPr="004C3900">
        <w:rPr>
          <w:i/>
          <w:iCs/>
        </w:rPr>
        <w:t xml:space="preserve">bilaga </w:t>
      </w:r>
      <w:r>
        <w:rPr>
          <w:i/>
          <w:iCs/>
        </w:rPr>
        <w:t>1</w:t>
      </w:r>
      <w:r w:rsidRPr="00EF73BC">
        <w:t xml:space="preserve"> för rutiner kring nybesök hos sjuksköterska. </w:t>
      </w:r>
    </w:p>
    <w:p w14:paraId="5F1EFB15" w14:textId="77777777" w:rsidR="005D0055" w:rsidRDefault="005D0055" w:rsidP="009C070E">
      <w:pPr>
        <w:spacing w:line="240" w:lineRule="auto"/>
      </w:pPr>
      <w:r>
        <w:t xml:space="preserve">Patient som inte kommit på nybesök kallas ytterligare en gång, om patienten fortfarande uteblir försök med telefonkontakt, men vid uteblivet svar meddelar MRSA-sjuksköterska detta till smittskyddet via kompletterande anmälan i </w:t>
      </w:r>
      <w:proofErr w:type="spellStart"/>
      <w:r>
        <w:t>SmiNet</w:t>
      </w:r>
      <w:proofErr w:type="spellEnd"/>
      <w:r>
        <w:t xml:space="preserve">. Remissen återsänds. Observera att alla MRSA-patienter vid något tillfälle ska ha fått muntlig och skriftlig information om </w:t>
      </w:r>
      <w:proofErr w:type="spellStart"/>
      <w:r>
        <w:t>smittbärarskapet</w:t>
      </w:r>
      <w:proofErr w:type="spellEnd"/>
      <w:r>
        <w:t>.</w:t>
      </w:r>
    </w:p>
    <w:p w14:paraId="42934878" w14:textId="77777777" w:rsidR="005D0055" w:rsidRDefault="005D0055" w:rsidP="005D0055">
      <w:pPr>
        <w:spacing w:after="0" w:line="240" w:lineRule="auto"/>
        <w:ind w:right="0"/>
      </w:pPr>
      <w:bookmarkStart w:id="13" w:name="_Toc224026406"/>
      <w:r w:rsidRPr="6A422B6D">
        <w:rPr>
          <w:rStyle w:val="Rubrik2Char"/>
        </w:rPr>
        <w:t>Smittspårning</w:t>
      </w:r>
      <w:bookmarkEnd w:id="13"/>
      <w:r>
        <w:br/>
        <w:t>Infektionskliniken ansvarar för smittspårning inom familjen/hushållet. Hygiensjuksköterska/läkare ansvarar för smittspårning inom sjukvård och kommunal vård. Smittskyddsenheten ansvarar för smittspårning i samhället: arbetsplats, förskola, personlig assistans (i samarbete med hygiensjuksköterska) mm.</w:t>
      </w:r>
    </w:p>
    <w:p w14:paraId="274FF664" w14:textId="77777777" w:rsidR="005D0055" w:rsidRPr="00B76A96" w:rsidRDefault="005D0055" w:rsidP="005D0055">
      <w:pPr>
        <w:pStyle w:val="Rubrik2"/>
      </w:pPr>
      <w:bookmarkStart w:id="14" w:name="_Toc224026407"/>
      <w:r w:rsidRPr="00B76A96">
        <w:t>Uppföljning</w:t>
      </w:r>
      <w:bookmarkEnd w:id="14"/>
    </w:p>
    <w:p w14:paraId="41AC2927" w14:textId="77777777" w:rsidR="005D0055" w:rsidRDefault="005D0055" w:rsidP="009C070E">
      <w:pPr>
        <w:pStyle w:val="Liststycke"/>
        <w:numPr>
          <w:ilvl w:val="0"/>
          <w:numId w:val="26"/>
        </w:numPr>
        <w:spacing w:after="160" w:line="259" w:lineRule="auto"/>
        <w:ind w:left="993" w:right="0"/>
      </w:pPr>
      <w:r>
        <w:t xml:space="preserve">Som grundregel kallas alla ett år efter nybesök och därefter var tredje år, men återbesök bestäms efter individuell bedömning. Se </w:t>
      </w:r>
      <w:r w:rsidRPr="6A0F49D4">
        <w:rPr>
          <w:i/>
          <w:iCs/>
        </w:rPr>
        <w:t xml:space="preserve">bilaga </w:t>
      </w:r>
      <w:r>
        <w:rPr>
          <w:i/>
          <w:iCs/>
        </w:rPr>
        <w:t>1</w:t>
      </w:r>
      <w:r>
        <w:t xml:space="preserve"> för vad som bör ingå vid återbesök.</w:t>
      </w:r>
    </w:p>
    <w:p w14:paraId="04B39A4F" w14:textId="77777777" w:rsidR="005D0055" w:rsidRDefault="005D0055" w:rsidP="009C070E">
      <w:pPr>
        <w:pStyle w:val="Liststycke"/>
        <w:numPr>
          <w:ilvl w:val="0"/>
          <w:numId w:val="26"/>
        </w:numPr>
        <w:spacing w:after="160" w:line="259" w:lineRule="auto"/>
        <w:ind w:left="993" w:right="0"/>
      </w:pPr>
      <w:r>
        <w:t>Vid negativa prover och frånvaro av riskfaktorer, kallas patienten efter tre månader för ytterligare odlingar och värdering om möjlighet finns att avskriva från förhållningsregler. MRSA-sjuksköterska meddelar då PAL.</w:t>
      </w:r>
      <w:r>
        <w:br/>
      </w:r>
    </w:p>
    <w:p w14:paraId="793373B4" w14:textId="77777777" w:rsidR="005D0055" w:rsidRDefault="005D0055" w:rsidP="009C070E">
      <w:pPr>
        <w:pStyle w:val="Liststycke"/>
        <w:numPr>
          <w:ilvl w:val="0"/>
          <w:numId w:val="26"/>
        </w:numPr>
        <w:spacing w:after="160" w:line="259" w:lineRule="auto"/>
        <w:ind w:left="993" w:right="0"/>
      </w:pPr>
      <w:r>
        <w:t>Patient med positiv odling och utan riskfaktorer kallas för ett återbesök. Om då fortsatt positiv kan eradikering övervägas. Om sådan ej utförs erbjuds patienten att kallas efter tre år, om inte särskilda skäl för annat intervall föreligger.</w:t>
      </w:r>
    </w:p>
    <w:p w14:paraId="45EACAA2" w14:textId="77777777" w:rsidR="005D0055" w:rsidRDefault="005D0055" w:rsidP="009C070E">
      <w:pPr>
        <w:pStyle w:val="Liststycke"/>
        <w:numPr>
          <w:ilvl w:val="0"/>
          <w:numId w:val="26"/>
        </w:numPr>
        <w:spacing w:after="160" w:line="259" w:lineRule="auto"/>
        <w:ind w:left="993" w:right="0"/>
      </w:pPr>
      <w:r>
        <w:t>Patient med positiv odling och med riskfaktorer diskuteras med PAL, möjlighet till eradikeringsförsök? Kallas efter ett år och sedan vart tredje.</w:t>
      </w:r>
      <w:r>
        <w:br/>
      </w:r>
    </w:p>
    <w:p w14:paraId="5B6C87A2" w14:textId="77777777" w:rsidR="005D0055" w:rsidRDefault="005D0055" w:rsidP="009C070E">
      <w:pPr>
        <w:pStyle w:val="Liststycke"/>
        <w:numPr>
          <w:ilvl w:val="0"/>
          <w:numId w:val="26"/>
        </w:numPr>
        <w:spacing w:after="160" w:line="259" w:lineRule="auto"/>
        <w:ind w:left="993" w:right="0"/>
      </w:pPr>
      <w:r>
        <w:t xml:space="preserve">För positiv patient med riskyrke och riskfaktorer ska individuell uppföljningsplan göras och samråd med smittskydd alternativt hygiensjuksköterska/läkare skall övervägas. Intern bedömningsmall från </w:t>
      </w:r>
      <w:r>
        <w:lastRenderedPageBreak/>
        <w:t>vårdhygien VGR “</w:t>
      </w:r>
      <w:r w:rsidRPr="699A9E2A">
        <w:rPr>
          <w:i/>
        </w:rPr>
        <w:t>Handläggning av vårdpersonal med MRSA</w:t>
      </w:r>
      <w:r>
        <w:t xml:space="preserve">” kan fås av MRSA-sjuksköterska. </w:t>
      </w:r>
    </w:p>
    <w:p w14:paraId="6D9C496F" w14:textId="77777777" w:rsidR="005D0055" w:rsidRDefault="005D0055" w:rsidP="009C070E">
      <w:pPr>
        <w:pStyle w:val="Liststycke"/>
        <w:numPr>
          <w:ilvl w:val="0"/>
          <w:numId w:val="26"/>
        </w:numPr>
        <w:spacing w:after="160" w:line="259" w:lineRule="auto"/>
        <w:ind w:left="993" w:right="0"/>
      </w:pPr>
      <w:r>
        <w:t>Patient med upprepade negativa odlingar som har aktuella riskfaktorer, där PAL/MRSA-sjuksköterska bedömer att avskrivning kan bli aktuell, diskuteras med MRSA-läkare och därefter med bitr. smittskyddsläkare.</w:t>
      </w:r>
    </w:p>
    <w:p w14:paraId="1FBA23A2" w14:textId="77777777" w:rsidR="005D0055" w:rsidRDefault="005D0055" w:rsidP="00CC197B">
      <w:pPr>
        <w:spacing w:line="240" w:lineRule="auto"/>
      </w:pPr>
      <w:r>
        <w:t>Om patient inte kommer på planerat återbesök skickas standardiserat brev (</w:t>
      </w:r>
      <w:r w:rsidRPr="6A422B6D">
        <w:rPr>
          <w:i/>
          <w:iCs/>
        </w:rPr>
        <w:t>brevmall MRSA-uteblivet besök</w:t>
      </w:r>
      <w:r>
        <w:t xml:space="preserve">) med förnyad information om förhållningsregler och att ansvaret ligger hos patienten. Kallas i normalfallet inte mer om inte särskilda skäl föreligger. </w:t>
      </w:r>
    </w:p>
    <w:p w14:paraId="42F5BE84" w14:textId="77777777" w:rsidR="005D0055" w:rsidRPr="00B76A96" w:rsidRDefault="005D0055" w:rsidP="005D0055">
      <w:pPr>
        <w:pStyle w:val="Rubrik2"/>
      </w:pPr>
      <w:bookmarkStart w:id="15" w:name="_Toc224026408"/>
      <w:r w:rsidRPr="00B76A96">
        <w:t>Avskrivning från kontroller och förhållningsregler</w:t>
      </w:r>
      <w:bookmarkEnd w:id="15"/>
      <w:r>
        <w:t xml:space="preserve"> </w:t>
      </w:r>
    </w:p>
    <w:p w14:paraId="689A9E6D" w14:textId="77777777" w:rsidR="005D0055" w:rsidRPr="00803D9F" w:rsidRDefault="005D0055" w:rsidP="00CC197B">
      <w:pPr>
        <w:spacing w:line="240" w:lineRule="auto"/>
        <w:rPr>
          <w:rFonts w:eastAsia="Calibri"/>
        </w:rPr>
      </w:pPr>
      <w:r>
        <w:t xml:space="preserve">Smittskyddet i VGR har tagit fram en rutin för avskrivning inom regionen, se </w:t>
      </w:r>
      <w:hyperlink r:id="rId7">
        <w:r w:rsidRPr="00803D9F">
          <w:rPr>
            <w:rStyle w:val="Hyperlnk"/>
            <w:rFonts w:eastAsia="Calibri"/>
          </w:rPr>
          <w:t>MRSA - avskrivning av kontroller och förhållningsregler.pdf (vgregion.se).</w:t>
        </w:r>
      </w:hyperlink>
    </w:p>
    <w:p w14:paraId="0EBC9896" w14:textId="77777777" w:rsidR="005D0055" w:rsidRDefault="005D0055" w:rsidP="00CC197B">
      <w:pPr>
        <w:spacing w:line="240" w:lineRule="auto"/>
      </w:pPr>
      <w:r>
        <w:t xml:space="preserve">När MRSA-avskrivning bedöms aktuell meddelar MRSA-sjuksköterska PAL, för ställningstagande till avskrivning, om så kan ske skall den göras inom 6 veckor, då </w:t>
      </w:r>
      <w:proofErr w:type="spellStart"/>
      <w:r>
        <w:t>brevtid</w:t>
      </w:r>
      <w:proofErr w:type="spellEnd"/>
      <w:r>
        <w:t xml:space="preserve"> bokats till PAL.</w:t>
      </w:r>
    </w:p>
    <w:p w14:paraId="743675ED" w14:textId="77777777" w:rsidR="005D0055" w:rsidRDefault="005D0055" w:rsidP="00CC197B">
      <w:pPr>
        <w:pStyle w:val="Liststycke"/>
        <w:numPr>
          <w:ilvl w:val="0"/>
          <w:numId w:val="20"/>
        </w:numPr>
        <w:spacing w:after="160" w:line="259" w:lineRule="auto"/>
        <w:ind w:left="993" w:right="0"/>
      </w:pPr>
      <w:r>
        <w:t>En person som är utan riskfaktorer och som varit kontinuerligt negativ i MRSA-odlingar vid minst två tillfällen med minst tre månaders intervall (utan antibiotika verksamt mot MRSA-stam) kan avskrivas.</w:t>
      </w:r>
    </w:p>
    <w:p w14:paraId="6856F138" w14:textId="77777777" w:rsidR="005D0055" w:rsidRDefault="005D0055" w:rsidP="00CC197B">
      <w:pPr>
        <w:pStyle w:val="Liststycke"/>
        <w:numPr>
          <w:ilvl w:val="0"/>
          <w:numId w:val="20"/>
        </w:numPr>
        <w:spacing w:after="160" w:line="259" w:lineRule="auto"/>
        <w:ind w:left="993" w:right="0"/>
      </w:pPr>
      <w:r>
        <w:t xml:space="preserve">Om patienten har riskyrke kan den avskrivas på samma sätt som en utan riskyrke. </w:t>
      </w:r>
    </w:p>
    <w:p w14:paraId="6A70CF60" w14:textId="77777777" w:rsidR="005D0055" w:rsidRDefault="005D0055" w:rsidP="00CC197B">
      <w:pPr>
        <w:pStyle w:val="Liststycke"/>
        <w:numPr>
          <w:ilvl w:val="0"/>
          <w:numId w:val="20"/>
        </w:numPr>
        <w:spacing w:after="160" w:line="259" w:lineRule="auto"/>
        <w:ind w:left="993" w:right="0"/>
      </w:pPr>
      <w:r>
        <w:t xml:space="preserve">Om en patient tidigare haft riskfaktorer (som kan ha hindrat från avskrivning), men som PAL nu bedömer inte längre är aktiva, kan avskrivning ske som för en som aldrig haft en riskfaktor. </w:t>
      </w:r>
    </w:p>
    <w:p w14:paraId="04D09482" w14:textId="77777777" w:rsidR="005D0055" w:rsidRPr="00076111" w:rsidRDefault="005D0055" w:rsidP="00CC197B">
      <w:pPr>
        <w:pStyle w:val="Liststycke"/>
        <w:numPr>
          <w:ilvl w:val="0"/>
          <w:numId w:val="20"/>
        </w:numPr>
        <w:spacing w:after="160" w:line="259" w:lineRule="auto"/>
        <w:ind w:left="993" w:right="0"/>
      </w:pPr>
      <w:r>
        <w:t>För en patient med aktuella riskfaktorer kan smittskyddsläkare i undantagsfall medge avskrivning, men det kräver fler negativa odlingar under längre tid. Om man har en patient med riskfaktorer där man anser avskrivning möjlig, diskuteras det med MRSA-sjuksköterska/läkare som tar det till vidare diskussion med smittskyddsläkare.</w:t>
      </w:r>
    </w:p>
    <w:p w14:paraId="50DDF1A7" w14:textId="77777777" w:rsidR="005D0055" w:rsidRPr="00076111" w:rsidRDefault="005D0055" w:rsidP="005D0055">
      <w:pPr>
        <w:pStyle w:val="Rubrik3"/>
      </w:pPr>
      <w:r>
        <w:t>Tillvägagångssätt avskrivning MRSA</w:t>
      </w:r>
    </w:p>
    <w:p w14:paraId="6D8C76DF" w14:textId="77777777" w:rsidR="005D0055" w:rsidRDefault="005D0055" w:rsidP="00CC197B">
      <w:pPr>
        <w:pStyle w:val="Liststycke"/>
        <w:numPr>
          <w:ilvl w:val="0"/>
          <w:numId w:val="25"/>
        </w:numPr>
        <w:spacing w:after="160" w:line="259" w:lineRule="auto"/>
        <w:ind w:left="993" w:right="0"/>
      </w:pPr>
      <w:r>
        <w:t>Avskrivningsbeslut dokumenteras i journal.</w:t>
      </w:r>
      <w:r w:rsidRPr="004D6C9B">
        <w:t xml:space="preserve"> </w:t>
      </w:r>
    </w:p>
    <w:p w14:paraId="40B935BC" w14:textId="77777777" w:rsidR="005D0055" w:rsidRDefault="005D0055" w:rsidP="00CC197B">
      <w:pPr>
        <w:pStyle w:val="Liststycke"/>
        <w:numPr>
          <w:ilvl w:val="0"/>
          <w:numId w:val="25"/>
        </w:numPr>
        <w:spacing w:after="160" w:line="259" w:lineRule="auto"/>
        <w:ind w:left="993" w:right="0"/>
      </w:pPr>
      <w:r>
        <w:t xml:space="preserve">Journalmärkning tas bort, skriv “Avskriven från förhållningsregler MRSA </w:t>
      </w:r>
      <w:r w:rsidRPr="3E2F30BF">
        <w:rPr>
          <w:i/>
        </w:rPr>
        <w:t>datum</w:t>
      </w:r>
      <w:r>
        <w:t>”</w:t>
      </w:r>
    </w:p>
    <w:p w14:paraId="1C4F365B" w14:textId="77777777" w:rsidR="005D0055" w:rsidRDefault="005D0055" w:rsidP="00CC197B">
      <w:pPr>
        <w:pStyle w:val="Liststycke"/>
        <w:numPr>
          <w:ilvl w:val="0"/>
          <w:numId w:val="25"/>
        </w:numPr>
        <w:spacing w:after="160" w:line="259" w:lineRule="auto"/>
        <w:ind w:left="993" w:right="0"/>
      </w:pPr>
      <w:r>
        <w:t xml:space="preserve">Patentinformation skickas till patienten (fyll i </w:t>
      </w:r>
      <w:r w:rsidRPr="003F0CCB">
        <w:rPr>
          <w:i/>
          <w:iCs/>
        </w:rPr>
        <w:t>brevmall MRSA – avskrivning till patient</w:t>
      </w:r>
      <w:r>
        <w:t>).</w:t>
      </w:r>
    </w:p>
    <w:p w14:paraId="25E4F85C" w14:textId="77777777" w:rsidR="005D0055" w:rsidRDefault="005D0055" w:rsidP="00CC197B">
      <w:pPr>
        <w:pStyle w:val="Liststycke"/>
        <w:numPr>
          <w:ilvl w:val="0"/>
          <w:numId w:val="25"/>
        </w:numPr>
        <w:spacing w:after="160" w:line="259" w:lineRule="auto"/>
        <w:ind w:left="993" w:right="0"/>
      </w:pPr>
      <w:r>
        <w:t xml:space="preserve">Information till vårdcentral och andra vårdkontakter skickas (fyll i </w:t>
      </w:r>
      <w:r w:rsidRPr="003F0CCB">
        <w:rPr>
          <w:i/>
          <w:iCs/>
        </w:rPr>
        <w:t xml:space="preserve">brevmall MRSA – avskrivning till </w:t>
      </w:r>
      <w:r>
        <w:rPr>
          <w:i/>
          <w:iCs/>
        </w:rPr>
        <w:t>vården</w:t>
      </w:r>
      <w:r>
        <w:t>).</w:t>
      </w:r>
    </w:p>
    <w:p w14:paraId="5C1896D8" w14:textId="77777777" w:rsidR="005D0055" w:rsidRDefault="005D0055" w:rsidP="00CC197B">
      <w:pPr>
        <w:pStyle w:val="Liststycke"/>
        <w:numPr>
          <w:ilvl w:val="0"/>
          <w:numId w:val="25"/>
        </w:numPr>
        <w:spacing w:after="160" w:line="259" w:lineRule="auto"/>
        <w:ind w:left="993" w:right="0"/>
      </w:pPr>
      <w:r>
        <w:t xml:space="preserve">Avanmälan görs i </w:t>
      </w:r>
      <w:proofErr w:type="spellStart"/>
      <w:r>
        <w:t>SmiNet</w:t>
      </w:r>
      <w:proofErr w:type="spellEnd"/>
      <w:r>
        <w:t xml:space="preserve"> som kompletterande anmälan:</w:t>
      </w:r>
    </w:p>
    <w:p w14:paraId="365FC9DD" w14:textId="77777777" w:rsidR="005D0055" w:rsidRDefault="005D0055" w:rsidP="00CC197B">
      <w:pPr>
        <w:pStyle w:val="Liststycke"/>
        <w:numPr>
          <w:ilvl w:val="1"/>
          <w:numId w:val="25"/>
        </w:numPr>
        <w:spacing w:after="160" w:line="259" w:lineRule="auto"/>
        <w:ind w:left="1418" w:right="0"/>
      </w:pPr>
      <w:r>
        <w:t xml:space="preserve">Logga in i </w:t>
      </w:r>
      <w:hyperlink r:id="rId8" w:history="1">
        <w:proofErr w:type="spellStart"/>
        <w:r w:rsidRPr="007D20E8">
          <w:rPr>
            <w:rStyle w:val="Hyperlnk"/>
          </w:rPr>
          <w:t>SmiNet</w:t>
        </w:r>
        <w:proofErr w:type="spellEnd"/>
      </w:hyperlink>
      <w:r>
        <w:t xml:space="preserve"> med SITHS-kort, fyll i personnummer</w:t>
      </w:r>
    </w:p>
    <w:p w14:paraId="13D0049F" w14:textId="77777777" w:rsidR="005D0055" w:rsidRDefault="005D0055" w:rsidP="00CC197B">
      <w:pPr>
        <w:pStyle w:val="Liststycke"/>
        <w:numPr>
          <w:ilvl w:val="1"/>
          <w:numId w:val="25"/>
        </w:numPr>
        <w:spacing w:after="160" w:line="259" w:lineRule="auto"/>
        <w:ind w:left="1418" w:right="0"/>
      </w:pPr>
      <w:r>
        <w:t>Välj diagnos MRSA</w:t>
      </w:r>
    </w:p>
    <w:p w14:paraId="2E4DF95E" w14:textId="77777777" w:rsidR="005D0055" w:rsidRDefault="005D0055" w:rsidP="00CC197B">
      <w:pPr>
        <w:pStyle w:val="Liststycke"/>
        <w:numPr>
          <w:ilvl w:val="1"/>
          <w:numId w:val="25"/>
        </w:numPr>
        <w:spacing w:after="160" w:line="259" w:lineRule="auto"/>
        <w:ind w:left="1418" w:right="0"/>
      </w:pPr>
      <w:r>
        <w:t>Välj kompletterande uppgifter</w:t>
      </w:r>
    </w:p>
    <w:p w14:paraId="00644812" w14:textId="77777777" w:rsidR="005D0055" w:rsidRDefault="005D0055" w:rsidP="00CC197B">
      <w:pPr>
        <w:pStyle w:val="Liststycke"/>
        <w:numPr>
          <w:ilvl w:val="1"/>
          <w:numId w:val="25"/>
        </w:numPr>
        <w:spacing w:after="160" w:line="259" w:lineRule="auto"/>
        <w:ind w:left="1418" w:right="0"/>
      </w:pPr>
      <w:r>
        <w:lastRenderedPageBreak/>
        <w:t>Skriv i fritext under övriga uppgifter att patienten avskrives från kontroller och vilket datum.</w:t>
      </w:r>
    </w:p>
    <w:p w14:paraId="222D8181" w14:textId="77777777" w:rsidR="005D0055" w:rsidRDefault="005D0055" w:rsidP="00CC197B">
      <w:pPr>
        <w:pStyle w:val="Liststycke"/>
        <w:numPr>
          <w:ilvl w:val="1"/>
          <w:numId w:val="25"/>
        </w:numPr>
        <w:spacing w:after="160" w:line="259" w:lineRule="auto"/>
        <w:ind w:left="1418" w:right="0"/>
      </w:pPr>
      <w:r>
        <w:t>Skriv ut papperskopia, signera och lägg för inskanning i journal.</w:t>
      </w:r>
    </w:p>
    <w:p w14:paraId="46CDF6B9" w14:textId="77777777" w:rsidR="005D0055" w:rsidRPr="00E57BF0" w:rsidDel="004F35CD" w:rsidRDefault="005D0055" w:rsidP="00CC197B">
      <w:pPr>
        <w:pStyle w:val="Liststycke"/>
        <w:numPr>
          <w:ilvl w:val="0"/>
          <w:numId w:val="25"/>
        </w:numPr>
        <w:spacing w:after="160" w:line="259" w:lineRule="auto"/>
        <w:ind w:left="993" w:right="0"/>
      </w:pPr>
      <w:r>
        <w:t>Meddela MRSA-sjuksköterska att patienten är avskriven.</w:t>
      </w:r>
    </w:p>
    <w:p w14:paraId="667EFCA8" w14:textId="77777777" w:rsidR="005D0055" w:rsidRPr="001B0863" w:rsidRDefault="005D0055" w:rsidP="005D0055">
      <w:pPr>
        <w:pStyle w:val="Rubrik2"/>
      </w:pPr>
      <w:bookmarkStart w:id="16" w:name="_Toc224026409"/>
      <w:r>
        <w:t>Eradikering av MRSA-bärarskap</w:t>
      </w:r>
      <w:bookmarkEnd w:id="16"/>
    </w:p>
    <w:p w14:paraId="30AFB6FD" w14:textId="77777777" w:rsidR="005D0055" w:rsidRDefault="005D0055" w:rsidP="00EB7611">
      <w:pPr>
        <w:spacing w:line="240" w:lineRule="auto"/>
      </w:pPr>
      <w:r>
        <w:t xml:space="preserve">Överväg eradikeringsbehandling av MRSA-bärarskap inför kirurgiska ingrepp som till exempel protesoperation eller hos vårdpersonal för att möjliggöra tidigare återgång till arbetet. </w:t>
      </w:r>
    </w:p>
    <w:p w14:paraId="600BC859" w14:textId="77777777" w:rsidR="005D0055" w:rsidRDefault="005D0055" w:rsidP="00EB7611">
      <w:pPr>
        <w:spacing w:line="240" w:lineRule="auto"/>
      </w:pPr>
      <w:r>
        <w:t>Eradikeringsbehandling kan också övervägas vid långvarigt positiva MRSA-odlingar.</w:t>
      </w:r>
    </w:p>
    <w:p w14:paraId="3F11E044" w14:textId="77777777" w:rsidR="005D0055" w:rsidRDefault="005D0055" w:rsidP="00EB7611">
      <w:pPr>
        <w:spacing w:line="240" w:lineRule="auto"/>
      </w:pPr>
      <w:r w:rsidRPr="00FC1F12">
        <w:t>Barn bör endast i undantagsfall få systematisk eradikeringsbehandling. Behandlas övriga i familjen kan man överväga lokalbehandling samt hygienrutiner.</w:t>
      </w:r>
    </w:p>
    <w:p w14:paraId="2BD553B1" w14:textId="77777777" w:rsidR="005D0055" w:rsidRDefault="005D0055" w:rsidP="005D0055">
      <w:pPr>
        <w:pStyle w:val="Rubrik3"/>
      </w:pPr>
      <w:r>
        <w:t>Om beslut tas för eradikeringsförsök:</w:t>
      </w:r>
    </w:p>
    <w:p w14:paraId="31F86F9D" w14:textId="77777777" w:rsidR="005D0055" w:rsidRDefault="005D0055" w:rsidP="00CC197B">
      <w:pPr>
        <w:pStyle w:val="Liststycke"/>
        <w:numPr>
          <w:ilvl w:val="0"/>
          <w:numId w:val="21"/>
        </w:numPr>
        <w:spacing w:after="160" w:line="259" w:lineRule="auto"/>
        <w:ind w:left="993" w:right="0"/>
      </w:pPr>
      <w:r>
        <w:t>Uteslut att patienten spontant blivit odlingsnegativ.</w:t>
      </w:r>
    </w:p>
    <w:p w14:paraId="22DEAA5C" w14:textId="77777777" w:rsidR="005D0055" w:rsidRDefault="005D0055" w:rsidP="00CC197B">
      <w:pPr>
        <w:pStyle w:val="Liststycke"/>
        <w:numPr>
          <w:ilvl w:val="0"/>
          <w:numId w:val="21"/>
        </w:numPr>
        <w:spacing w:after="160" w:line="259" w:lineRule="auto"/>
        <w:ind w:left="993" w:right="0"/>
      </w:pPr>
      <w:r>
        <w:t>Eliminera riskfaktorer ev. remiss till hudklinik för optimal behandling av hudåkomma.</w:t>
      </w:r>
    </w:p>
    <w:p w14:paraId="533A5A78" w14:textId="77777777" w:rsidR="005D0055" w:rsidRDefault="005D0055" w:rsidP="00CC197B">
      <w:pPr>
        <w:pStyle w:val="Liststycke"/>
        <w:numPr>
          <w:ilvl w:val="0"/>
          <w:numId w:val="21"/>
        </w:numPr>
        <w:spacing w:after="160" w:line="259" w:lineRule="auto"/>
        <w:ind w:left="993" w:right="0"/>
      </w:pPr>
      <w:r>
        <w:t xml:space="preserve">Finns smittkällor i omgivningen? Odla hushållskontakter för att minska risken för </w:t>
      </w:r>
      <w:proofErr w:type="gramStart"/>
      <w:r>
        <w:t>återsmitta</w:t>
      </w:r>
      <w:proofErr w:type="gramEnd"/>
      <w:r>
        <w:t>. Oftast behandlas hela familjen.</w:t>
      </w:r>
    </w:p>
    <w:p w14:paraId="00AD9FA4" w14:textId="77777777" w:rsidR="005D0055" w:rsidRPr="00220BFF" w:rsidRDefault="005D0055" w:rsidP="00CC197B">
      <w:pPr>
        <w:pStyle w:val="Liststycke"/>
        <w:numPr>
          <w:ilvl w:val="0"/>
          <w:numId w:val="21"/>
        </w:numPr>
        <w:spacing w:after="160" w:line="259" w:lineRule="auto"/>
        <w:ind w:left="993" w:right="0"/>
      </w:pPr>
      <w:r>
        <w:t>Fyll i behandlingsschema/</w:t>
      </w:r>
      <w:r w:rsidRPr="0091174A">
        <w:t>hygien</w:t>
      </w:r>
      <w:r>
        <w:t>rutiner</w:t>
      </w:r>
      <w:r w:rsidRPr="0091174A">
        <w:t xml:space="preserve"> (</w:t>
      </w:r>
      <w:r w:rsidRPr="0091174A">
        <w:rPr>
          <w:i/>
          <w:iCs/>
        </w:rPr>
        <w:t xml:space="preserve">bilaga </w:t>
      </w:r>
      <w:r>
        <w:rPr>
          <w:i/>
          <w:iCs/>
        </w:rPr>
        <w:t>2</w:t>
      </w:r>
      <w:r w:rsidRPr="00220BFF">
        <w:t xml:space="preserve">), för tydliggörande kring behandlingen </w:t>
      </w:r>
      <w:r>
        <w:t>samt</w:t>
      </w:r>
      <w:r w:rsidRPr="00220BFF">
        <w:t xml:space="preserve"> miljösanering</w:t>
      </w:r>
      <w:r>
        <w:t>.</w:t>
      </w:r>
    </w:p>
    <w:p w14:paraId="1FD1F53A" w14:textId="77777777" w:rsidR="005D0055" w:rsidRDefault="005D0055" w:rsidP="00CC197B">
      <w:pPr>
        <w:pStyle w:val="Liststycke"/>
        <w:numPr>
          <w:ilvl w:val="0"/>
          <w:numId w:val="21"/>
        </w:numPr>
        <w:spacing w:after="160" w:line="259" w:lineRule="auto"/>
        <w:ind w:left="993" w:right="0"/>
      </w:pPr>
      <w:r>
        <w:t>Skriv recept enligt nedan. Behandlingen är kostnadsfritt för patienten, skriv: "Fritt enligt SML” på receptet.</w:t>
      </w:r>
      <w:r w:rsidRPr="0042305F">
        <w:t xml:space="preserve"> </w:t>
      </w:r>
    </w:p>
    <w:p w14:paraId="54B970B6" w14:textId="77777777" w:rsidR="005D0055" w:rsidRDefault="005D0055" w:rsidP="00CC197B">
      <w:pPr>
        <w:pStyle w:val="Liststycke"/>
        <w:numPr>
          <w:ilvl w:val="0"/>
          <w:numId w:val="21"/>
        </w:numPr>
        <w:spacing w:after="160" w:line="259" w:lineRule="auto"/>
        <w:ind w:left="993" w:right="0"/>
      </w:pPr>
      <w:r>
        <w:t xml:space="preserve">Vid torr hud skrivs recept på mjukgörande till exempel </w:t>
      </w:r>
      <w:proofErr w:type="spellStart"/>
      <w:r>
        <w:t>Propyless</w:t>
      </w:r>
      <w:proofErr w:type="spellEnd"/>
      <w:r>
        <w:t>; fritt enligt SML.</w:t>
      </w:r>
    </w:p>
    <w:p w14:paraId="6925D5C3" w14:textId="77777777" w:rsidR="005D0055" w:rsidRDefault="005D0055" w:rsidP="00CC197B">
      <w:pPr>
        <w:pStyle w:val="Liststycke"/>
        <w:numPr>
          <w:ilvl w:val="0"/>
          <w:numId w:val="21"/>
        </w:numPr>
        <w:spacing w:after="160" w:line="259" w:lineRule="auto"/>
        <w:ind w:left="993" w:right="0"/>
      </w:pPr>
      <w:r>
        <w:t>Antibiotikaval (per os) nedan gäller inte gravida.</w:t>
      </w:r>
    </w:p>
    <w:p w14:paraId="6B8681B0" w14:textId="77777777" w:rsidR="005D0055" w:rsidRPr="003F5E3C" w:rsidRDefault="005D0055" w:rsidP="005D0055">
      <w:pPr>
        <w:pStyle w:val="Rubrik4"/>
        <w:ind w:left="1701"/>
        <w:rPr>
          <w:rFonts w:ascii="Times New Roman" w:hAnsi="Times New Roman" w:cs="Times New Roman"/>
          <w:sz w:val="24"/>
        </w:rPr>
      </w:pPr>
      <w:r w:rsidRPr="003F5E3C">
        <w:rPr>
          <w:rFonts w:ascii="Times New Roman" w:hAnsi="Times New Roman" w:cs="Times New Roman"/>
          <w:sz w:val="24"/>
        </w:rPr>
        <w:t>Vid MRSA i näsa</w:t>
      </w:r>
    </w:p>
    <w:p w14:paraId="222A33B3" w14:textId="77777777" w:rsidR="005D0055" w:rsidRPr="003F5E3C" w:rsidRDefault="005D0055" w:rsidP="005D0055">
      <w:pPr>
        <w:pStyle w:val="Liststycke"/>
        <w:numPr>
          <w:ilvl w:val="0"/>
          <w:numId w:val="33"/>
        </w:numPr>
        <w:spacing w:after="160" w:line="259" w:lineRule="auto"/>
        <w:ind w:right="0"/>
      </w:pPr>
      <w:proofErr w:type="spellStart"/>
      <w:r w:rsidRPr="003F5E3C">
        <w:t>Bactroban</w:t>
      </w:r>
      <w:proofErr w:type="spellEnd"/>
      <w:r w:rsidRPr="003F5E3C">
        <w:t xml:space="preserve"> nasal 2% x 3 i en vecka.</w:t>
      </w:r>
    </w:p>
    <w:p w14:paraId="480E301F" w14:textId="77777777" w:rsidR="005D0055" w:rsidRPr="003F5E3C" w:rsidRDefault="005D0055" w:rsidP="005D0055">
      <w:pPr>
        <w:pStyle w:val="Liststycke"/>
        <w:numPr>
          <w:ilvl w:val="0"/>
          <w:numId w:val="33"/>
        </w:numPr>
        <w:spacing w:after="160" w:line="259" w:lineRule="auto"/>
        <w:ind w:right="0"/>
        <w:rPr>
          <w:b/>
          <w:bCs/>
        </w:rPr>
      </w:pPr>
      <w:proofErr w:type="spellStart"/>
      <w:r w:rsidRPr="003F5E3C">
        <w:t>Hibiscrub</w:t>
      </w:r>
      <w:proofErr w:type="spellEnd"/>
      <w:r w:rsidRPr="003F5E3C">
        <w:t xml:space="preserve"> 40 mg/ml två gånger i veckan under 2 veckor.</w:t>
      </w:r>
    </w:p>
    <w:p w14:paraId="6358E3C9" w14:textId="77777777" w:rsidR="005D0055" w:rsidRPr="003F5E3C" w:rsidRDefault="005D0055" w:rsidP="005D0055">
      <w:pPr>
        <w:pStyle w:val="Rubrik4"/>
        <w:ind w:left="1701"/>
        <w:rPr>
          <w:rFonts w:ascii="Times New Roman" w:hAnsi="Times New Roman" w:cs="Times New Roman"/>
          <w:sz w:val="24"/>
        </w:rPr>
      </w:pPr>
      <w:r w:rsidRPr="003F5E3C">
        <w:rPr>
          <w:rFonts w:ascii="Times New Roman" w:hAnsi="Times New Roman" w:cs="Times New Roman"/>
          <w:sz w:val="24"/>
        </w:rPr>
        <w:t xml:space="preserve">Vid MRSA på Hud/Sår </w:t>
      </w:r>
    </w:p>
    <w:p w14:paraId="64277DA5" w14:textId="77777777" w:rsidR="005D0055" w:rsidRPr="003F5E3C" w:rsidRDefault="005D0055" w:rsidP="005D0055">
      <w:pPr>
        <w:pStyle w:val="Liststycke"/>
        <w:numPr>
          <w:ilvl w:val="0"/>
          <w:numId w:val="34"/>
        </w:numPr>
        <w:spacing w:after="160" w:line="259" w:lineRule="auto"/>
        <w:ind w:right="0"/>
      </w:pPr>
      <w:r w:rsidRPr="003F5E3C">
        <w:t>Hudlesioner bör helst vara läkta.</w:t>
      </w:r>
    </w:p>
    <w:p w14:paraId="5A0C04CC" w14:textId="77777777" w:rsidR="005D0055" w:rsidRPr="003F5E3C" w:rsidRDefault="005D0055" w:rsidP="005D0055">
      <w:pPr>
        <w:pStyle w:val="Liststycke"/>
        <w:numPr>
          <w:ilvl w:val="0"/>
          <w:numId w:val="34"/>
        </w:numPr>
        <w:spacing w:after="160" w:line="259" w:lineRule="auto"/>
        <w:ind w:right="0"/>
      </w:pPr>
      <w:r w:rsidRPr="003F5E3C">
        <w:t xml:space="preserve">Det går att använda </w:t>
      </w:r>
      <w:proofErr w:type="spellStart"/>
      <w:r w:rsidRPr="003F5E3C">
        <w:t>Bactroban</w:t>
      </w:r>
      <w:proofErr w:type="spellEnd"/>
      <w:r w:rsidRPr="003F5E3C">
        <w:t xml:space="preserve"> 2% på hudlesioner.</w:t>
      </w:r>
    </w:p>
    <w:p w14:paraId="1A20E87E" w14:textId="77777777" w:rsidR="005D0055" w:rsidRPr="003F5E3C" w:rsidRDefault="005D0055" w:rsidP="005D0055">
      <w:pPr>
        <w:pStyle w:val="Liststycke"/>
        <w:numPr>
          <w:ilvl w:val="0"/>
          <w:numId w:val="34"/>
        </w:numPr>
        <w:spacing w:after="160" w:line="259" w:lineRule="auto"/>
        <w:ind w:right="0"/>
      </w:pPr>
      <w:proofErr w:type="spellStart"/>
      <w:r w:rsidRPr="003F5E3C">
        <w:t>Bactroban</w:t>
      </w:r>
      <w:proofErr w:type="spellEnd"/>
      <w:r w:rsidRPr="003F5E3C">
        <w:t xml:space="preserve"> Nasal 2% x 3 i en vecka </w:t>
      </w:r>
    </w:p>
    <w:p w14:paraId="7B83F034" w14:textId="77777777" w:rsidR="005D0055" w:rsidRPr="003F5E3C" w:rsidRDefault="005D0055" w:rsidP="005D0055">
      <w:pPr>
        <w:pStyle w:val="Liststycke"/>
        <w:numPr>
          <w:ilvl w:val="0"/>
          <w:numId w:val="34"/>
        </w:numPr>
        <w:spacing w:after="160" w:line="259" w:lineRule="auto"/>
        <w:ind w:right="0"/>
      </w:pPr>
      <w:proofErr w:type="spellStart"/>
      <w:r w:rsidRPr="003F5E3C">
        <w:t>Hibiscrub</w:t>
      </w:r>
      <w:proofErr w:type="spellEnd"/>
      <w:r w:rsidRPr="003F5E3C">
        <w:t xml:space="preserve"> 40 mg/ml två gånger i veckan under 2 veckor. </w:t>
      </w:r>
    </w:p>
    <w:p w14:paraId="0FA2F135" w14:textId="77777777" w:rsidR="005D0055" w:rsidRPr="003F5E3C" w:rsidRDefault="005D0055" w:rsidP="005D0055">
      <w:pPr>
        <w:pStyle w:val="Liststycke"/>
        <w:numPr>
          <w:ilvl w:val="0"/>
          <w:numId w:val="34"/>
        </w:numPr>
        <w:spacing w:after="160" w:line="259" w:lineRule="auto"/>
        <w:ind w:right="0"/>
      </w:pPr>
      <w:r w:rsidRPr="003F5E3C">
        <w:t xml:space="preserve">Eventuell </w:t>
      </w:r>
      <w:proofErr w:type="spellStart"/>
      <w:r w:rsidRPr="003F5E3C">
        <w:t>Betnovat</w:t>
      </w:r>
      <w:proofErr w:type="spellEnd"/>
      <w:r w:rsidRPr="003F5E3C">
        <w:t xml:space="preserve"> 0,1% på eksem. Recept 100 g.</w:t>
      </w:r>
    </w:p>
    <w:p w14:paraId="790C2A89" w14:textId="77777777" w:rsidR="005D0055" w:rsidRPr="003F5E3C" w:rsidRDefault="005D0055" w:rsidP="005D0055">
      <w:pPr>
        <w:pStyle w:val="Rubrik4"/>
        <w:ind w:left="1701"/>
        <w:rPr>
          <w:rFonts w:ascii="Times New Roman" w:hAnsi="Times New Roman" w:cs="Times New Roman"/>
          <w:sz w:val="24"/>
        </w:rPr>
      </w:pPr>
      <w:r w:rsidRPr="003F5E3C">
        <w:rPr>
          <w:rFonts w:ascii="Times New Roman" w:hAnsi="Times New Roman" w:cs="Times New Roman"/>
          <w:sz w:val="24"/>
        </w:rPr>
        <w:t>Vid MRSA i svalg</w:t>
      </w:r>
    </w:p>
    <w:p w14:paraId="62C8B105" w14:textId="77777777" w:rsidR="005D0055" w:rsidRPr="003F5E3C" w:rsidRDefault="005D0055" w:rsidP="005D0055">
      <w:pPr>
        <w:pStyle w:val="Liststycke"/>
        <w:numPr>
          <w:ilvl w:val="0"/>
          <w:numId w:val="35"/>
        </w:numPr>
        <w:spacing w:after="160" w:line="259" w:lineRule="auto"/>
        <w:ind w:right="0"/>
      </w:pPr>
      <w:bookmarkStart w:id="17" w:name="_Hlk144304613"/>
      <w:proofErr w:type="spellStart"/>
      <w:r w:rsidRPr="003F5E3C">
        <w:t>Bactroban</w:t>
      </w:r>
      <w:proofErr w:type="spellEnd"/>
      <w:r w:rsidRPr="003F5E3C">
        <w:t xml:space="preserve"> Nasal 2% x 3 i en vecka. </w:t>
      </w:r>
    </w:p>
    <w:p w14:paraId="483BF258" w14:textId="77777777" w:rsidR="005D0055" w:rsidRPr="003F5E3C" w:rsidRDefault="005D0055" w:rsidP="005D0055">
      <w:pPr>
        <w:pStyle w:val="Liststycke"/>
        <w:numPr>
          <w:ilvl w:val="0"/>
          <w:numId w:val="35"/>
        </w:numPr>
        <w:spacing w:after="160" w:line="259" w:lineRule="auto"/>
        <w:ind w:right="0"/>
      </w:pPr>
      <w:proofErr w:type="spellStart"/>
      <w:r w:rsidRPr="003F5E3C">
        <w:t>Hibiscrub</w:t>
      </w:r>
      <w:proofErr w:type="spellEnd"/>
      <w:r w:rsidRPr="003F5E3C">
        <w:t xml:space="preserve"> 40 mg/ml två gånger i veckan under 2 veckor</w:t>
      </w:r>
      <w:bookmarkEnd w:id="17"/>
    </w:p>
    <w:p w14:paraId="3ECCF887" w14:textId="77777777" w:rsidR="005D0055" w:rsidRPr="003F5E3C" w:rsidRDefault="005D0055" w:rsidP="005D0055">
      <w:pPr>
        <w:pStyle w:val="Liststycke"/>
        <w:numPr>
          <w:ilvl w:val="0"/>
          <w:numId w:val="35"/>
        </w:numPr>
        <w:spacing w:after="160" w:line="259" w:lineRule="auto"/>
        <w:ind w:right="0"/>
      </w:pPr>
      <w:proofErr w:type="spellStart"/>
      <w:r w:rsidRPr="003F5E3C">
        <w:t>Rimactan</w:t>
      </w:r>
      <w:proofErr w:type="spellEnd"/>
      <w:r w:rsidRPr="003F5E3C">
        <w:t xml:space="preserve"> 10 - 20 mg/kg delat på 2 doser i 14 dagar + </w:t>
      </w:r>
      <w:proofErr w:type="spellStart"/>
      <w:r w:rsidRPr="003F5E3C">
        <w:t>Dalacin</w:t>
      </w:r>
      <w:proofErr w:type="spellEnd"/>
      <w:r w:rsidRPr="003F5E3C">
        <w:t xml:space="preserve"> 300 mg x 3 eller </w:t>
      </w:r>
      <w:proofErr w:type="spellStart"/>
      <w:r w:rsidRPr="003F5E3C">
        <w:t>Fucidin</w:t>
      </w:r>
      <w:proofErr w:type="spellEnd"/>
      <w:r w:rsidRPr="003F5E3C">
        <w:t xml:space="preserve"> 250 mg 2 x 3.</w:t>
      </w:r>
    </w:p>
    <w:p w14:paraId="586735B9" w14:textId="77777777" w:rsidR="005D0055" w:rsidRPr="003F5E3C" w:rsidRDefault="005D0055" w:rsidP="005D0055">
      <w:pPr>
        <w:pStyle w:val="Rubrik4"/>
        <w:ind w:left="1701"/>
        <w:rPr>
          <w:rFonts w:ascii="Times New Roman" w:hAnsi="Times New Roman" w:cs="Times New Roman"/>
          <w:sz w:val="24"/>
        </w:rPr>
      </w:pPr>
      <w:r w:rsidRPr="003F5E3C">
        <w:rPr>
          <w:rFonts w:ascii="Times New Roman" w:hAnsi="Times New Roman" w:cs="Times New Roman"/>
          <w:sz w:val="24"/>
        </w:rPr>
        <w:lastRenderedPageBreak/>
        <w:t>Vid MRSA i urin</w:t>
      </w:r>
    </w:p>
    <w:p w14:paraId="0A84DC84" w14:textId="77777777" w:rsidR="005D0055" w:rsidRPr="003F5E3C" w:rsidRDefault="005D0055" w:rsidP="005D0055">
      <w:pPr>
        <w:pStyle w:val="Liststycke"/>
        <w:numPr>
          <w:ilvl w:val="0"/>
          <w:numId w:val="36"/>
        </w:numPr>
        <w:spacing w:after="160" w:line="259" w:lineRule="auto"/>
        <w:ind w:right="0"/>
        <w:rPr>
          <w:b/>
          <w:bCs/>
        </w:rPr>
      </w:pPr>
      <w:proofErr w:type="spellStart"/>
      <w:r w:rsidRPr="003F5E3C">
        <w:t>Bactroban</w:t>
      </w:r>
      <w:proofErr w:type="spellEnd"/>
      <w:r w:rsidRPr="003F5E3C">
        <w:t xml:space="preserve"> Nasal 2% x 3 i en vecka. </w:t>
      </w:r>
    </w:p>
    <w:p w14:paraId="260C736B" w14:textId="77777777" w:rsidR="005D0055" w:rsidRPr="003F5E3C" w:rsidRDefault="005D0055" w:rsidP="005D0055">
      <w:pPr>
        <w:pStyle w:val="Liststycke"/>
        <w:numPr>
          <w:ilvl w:val="0"/>
          <w:numId w:val="36"/>
        </w:numPr>
        <w:spacing w:after="160" w:line="259" w:lineRule="auto"/>
        <w:ind w:right="0"/>
      </w:pPr>
      <w:proofErr w:type="spellStart"/>
      <w:r w:rsidRPr="003F5E3C">
        <w:t>Hibiscrub</w:t>
      </w:r>
      <w:proofErr w:type="spellEnd"/>
      <w:r w:rsidRPr="003F5E3C">
        <w:t xml:space="preserve"> 40 mg/ml två gånger i veckan under 2 veckor.</w:t>
      </w:r>
    </w:p>
    <w:p w14:paraId="46B4A3F1" w14:textId="77777777" w:rsidR="005D0055" w:rsidRDefault="005D0055" w:rsidP="005D0055">
      <w:pPr>
        <w:pStyle w:val="Liststycke"/>
        <w:numPr>
          <w:ilvl w:val="0"/>
          <w:numId w:val="36"/>
        </w:numPr>
        <w:spacing w:after="160" w:line="259" w:lineRule="auto"/>
        <w:ind w:right="0"/>
      </w:pPr>
      <w:proofErr w:type="spellStart"/>
      <w:r w:rsidRPr="003F5E3C">
        <w:t>Bactrim</w:t>
      </w:r>
      <w:proofErr w:type="spellEnd"/>
      <w:r w:rsidRPr="003F5E3C">
        <w:t xml:space="preserve"> 2 x 2 i 14 dagar eller </w:t>
      </w:r>
      <w:proofErr w:type="spellStart"/>
      <w:r w:rsidRPr="003F5E3C">
        <w:t>Ciprofloxacin</w:t>
      </w:r>
      <w:proofErr w:type="spellEnd"/>
      <w:r w:rsidRPr="003F5E3C">
        <w:t xml:space="preserve"> 500 mg 1 x 2 i 14 dagar. Eventuell KAD bör helst dras. Möjlighet till RIK under behandlingsperioden. Om KAD måste vara kvar byts den på andra behandlingsdygnet.</w:t>
      </w:r>
    </w:p>
    <w:p w14:paraId="1B0226C0" w14:textId="77777777" w:rsidR="005D0055" w:rsidRDefault="005D0055" w:rsidP="00E6252B">
      <w:pPr>
        <w:spacing w:after="0" w:line="240" w:lineRule="auto"/>
        <w:ind w:left="993"/>
      </w:pPr>
      <w:r>
        <w:t xml:space="preserve">Kontrollodlingar efter avslutad eradikeringsbehandling tas tidigast efter 1 månad. </w:t>
      </w:r>
    </w:p>
    <w:p w14:paraId="3C955131" w14:textId="77777777" w:rsidR="005D0055" w:rsidRPr="00FA0CD6" w:rsidRDefault="005D0055" w:rsidP="005D0055">
      <w:pPr>
        <w:pStyle w:val="Rubrik2"/>
      </w:pPr>
      <w:bookmarkStart w:id="18" w:name="_Toc224026410"/>
      <w:r w:rsidRPr="00C3276A">
        <w:t>Bilagor</w:t>
      </w:r>
      <w:bookmarkEnd w:id="18"/>
    </w:p>
    <w:p w14:paraId="47589C8B" w14:textId="77777777" w:rsidR="005D0055" w:rsidRPr="00FA0CD6" w:rsidRDefault="005D0055" w:rsidP="005D0055">
      <w:r w:rsidRPr="0085080B">
        <w:t>Bil</w:t>
      </w:r>
      <w:r>
        <w:t>aga</w:t>
      </w:r>
      <w:r w:rsidRPr="0085080B">
        <w:t xml:space="preserve"> </w:t>
      </w:r>
      <w:r>
        <w:t>1:</w:t>
      </w:r>
      <w:r w:rsidRPr="0085080B">
        <w:t xml:space="preserve"> Checklista MRSA-</w:t>
      </w:r>
      <w:r>
        <w:t>sjuk</w:t>
      </w:r>
      <w:r w:rsidRPr="0085080B">
        <w:t>sköterska</w:t>
      </w:r>
      <w:r>
        <w:t>.</w:t>
      </w:r>
      <w:r>
        <w:br/>
      </w:r>
      <w:r w:rsidRPr="0085080B">
        <w:rPr>
          <w:color w:val="000000" w:themeColor="text1"/>
        </w:rPr>
        <w:t>Bil</w:t>
      </w:r>
      <w:r>
        <w:rPr>
          <w:color w:val="000000" w:themeColor="text1"/>
        </w:rPr>
        <w:t>aga</w:t>
      </w:r>
      <w:r w:rsidRPr="0085080B">
        <w:rPr>
          <w:color w:val="000000" w:themeColor="text1"/>
        </w:rPr>
        <w:t xml:space="preserve"> </w:t>
      </w:r>
      <w:r>
        <w:rPr>
          <w:color w:val="000000" w:themeColor="text1"/>
        </w:rPr>
        <w:t>2:</w:t>
      </w:r>
      <w:r w:rsidRPr="0085080B">
        <w:rPr>
          <w:color w:val="000000" w:themeColor="text1"/>
        </w:rPr>
        <w:t xml:space="preserve"> Behandlingsschema/hygienrutiner vid eradikering av MRSA. </w:t>
      </w:r>
    </w:p>
    <w:p w14:paraId="2D7A4EDF" w14:textId="77777777" w:rsidR="005D0055" w:rsidRPr="008C5C9C" w:rsidRDefault="005D0055" w:rsidP="005D0055">
      <w:pPr>
        <w:pStyle w:val="Rubrik2"/>
      </w:pPr>
      <w:bookmarkStart w:id="19" w:name="_Toc224026411"/>
      <w:r w:rsidRPr="008C5C9C">
        <w:t>Länkar</w:t>
      </w:r>
      <w:bookmarkEnd w:id="19"/>
    </w:p>
    <w:p w14:paraId="48309AB3" w14:textId="77777777" w:rsidR="005D0055" w:rsidRPr="00CA6117" w:rsidRDefault="005D0055" w:rsidP="005D0055">
      <w:pPr>
        <w:spacing w:after="0" w:line="240" w:lineRule="auto"/>
        <w:rPr>
          <w:rStyle w:val="Hyperlnk"/>
        </w:rPr>
      </w:pPr>
      <w:hyperlink r:id="rId9">
        <w:r w:rsidRPr="00CA6117">
          <w:rPr>
            <w:rStyle w:val="Hyperlnk"/>
          </w:rPr>
          <w:t>Smittskyddsblad - Smittskyddsläkarföreningen (slf.se)</w:t>
        </w:r>
      </w:hyperlink>
    </w:p>
    <w:p w14:paraId="0BABAF21" w14:textId="77777777" w:rsidR="005D0055" w:rsidRPr="00CA6117" w:rsidRDefault="005D0055" w:rsidP="005D0055">
      <w:pPr>
        <w:spacing w:after="0" w:line="240" w:lineRule="auto"/>
        <w:rPr>
          <w:rFonts w:eastAsia="Calibri"/>
        </w:rPr>
      </w:pPr>
      <w:hyperlink r:id="rId10">
        <w:r w:rsidRPr="00CA6117">
          <w:rPr>
            <w:rStyle w:val="Hyperlnk"/>
            <w:rFonts w:eastAsia="Calibri"/>
          </w:rPr>
          <w:t>MRSA - avskrivning av kontroller och förhållningsregler.pdf (vgregion.se)</w:t>
        </w:r>
      </w:hyperlink>
    </w:p>
    <w:p w14:paraId="546A4041" w14:textId="77777777" w:rsidR="005D0055" w:rsidRPr="00CA6117" w:rsidRDefault="005D0055" w:rsidP="005D0055">
      <w:pPr>
        <w:spacing w:after="0" w:line="240" w:lineRule="auto"/>
      </w:pPr>
      <w:hyperlink r:id="rId11" w:history="1">
        <w:r w:rsidRPr="00CA6117">
          <w:rPr>
            <w:rStyle w:val="Hyperlnk"/>
          </w:rPr>
          <w:t>Vårdhygien - NU-sjukvården (nusjukvarden.se)</w:t>
        </w:r>
      </w:hyperlink>
    </w:p>
    <w:p w14:paraId="0B2FF175" w14:textId="77777777" w:rsidR="005D0055" w:rsidRPr="00CA6117" w:rsidRDefault="005D0055" w:rsidP="005D0055">
      <w:pPr>
        <w:spacing w:after="0" w:line="240" w:lineRule="auto"/>
      </w:pPr>
      <w:hyperlink r:id="rId12" w:history="1">
        <w:r w:rsidRPr="00CA6117">
          <w:rPr>
            <w:rStyle w:val="Hyperlnk"/>
          </w:rPr>
          <w:t>Smittskydd Västra Götaland - Vårdgivarwebben Västra Götalandsregionen (vgregion.se)</w:t>
        </w:r>
      </w:hyperlink>
    </w:p>
    <w:p w14:paraId="494EC1F0" w14:textId="77777777" w:rsidR="005D0055" w:rsidRPr="0054245B" w:rsidRDefault="005D0055" w:rsidP="005D0055">
      <w:pPr>
        <w:pStyle w:val="Rubrik2"/>
      </w:pPr>
      <w:bookmarkStart w:id="20" w:name="_Toc224026412"/>
      <w:r w:rsidRPr="0054245B">
        <w:t>Diagnos</w:t>
      </w:r>
      <w:r>
        <w:t>- och åtgärdskoder</w:t>
      </w:r>
      <w:bookmarkEnd w:id="20"/>
    </w:p>
    <w:p w14:paraId="6D72E302" w14:textId="77777777" w:rsidR="005D0055" w:rsidRPr="00CC197B" w:rsidRDefault="005D0055" w:rsidP="00CC197B">
      <w:pPr>
        <w:pStyle w:val="Ingetavstnd"/>
        <w:ind w:left="567"/>
        <w:rPr>
          <w:rFonts w:ascii="Georgia" w:hAnsi="Georgia" w:cs="Times New Roman"/>
          <w:sz w:val="24"/>
          <w:szCs w:val="24"/>
        </w:rPr>
      </w:pPr>
      <w:r w:rsidRPr="00CC197B">
        <w:rPr>
          <w:rFonts w:ascii="Georgia" w:hAnsi="Georgia" w:cs="Times New Roman"/>
          <w:b/>
          <w:bCs/>
          <w:sz w:val="24"/>
          <w:szCs w:val="24"/>
        </w:rPr>
        <w:t>MRSA-bärare (vid besök och provtagning av känd MRSA</w:t>
      </w:r>
      <w:r w:rsidRPr="00CC197B">
        <w:rPr>
          <w:rFonts w:ascii="Georgia" w:hAnsi="Georgia" w:cs="Times New Roman"/>
          <w:sz w:val="24"/>
          <w:szCs w:val="24"/>
        </w:rPr>
        <w:t xml:space="preserve">. </w:t>
      </w:r>
      <w:r w:rsidRPr="00CC197B">
        <w:rPr>
          <w:rFonts w:ascii="Georgia" w:hAnsi="Georgia" w:cs="Times New Roman"/>
          <w:sz w:val="24"/>
          <w:szCs w:val="24"/>
        </w:rPr>
        <w:br/>
        <w:t>Diagnoskoder: Z22.3C + B95.6 + U82.1</w:t>
      </w:r>
    </w:p>
    <w:p w14:paraId="6B7BC739" w14:textId="77777777" w:rsidR="005D0055" w:rsidRPr="00CC197B" w:rsidRDefault="005D0055" w:rsidP="00CC197B">
      <w:pPr>
        <w:pStyle w:val="Ingetavstnd"/>
        <w:ind w:left="567"/>
        <w:rPr>
          <w:rFonts w:ascii="Georgia" w:hAnsi="Georgia" w:cs="Times New Roman"/>
          <w:sz w:val="24"/>
          <w:szCs w:val="24"/>
        </w:rPr>
      </w:pPr>
    </w:p>
    <w:p w14:paraId="0696CD85" w14:textId="77777777" w:rsidR="005D0055" w:rsidRPr="00CC197B" w:rsidRDefault="005D0055" w:rsidP="00CC197B">
      <w:pPr>
        <w:pStyle w:val="Ingetavstnd"/>
        <w:ind w:left="567" w:firstLine="1"/>
        <w:rPr>
          <w:rFonts w:ascii="Georgia" w:hAnsi="Georgia" w:cs="Times New Roman"/>
          <w:sz w:val="24"/>
          <w:szCs w:val="24"/>
        </w:rPr>
      </w:pPr>
      <w:r w:rsidRPr="00CC197B">
        <w:rPr>
          <w:rFonts w:ascii="Georgia" w:hAnsi="Georgia" w:cs="Times New Roman"/>
          <w:b/>
          <w:bCs/>
          <w:sz w:val="24"/>
          <w:szCs w:val="24"/>
        </w:rPr>
        <w:t>Infektion med MRSA.</w:t>
      </w:r>
      <w:r w:rsidRPr="00CC197B">
        <w:rPr>
          <w:rFonts w:ascii="Georgia" w:hAnsi="Georgia" w:cs="Times New Roman"/>
          <w:sz w:val="24"/>
          <w:szCs w:val="24"/>
        </w:rPr>
        <w:br/>
        <w:t xml:space="preserve">Diagnoskoder: Kod för infektionen + B95.6 + U82.1 </w:t>
      </w:r>
    </w:p>
    <w:p w14:paraId="62572BE0" w14:textId="77777777" w:rsidR="005D0055" w:rsidRPr="00CC197B" w:rsidRDefault="005D0055" w:rsidP="00CC197B">
      <w:pPr>
        <w:pStyle w:val="Ingetavstnd"/>
        <w:ind w:left="567"/>
        <w:rPr>
          <w:rFonts w:ascii="Georgia" w:hAnsi="Georgia" w:cs="Times New Roman"/>
          <w:sz w:val="24"/>
          <w:szCs w:val="24"/>
        </w:rPr>
      </w:pPr>
    </w:p>
    <w:p w14:paraId="453B11EF" w14:textId="77777777" w:rsidR="005D0055" w:rsidRPr="00CC197B" w:rsidRDefault="005D0055" w:rsidP="00CC197B">
      <w:pPr>
        <w:pStyle w:val="Ingetavstnd"/>
        <w:ind w:left="567"/>
        <w:rPr>
          <w:rFonts w:ascii="Georgia" w:hAnsi="Georgia" w:cs="Times New Roman"/>
          <w:b/>
          <w:bCs/>
          <w:sz w:val="24"/>
          <w:szCs w:val="24"/>
        </w:rPr>
      </w:pPr>
      <w:r w:rsidRPr="00CC197B">
        <w:rPr>
          <w:rFonts w:ascii="Georgia" w:hAnsi="Georgia" w:cs="Times New Roman"/>
          <w:b/>
          <w:bCs/>
          <w:sz w:val="24"/>
          <w:szCs w:val="24"/>
        </w:rPr>
        <w:t>MRSA-smittspridning och screening.</w:t>
      </w:r>
    </w:p>
    <w:p w14:paraId="062BC456" w14:textId="77777777" w:rsidR="005D0055" w:rsidRPr="00CC197B" w:rsidRDefault="005D0055" w:rsidP="00CC197B">
      <w:pPr>
        <w:pStyle w:val="Ingetavstnd"/>
        <w:ind w:left="567"/>
        <w:rPr>
          <w:rFonts w:ascii="Georgia" w:hAnsi="Georgia" w:cs="Times New Roman"/>
          <w:sz w:val="24"/>
          <w:szCs w:val="24"/>
        </w:rPr>
      </w:pPr>
      <w:r w:rsidRPr="00CC197B">
        <w:rPr>
          <w:rFonts w:ascii="Georgia" w:hAnsi="Georgia" w:cs="Times New Roman"/>
          <w:sz w:val="24"/>
          <w:szCs w:val="24"/>
        </w:rPr>
        <w:t>Diagnoskod: Z20.8</w:t>
      </w:r>
    </w:p>
    <w:p w14:paraId="5817C7CB" w14:textId="77777777" w:rsidR="005D0055" w:rsidRPr="00CC197B" w:rsidRDefault="005D0055" w:rsidP="00CC197B">
      <w:pPr>
        <w:pStyle w:val="Ingetavstnd"/>
        <w:ind w:left="567"/>
        <w:rPr>
          <w:rFonts w:ascii="Georgia" w:hAnsi="Georgia" w:cs="Times New Roman"/>
          <w:sz w:val="24"/>
          <w:szCs w:val="24"/>
        </w:rPr>
      </w:pPr>
      <w:r w:rsidRPr="00CC197B">
        <w:rPr>
          <w:rFonts w:ascii="Georgia" w:hAnsi="Georgia" w:cs="Times New Roman"/>
          <w:sz w:val="24"/>
          <w:szCs w:val="24"/>
        </w:rPr>
        <w:t>Åtgärdskoder: AV097 + AV028</w:t>
      </w:r>
    </w:p>
    <w:p w14:paraId="2358AB90" w14:textId="77777777" w:rsidR="005D0055" w:rsidRPr="00CC197B" w:rsidRDefault="005D0055" w:rsidP="00CC197B">
      <w:pPr>
        <w:pStyle w:val="Ingetavstnd"/>
        <w:ind w:left="567"/>
        <w:rPr>
          <w:rFonts w:ascii="Georgia" w:hAnsi="Georgia" w:cs="Times New Roman"/>
          <w:sz w:val="24"/>
          <w:szCs w:val="24"/>
        </w:rPr>
      </w:pPr>
    </w:p>
    <w:p w14:paraId="1BBA6D9C" w14:textId="77777777" w:rsidR="005D0055" w:rsidRPr="00CC197B" w:rsidRDefault="005D0055" w:rsidP="00CC197B">
      <w:pPr>
        <w:pStyle w:val="Ingetavstnd"/>
        <w:ind w:left="567"/>
        <w:rPr>
          <w:rFonts w:ascii="Georgia" w:hAnsi="Georgia" w:cs="Times New Roman"/>
          <w:b/>
          <w:bCs/>
          <w:sz w:val="24"/>
          <w:szCs w:val="24"/>
        </w:rPr>
      </w:pPr>
      <w:r w:rsidRPr="00CC197B">
        <w:rPr>
          <w:rFonts w:ascii="Georgia" w:hAnsi="Georgia" w:cs="Times New Roman"/>
          <w:b/>
          <w:bCs/>
          <w:sz w:val="24"/>
          <w:szCs w:val="24"/>
        </w:rPr>
        <w:t>Uppstart eradikeringsbehandling.</w:t>
      </w:r>
    </w:p>
    <w:p w14:paraId="5A0BB949" w14:textId="77777777" w:rsidR="005D0055" w:rsidRPr="00CC197B" w:rsidRDefault="005D0055" w:rsidP="00CC197B">
      <w:pPr>
        <w:pStyle w:val="Ingetavstnd"/>
        <w:ind w:left="567"/>
        <w:rPr>
          <w:rFonts w:ascii="Georgia" w:hAnsi="Georgia" w:cs="Times New Roman"/>
          <w:sz w:val="24"/>
          <w:szCs w:val="24"/>
        </w:rPr>
      </w:pPr>
      <w:r w:rsidRPr="00CC197B">
        <w:rPr>
          <w:rFonts w:ascii="Georgia" w:hAnsi="Georgia" w:cs="Times New Roman"/>
          <w:sz w:val="24"/>
          <w:szCs w:val="24"/>
        </w:rPr>
        <w:t>Diagnoskoder: Z223.C + B95.6</w:t>
      </w:r>
    </w:p>
    <w:p w14:paraId="0ED00787" w14:textId="77777777" w:rsidR="005D0055" w:rsidRDefault="005D0055" w:rsidP="00CC197B">
      <w:pPr>
        <w:pStyle w:val="Ingetavstnd"/>
        <w:ind w:left="567"/>
      </w:pPr>
      <w:r w:rsidRPr="00CC197B">
        <w:rPr>
          <w:rFonts w:ascii="Georgia" w:hAnsi="Georgia" w:cs="Times New Roman"/>
          <w:sz w:val="24"/>
          <w:szCs w:val="24"/>
        </w:rPr>
        <w:t>Åtgärdskod: DT026</w:t>
      </w:r>
      <w:r w:rsidRPr="6A422B6D">
        <w:rPr>
          <w:sz w:val="18"/>
          <w:szCs w:val="18"/>
        </w:rPr>
        <w:br w:type="page"/>
      </w:r>
    </w:p>
    <w:p w14:paraId="4C4A0E31" w14:textId="7239A465" w:rsidR="005D0055" w:rsidRPr="003004D3" w:rsidRDefault="005D0055" w:rsidP="00063E25">
      <w:pPr>
        <w:pStyle w:val="Rubrik2"/>
        <w:ind w:left="0" w:firstLine="567"/>
        <w:rPr>
          <w:rStyle w:val="normaltextrun"/>
        </w:rPr>
      </w:pPr>
      <w:bookmarkStart w:id="21" w:name="_Toc224026413"/>
      <w:r w:rsidRPr="00A77602">
        <w:rPr>
          <w:rStyle w:val="normaltextrun"/>
        </w:rPr>
        <w:lastRenderedPageBreak/>
        <w:t xml:space="preserve">Bilaga </w:t>
      </w:r>
      <w:r>
        <w:rPr>
          <w:rStyle w:val="normaltextrun"/>
        </w:rPr>
        <w:t>1</w:t>
      </w:r>
      <w:bookmarkEnd w:id="21"/>
      <w:r w:rsidRPr="00A77602">
        <w:rPr>
          <w:rStyle w:val="eop"/>
        </w:rPr>
        <w:t> </w:t>
      </w:r>
    </w:p>
    <w:p w14:paraId="500F3E7F" w14:textId="77777777" w:rsidR="005D0055" w:rsidRPr="00E15200" w:rsidRDefault="005D0055" w:rsidP="00063E25">
      <w:pPr>
        <w:pStyle w:val="Rubrik3"/>
        <w:ind w:left="993" w:hanging="426"/>
        <w:rPr>
          <w:bCs w:val="0"/>
        </w:rPr>
      </w:pPr>
      <w:r w:rsidRPr="00E15200">
        <w:rPr>
          <w:rStyle w:val="normaltextrun"/>
          <w:bCs w:val="0"/>
        </w:rPr>
        <w:t>Checklista vid nybesök MRSA:</w:t>
      </w:r>
      <w:r w:rsidRPr="00E15200">
        <w:rPr>
          <w:rStyle w:val="eop"/>
          <w:bCs w:val="0"/>
        </w:rPr>
        <w:t> </w:t>
      </w:r>
    </w:p>
    <w:p w14:paraId="73DD8006" w14:textId="77777777"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Anamnes enligt remiss. Födelseland? Reseanamnes? Vårdats på sjukhus utomlands?</w:t>
      </w:r>
      <w:r w:rsidRPr="003004D3">
        <w:rPr>
          <w:rStyle w:val="eop"/>
          <w:rFonts w:ascii="Georgia" w:hAnsi="Georgia"/>
          <w:color w:val="000000"/>
        </w:rPr>
        <w:t> </w:t>
      </w:r>
    </w:p>
    <w:p w14:paraId="138569FB" w14:textId="77777777"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Nuvarande eller planerad sysselsättning, identifiera eventuellt riskyrke.</w:t>
      </w:r>
      <w:r w:rsidRPr="003004D3">
        <w:rPr>
          <w:rStyle w:val="eop"/>
          <w:rFonts w:ascii="Georgia" w:hAnsi="Georgia"/>
          <w:color w:val="000000"/>
        </w:rPr>
        <w:t> </w:t>
      </w:r>
    </w:p>
    <w:p w14:paraId="003F8925" w14:textId="77777777"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Inspektion av hudkostymen samt efterhöra eventuella riskfaktorer; skadad hud, eksem, piercing, KAD, venös infart, PEG, stomi, nedsatt immunförsvar, planerade operationer.</w:t>
      </w:r>
      <w:r w:rsidRPr="003004D3">
        <w:rPr>
          <w:rStyle w:val="eop"/>
          <w:rFonts w:ascii="Georgia" w:hAnsi="Georgia"/>
          <w:color w:val="000000"/>
        </w:rPr>
        <w:t> </w:t>
      </w:r>
    </w:p>
    <w:p w14:paraId="207D0472" w14:textId="77777777"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Om pågående riskfaktor som misstänks vara behandlingskrävande kopplas ST/specialistläkare in.</w:t>
      </w:r>
      <w:r w:rsidRPr="003004D3">
        <w:rPr>
          <w:rStyle w:val="eop"/>
          <w:rFonts w:ascii="Georgia" w:hAnsi="Georgia"/>
          <w:color w:val="000000"/>
        </w:rPr>
        <w:t> </w:t>
      </w:r>
    </w:p>
    <w:p w14:paraId="77203F23" w14:textId="32B40A5A"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Identifiera eventuella hushållskontakter som ska screenas; närstående med riskfaktorer och/eller riskyrke alternativt anhörig med mycket sjukvårdskontakt. </w:t>
      </w:r>
      <w:r w:rsidRPr="003004D3">
        <w:rPr>
          <w:rStyle w:val="eop"/>
          <w:rFonts w:ascii="Georgia" w:hAnsi="Georgia"/>
          <w:color w:val="000000"/>
        </w:rPr>
        <w:t> </w:t>
      </w:r>
    </w:p>
    <w:p w14:paraId="2B231302" w14:textId="0C9C4503"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 xml:space="preserve">Vid hemtjänst/hemsjukvård/personliga assistenter kontaktas hygiensjuksköterska/läkare för kännedom. Vid koppling till habilitering, skola för personer med särskilda behov, riskyrken utanför vården </w:t>
      </w:r>
      <w:proofErr w:type="gramStart"/>
      <w:r w:rsidRPr="003004D3">
        <w:rPr>
          <w:rStyle w:val="normaltextrun"/>
          <w:rFonts w:ascii="Georgia" w:eastAsiaTheme="majorEastAsia" w:hAnsi="Georgia"/>
          <w:color w:val="000000"/>
        </w:rPr>
        <w:t>etc.</w:t>
      </w:r>
      <w:proofErr w:type="gramEnd"/>
      <w:r w:rsidRPr="003004D3">
        <w:rPr>
          <w:rStyle w:val="normaltextrun"/>
          <w:rFonts w:ascii="Georgia" w:eastAsiaTheme="majorEastAsia" w:hAnsi="Georgia"/>
          <w:color w:val="000000"/>
        </w:rPr>
        <w:t xml:space="preserve"> kontaktas Smittskyddsenheten.</w:t>
      </w:r>
      <w:r w:rsidRPr="003004D3">
        <w:rPr>
          <w:rStyle w:val="eop"/>
          <w:rFonts w:ascii="Georgia" w:hAnsi="Georgia"/>
          <w:color w:val="000000"/>
        </w:rPr>
        <w:t> </w:t>
      </w:r>
    </w:p>
    <w:p w14:paraId="7B9CFFC7" w14:textId="77777777"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 xml:space="preserve">Muntlig och skriftlig information om MRSA och bärarskapet samt förhållningsregler utifrån </w:t>
      </w:r>
      <w:hyperlink r:id="rId13" w:tgtFrame="_blank" w:history="1">
        <w:r w:rsidRPr="003004D3">
          <w:rPr>
            <w:rStyle w:val="normaltextrun"/>
            <w:rFonts w:ascii="Georgia" w:eastAsiaTheme="majorEastAsia" w:hAnsi="Georgia"/>
            <w:color w:val="0563C1"/>
            <w:u w:val="single"/>
          </w:rPr>
          <w:t>Smittskyddsblad</w:t>
        </w:r>
      </w:hyperlink>
      <w:r w:rsidRPr="003004D3">
        <w:rPr>
          <w:rStyle w:val="normaltextrun"/>
          <w:rFonts w:ascii="Georgia" w:eastAsiaTheme="majorEastAsia" w:hAnsi="Georgia"/>
          <w:color w:val="000000"/>
        </w:rPr>
        <w:t>, finns på olika språk.</w:t>
      </w:r>
      <w:r w:rsidRPr="003004D3">
        <w:rPr>
          <w:rStyle w:val="eop"/>
          <w:rFonts w:ascii="Georgia" w:hAnsi="Georgia"/>
          <w:color w:val="000000"/>
        </w:rPr>
        <w:t> </w:t>
      </w:r>
    </w:p>
    <w:p w14:paraId="510D5D25" w14:textId="77777777"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Vid behov lämna ut MRSA-bärarkort, framför allt till patienter med svårigheter att förmedla sig.</w:t>
      </w:r>
      <w:r w:rsidRPr="003004D3">
        <w:rPr>
          <w:rStyle w:val="eop"/>
          <w:rFonts w:ascii="Georgia" w:hAnsi="Georgia"/>
          <w:color w:val="000000"/>
        </w:rPr>
        <w:t> </w:t>
      </w:r>
    </w:p>
    <w:p w14:paraId="08BB24FE" w14:textId="77777777"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Om antibiotika den senaste månaden skicka med remiss för provtagning på vårdcentral en månad efter avslutad antibiotikakur.</w:t>
      </w:r>
      <w:r w:rsidRPr="003004D3">
        <w:rPr>
          <w:rStyle w:val="eop"/>
          <w:rFonts w:ascii="Georgia" w:hAnsi="Georgia"/>
          <w:color w:val="000000"/>
        </w:rPr>
        <w:t> </w:t>
      </w:r>
    </w:p>
    <w:p w14:paraId="0E86E1DE" w14:textId="77777777"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 xml:space="preserve">Provtagning näsa, svalg, </w:t>
      </w:r>
      <w:proofErr w:type="spellStart"/>
      <w:r w:rsidRPr="003004D3">
        <w:rPr>
          <w:rStyle w:val="normaltextrun"/>
          <w:rFonts w:ascii="Georgia" w:eastAsiaTheme="majorEastAsia" w:hAnsi="Georgia"/>
          <w:color w:val="000000"/>
        </w:rPr>
        <w:t>perineum</w:t>
      </w:r>
      <w:proofErr w:type="spellEnd"/>
      <w:r w:rsidRPr="003004D3">
        <w:rPr>
          <w:rStyle w:val="normaltextrun"/>
          <w:rFonts w:ascii="Georgia" w:eastAsiaTheme="majorEastAsia" w:hAnsi="Georgia"/>
          <w:color w:val="000000"/>
        </w:rPr>
        <w:t xml:space="preserve"> samt från eventuella riskfaktorer med svar till MRSA-sjuksköterska.</w:t>
      </w:r>
      <w:r w:rsidRPr="003004D3">
        <w:rPr>
          <w:rStyle w:val="eop"/>
          <w:rFonts w:ascii="Georgia" w:hAnsi="Georgia"/>
          <w:color w:val="000000"/>
        </w:rPr>
        <w:t> </w:t>
      </w:r>
    </w:p>
    <w:p w14:paraId="6793C0F6" w14:textId="77777777"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Informera om patientskadeförsäkring + kuratorskontakt vid smitta inom vården.</w:t>
      </w:r>
      <w:r w:rsidRPr="003004D3">
        <w:rPr>
          <w:rStyle w:val="eop"/>
          <w:rFonts w:ascii="Georgia" w:hAnsi="Georgia"/>
          <w:color w:val="000000"/>
        </w:rPr>
        <w:t> </w:t>
      </w:r>
    </w:p>
    <w:p w14:paraId="2A5E89DD" w14:textId="232503A8"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Fonts w:ascii="Georgia" w:hAnsi="Georgia"/>
        </w:rPr>
      </w:pPr>
      <w:r w:rsidRPr="003004D3">
        <w:rPr>
          <w:rStyle w:val="normaltextrun"/>
          <w:rFonts w:ascii="Georgia" w:eastAsiaTheme="majorEastAsia" w:hAnsi="Georgia"/>
          <w:color w:val="000000"/>
        </w:rPr>
        <w:t>Om djurägare ges information om god handhygien vid skötsel av infekterade sår hos djur, vid behov av veterinärkontakt för infektion bör denne informeras om MRSA-bärarskap</w:t>
      </w:r>
      <w:r w:rsidR="00665900" w:rsidRPr="00665900">
        <w:rPr>
          <w:rStyle w:val="normaltextrun"/>
          <w:rFonts w:ascii="Georgia" w:eastAsiaTheme="majorEastAsia" w:hAnsi="Georgia"/>
          <w:color w:val="000000"/>
        </w:rPr>
        <w:t>.</w:t>
      </w:r>
      <w:r w:rsidRPr="003004D3">
        <w:rPr>
          <w:rStyle w:val="eop"/>
          <w:rFonts w:ascii="Georgia" w:hAnsi="Georgia"/>
          <w:color w:val="000000"/>
        </w:rPr>
        <w:t> </w:t>
      </w:r>
    </w:p>
    <w:p w14:paraId="07DBBDBA" w14:textId="77777777" w:rsidR="005D0055" w:rsidRPr="003004D3" w:rsidRDefault="005D0055" w:rsidP="009A2468">
      <w:pPr>
        <w:pStyle w:val="paragraph"/>
        <w:numPr>
          <w:ilvl w:val="0"/>
          <w:numId w:val="38"/>
        </w:numPr>
        <w:tabs>
          <w:tab w:val="clear" w:pos="944"/>
        </w:tabs>
        <w:spacing w:before="0" w:beforeAutospacing="0" w:after="0" w:afterAutospacing="0"/>
        <w:ind w:left="993" w:right="-427"/>
        <w:textAlignment w:val="baseline"/>
        <w:rPr>
          <w:rStyle w:val="eop"/>
          <w:rFonts w:ascii="Georgia" w:hAnsi="Georgia"/>
        </w:rPr>
      </w:pPr>
      <w:r w:rsidRPr="003004D3">
        <w:rPr>
          <w:rStyle w:val="normaltextrun"/>
          <w:rFonts w:ascii="Georgia" w:eastAsiaTheme="majorEastAsia" w:hAnsi="Georgia"/>
          <w:color w:val="000000"/>
        </w:rPr>
        <w:t>Informerar om kriterier för avskrivning.</w:t>
      </w:r>
      <w:r w:rsidRPr="003004D3">
        <w:rPr>
          <w:rStyle w:val="eop"/>
          <w:rFonts w:ascii="Georgia" w:hAnsi="Georgia"/>
          <w:color w:val="000000"/>
        </w:rPr>
        <w:t> </w:t>
      </w:r>
    </w:p>
    <w:p w14:paraId="140A4544" w14:textId="77777777" w:rsidR="005D0055" w:rsidRPr="0047174D" w:rsidRDefault="005D0055" w:rsidP="005D0055">
      <w:pPr>
        <w:pStyle w:val="paragraph"/>
        <w:spacing w:before="0" w:beforeAutospacing="0" w:after="0" w:afterAutospacing="0"/>
        <w:ind w:left="1080"/>
        <w:textAlignment w:val="baseline"/>
        <w:rPr>
          <w:rFonts w:ascii="Calibri" w:hAnsi="Calibri" w:cs="Calibri"/>
        </w:rPr>
      </w:pPr>
    </w:p>
    <w:p w14:paraId="690FFA1F" w14:textId="77777777" w:rsidR="005D0055" w:rsidRPr="00EC3F3F" w:rsidRDefault="005D0055" w:rsidP="00D74F7F">
      <w:pPr>
        <w:spacing w:after="0"/>
        <w:rPr>
          <w:b/>
          <w:bCs/>
        </w:rPr>
      </w:pPr>
      <w:r w:rsidRPr="00EC3F3F">
        <w:rPr>
          <w:rStyle w:val="normaltextrun"/>
          <w:rFonts w:eastAsiaTheme="majorEastAsia"/>
          <w:b/>
          <w:bCs/>
        </w:rPr>
        <w:t>Administration:</w:t>
      </w:r>
      <w:r w:rsidRPr="00EC3F3F">
        <w:rPr>
          <w:rStyle w:val="eop"/>
          <w:b/>
          <w:bCs/>
        </w:rPr>
        <w:t> </w:t>
      </w:r>
    </w:p>
    <w:p w14:paraId="24FB6ED9" w14:textId="77777777" w:rsidR="005D0055" w:rsidRPr="00A60EF0" w:rsidRDefault="005D0055" w:rsidP="009A2468">
      <w:pPr>
        <w:pStyle w:val="paragraph"/>
        <w:numPr>
          <w:ilvl w:val="0"/>
          <w:numId w:val="39"/>
        </w:numPr>
        <w:spacing w:before="0" w:beforeAutospacing="0" w:after="0" w:afterAutospacing="0"/>
        <w:ind w:left="993" w:right="-569"/>
        <w:textAlignment w:val="baseline"/>
        <w:rPr>
          <w:rFonts w:ascii="Georgia" w:hAnsi="Georgia"/>
        </w:rPr>
      </w:pPr>
      <w:r w:rsidRPr="00A60EF0">
        <w:rPr>
          <w:rStyle w:val="normaltextrun"/>
          <w:rFonts w:ascii="Georgia" w:eastAsiaTheme="majorEastAsia" w:hAnsi="Georgia"/>
          <w:color w:val="000000"/>
        </w:rPr>
        <w:t xml:space="preserve">Tilldela patienten indexnummer, patientansvarig läkare samt varningsmarkör i patientbakgrunden </w:t>
      </w:r>
      <w:proofErr w:type="spellStart"/>
      <w:r w:rsidRPr="00A60EF0">
        <w:rPr>
          <w:rStyle w:val="normaltextrun"/>
          <w:rFonts w:ascii="Georgia" w:eastAsiaTheme="majorEastAsia" w:hAnsi="Georgia"/>
          <w:color w:val="000000"/>
        </w:rPr>
        <w:t>Melior</w:t>
      </w:r>
      <w:proofErr w:type="spellEnd"/>
      <w:r w:rsidRPr="00A60EF0">
        <w:rPr>
          <w:rStyle w:val="normaltextrun"/>
          <w:rFonts w:ascii="Georgia" w:eastAsiaTheme="majorEastAsia" w:hAnsi="Georgia"/>
          <w:color w:val="000000"/>
        </w:rPr>
        <w:t>.</w:t>
      </w:r>
      <w:r w:rsidRPr="00A60EF0">
        <w:rPr>
          <w:rStyle w:val="eop"/>
          <w:rFonts w:ascii="Georgia" w:hAnsi="Georgia"/>
          <w:color w:val="000000"/>
        </w:rPr>
        <w:t> </w:t>
      </w:r>
    </w:p>
    <w:p w14:paraId="5CD850C6" w14:textId="77777777" w:rsidR="005D0055" w:rsidRPr="00A60EF0" w:rsidRDefault="005D0055" w:rsidP="009A2468">
      <w:pPr>
        <w:pStyle w:val="paragraph"/>
        <w:numPr>
          <w:ilvl w:val="0"/>
          <w:numId w:val="39"/>
        </w:numPr>
        <w:spacing w:before="0" w:beforeAutospacing="0" w:after="0" w:afterAutospacing="0"/>
        <w:ind w:left="993" w:right="-569"/>
        <w:textAlignment w:val="baseline"/>
        <w:rPr>
          <w:rFonts w:ascii="Georgia" w:hAnsi="Georgia"/>
        </w:rPr>
      </w:pPr>
      <w:r w:rsidRPr="00A60EF0">
        <w:rPr>
          <w:rStyle w:val="normaltextrun"/>
          <w:rFonts w:ascii="Georgia" w:eastAsiaTheme="majorEastAsia" w:hAnsi="Georgia"/>
          <w:color w:val="000000"/>
        </w:rPr>
        <w:t xml:space="preserve">Upprätta smittspårningsjournal på de anhöriga som inkluderas i smittspårning. </w:t>
      </w:r>
      <w:r w:rsidRPr="00A60EF0">
        <w:rPr>
          <w:rStyle w:val="scxw190397223"/>
          <w:rFonts w:ascii="Georgia" w:hAnsi="Georgia"/>
          <w:color w:val="000000"/>
        </w:rPr>
        <w:t> </w:t>
      </w:r>
      <w:r w:rsidRPr="00A60EF0">
        <w:rPr>
          <w:rFonts w:ascii="Georgia" w:hAnsi="Georgia"/>
          <w:color w:val="000000"/>
        </w:rPr>
        <w:br/>
      </w:r>
      <w:r w:rsidRPr="00A60EF0">
        <w:rPr>
          <w:rStyle w:val="normaltextrun"/>
          <w:rFonts w:ascii="Georgia" w:eastAsiaTheme="majorEastAsia" w:hAnsi="Georgia"/>
          <w:color w:val="000000"/>
        </w:rPr>
        <w:t xml:space="preserve">Anhörigs journal markeras med ”anhörig till MRSA-bärare indexnummer: </w:t>
      </w:r>
      <w:proofErr w:type="gramStart"/>
      <w:r w:rsidRPr="00A60EF0">
        <w:rPr>
          <w:rStyle w:val="normaltextrun"/>
          <w:rFonts w:ascii="Georgia" w:eastAsiaTheme="majorEastAsia" w:hAnsi="Georgia"/>
          <w:color w:val="000000"/>
        </w:rPr>
        <w:t>XXXX:XX</w:t>
      </w:r>
      <w:proofErr w:type="gramEnd"/>
      <w:r w:rsidRPr="00A60EF0">
        <w:rPr>
          <w:rStyle w:val="normaltextrun"/>
          <w:rFonts w:ascii="Georgia" w:eastAsiaTheme="majorEastAsia" w:hAnsi="Georgia"/>
          <w:color w:val="000000"/>
        </w:rPr>
        <w:t>”.</w:t>
      </w:r>
      <w:r w:rsidRPr="00A60EF0">
        <w:rPr>
          <w:rStyle w:val="scxw190397223"/>
          <w:rFonts w:ascii="Georgia" w:hAnsi="Georgia"/>
          <w:color w:val="000000"/>
        </w:rPr>
        <w:t> </w:t>
      </w:r>
      <w:r w:rsidRPr="00A60EF0">
        <w:rPr>
          <w:rFonts w:ascii="Georgia" w:hAnsi="Georgia"/>
          <w:color w:val="000000"/>
        </w:rPr>
        <w:br/>
      </w:r>
      <w:r w:rsidRPr="00A60EF0">
        <w:rPr>
          <w:rStyle w:val="normaltextrun"/>
          <w:rFonts w:ascii="Georgia" w:eastAsiaTheme="majorEastAsia" w:hAnsi="Georgia"/>
          <w:color w:val="000000"/>
        </w:rPr>
        <w:t>Om anhörig är positiv erhåller den samma indexnummer som indexpatienten. </w:t>
      </w:r>
      <w:r w:rsidRPr="00A60EF0">
        <w:rPr>
          <w:rStyle w:val="eop"/>
          <w:rFonts w:ascii="Georgia" w:hAnsi="Georgia"/>
          <w:color w:val="000000"/>
        </w:rPr>
        <w:t> </w:t>
      </w:r>
    </w:p>
    <w:p w14:paraId="719FA2E1" w14:textId="77777777" w:rsidR="005D0055" w:rsidRPr="00A60EF0" w:rsidRDefault="005D0055" w:rsidP="009A2468">
      <w:pPr>
        <w:pStyle w:val="paragraph"/>
        <w:numPr>
          <w:ilvl w:val="0"/>
          <w:numId w:val="39"/>
        </w:numPr>
        <w:spacing w:before="0" w:beforeAutospacing="0" w:after="0" w:afterAutospacing="0"/>
        <w:ind w:left="993" w:right="-569"/>
        <w:textAlignment w:val="baseline"/>
        <w:rPr>
          <w:rFonts w:ascii="Georgia" w:hAnsi="Georgia"/>
        </w:rPr>
      </w:pPr>
      <w:r w:rsidRPr="00A60EF0">
        <w:rPr>
          <w:rStyle w:val="normaltextrun"/>
          <w:rFonts w:ascii="Georgia" w:eastAsiaTheme="majorEastAsia" w:hAnsi="Georgia"/>
          <w:color w:val="000000"/>
        </w:rPr>
        <w:t xml:space="preserve">Smittskyddsanmälan i </w:t>
      </w:r>
      <w:proofErr w:type="spellStart"/>
      <w:r w:rsidRPr="00A60EF0">
        <w:rPr>
          <w:rStyle w:val="normaltextrun"/>
          <w:rFonts w:ascii="Georgia" w:eastAsiaTheme="majorEastAsia" w:hAnsi="Georgia"/>
          <w:color w:val="000000"/>
        </w:rPr>
        <w:t>SmiNet</w:t>
      </w:r>
      <w:proofErr w:type="spellEnd"/>
      <w:r w:rsidRPr="00A60EF0">
        <w:rPr>
          <w:rStyle w:val="normaltextrun"/>
          <w:rFonts w:ascii="Georgia" w:eastAsiaTheme="majorEastAsia" w:hAnsi="Georgia"/>
          <w:color w:val="000000"/>
        </w:rPr>
        <w:t xml:space="preserve"> skrivs av MRSA-sjuksköterska om det inte är gjort av </w:t>
      </w:r>
      <w:proofErr w:type="spellStart"/>
      <w:r w:rsidRPr="00A60EF0">
        <w:rPr>
          <w:rStyle w:val="normaltextrun"/>
          <w:rFonts w:ascii="Georgia" w:eastAsiaTheme="majorEastAsia" w:hAnsi="Georgia"/>
          <w:color w:val="000000"/>
        </w:rPr>
        <w:t>inremitterande</w:t>
      </w:r>
      <w:proofErr w:type="spellEnd"/>
      <w:r w:rsidRPr="00A60EF0">
        <w:rPr>
          <w:rStyle w:val="normaltextrun"/>
          <w:rFonts w:ascii="Georgia" w:eastAsiaTheme="majorEastAsia" w:hAnsi="Georgia"/>
          <w:color w:val="000000"/>
        </w:rPr>
        <w:t>.</w:t>
      </w:r>
      <w:r w:rsidRPr="00A60EF0">
        <w:rPr>
          <w:rStyle w:val="normaltextrun"/>
          <w:rFonts w:ascii="Georgia" w:eastAsiaTheme="majorEastAsia" w:hAnsi="Georgia"/>
          <w:i/>
          <w:iCs/>
          <w:color w:val="000000"/>
        </w:rPr>
        <w:t> </w:t>
      </w:r>
      <w:r w:rsidRPr="00A60EF0">
        <w:rPr>
          <w:rStyle w:val="eop"/>
          <w:rFonts w:ascii="Georgia" w:hAnsi="Georgia"/>
          <w:color w:val="000000"/>
        </w:rPr>
        <w:t> </w:t>
      </w:r>
    </w:p>
    <w:p w14:paraId="1438819C" w14:textId="77777777" w:rsidR="005D0055" w:rsidRPr="00A60EF0" w:rsidRDefault="005D0055" w:rsidP="009A2468">
      <w:pPr>
        <w:pStyle w:val="paragraph"/>
        <w:numPr>
          <w:ilvl w:val="0"/>
          <w:numId w:val="39"/>
        </w:numPr>
        <w:spacing w:before="0" w:beforeAutospacing="0" w:after="0" w:afterAutospacing="0"/>
        <w:ind w:left="993" w:right="-569"/>
        <w:textAlignment w:val="baseline"/>
        <w:rPr>
          <w:rFonts w:ascii="Georgia" w:hAnsi="Georgia"/>
        </w:rPr>
      </w:pPr>
      <w:r w:rsidRPr="00A60EF0">
        <w:rPr>
          <w:rStyle w:val="normaltextrun"/>
          <w:rFonts w:ascii="Georgia" w:eastAsiaTheme="majorEastAsia" w:hAnsi="Georgia"/>
          <w:color w:val="000000"/>
        </w:rPr>
        <w:t xml:space="preserve">Remissvar till </w:t>
      </w:r>
      <w:proofErr w:type="spellStart"/>
      <w:r w:rsidRPr="00A60EF0">
        <w:rPr>
          <w:rStyle w:val="normaltextrun"/>
          <w:rFonts w:ascii="Georgia" w:eastAsiaTheme="majorEastAsia" w:hAnsi="Georgia"/>
          <w:color w:val="000000"/>
        </w:rPr>
        <w:t>inremitterande</w:t>
      </w:r>
      <w:proofErr w:type="spellEnd"/>
      <w:r w:rsidRPr="00A60EF0">
        <w:rPr>
          <w:rStyle w:val="normaltextrun"/>
          <w:rFonts w:ascii="Georgia" w:eastAsiaTheme="majorEastAsia" w:hAnsi="Georgia"/>
          <w:color w:val="000000"/>
        </w:rPr>
        <w:t xml:space="preserve"> enhet (</w:t>
      </w:r>
      <w:r w:rsidRPr="00A60EF0">
        <w:rPr>
          <w:rStyle w:val="normaltextrun"/>
          <w:rFonts w:ascii="Georgia" w:eastAsiaTheme="majorEastAsia" w:hAnsi="Georgia"/>
          <w:i/>
          <w:iCs/>
          <w:color w:val="000000"/>
        </w:rPr>
        <w:t>finns mall i korr/intyg</w:t>
      </w:r>
      <w:r w:rsidRPr="00A60EF0">
        <w:rPr>
          <w:rStyle w:val="normaltextrun"/>
          <w:rFonts w:ascii="Georgia" w:eastAsiaTheme="majorEastAsia" w:hAnsi="Georgia"/>
          <w:color w:val="000000"/>
        </w:rPr>
        <w:t>).</w:t>
      </w:r>
      <w:r w:rsidRPr="00A60EF0">
        <w:rPr>
          <w:rStyle w:val="eop"/>
          <w:rFonts w:ascii="Georgia" w:hAnsi="Georgia"/>
          <w:color w:val="000000"/>
        </w:rPr>
        <w:t> </w:t>
      </w:r>
    </w:p>
    <w:p w14:paraId="56D0F87D" w14:textId="77777777" w:rsidR="005D0055" w:rsidRPr="00A60EF0" w:rsidRDefault="005D0055" w:rsidP="009A2468">
      <w:pPr>
        <w:pStyle w:val="paragraph"/>
        <w:numPr>
          <w:ilvl w:val="0"/>
          <w:numId w:val="39"/>
        </w:numPr>
        <w:spacing w:before="0" w:beforeAutospacing="0" w:after="0" w:afterAutospacing="0"/>
        <w:ind w:left="993" w:right="-569"/>
        <w:textAlignment w:val="baseline"/>
        <w:rPr>
          <w:rFonts w:ascii="Georgia" w:hAnsi="Georgia"/>
        </w:rPr>
      </w:pPr>
      <w:r w:rsidRPr="00A60EF0">
        <w:rPr>
          <w:rStyle w:val="normaltextrun"/>
          <w:rFonts w:ascii="Georgia" w:eastAsiaTheme="majorEastAsia" w:hAnsi="Georgia"/>
          <w:color w:val="000000"/>
        </w:rPr>
        <w:t>Informera Vårdcentral samt eventuella vårdkontakter om bärarskap i samråd med patient (</w:t>
      </w:r>
      <w:r w:rsidRPr="00A60EF0">
        <w:rPr>
          <w:rStyle w:val="normaltextrun"/>
          <w:rFonts w:ascii="Georgia" w:eastAsiaTheme="majorEastAsia" w:hAnsi="Georgia"/>
          <w:i/>
          <w:iCs/>
          <w:color w:val="000000"/>
        </w:rPr>
        <w:t>finns mall i korr/intyg). </w:t>
      </w:r>
      <w:r w:rsidRPr="00A60EF0">
        <w:rPr>
          <w:rStyle w:val="eop"/>
          <w:rFonts w:ascii="Georgia" w:hAnsi="Georgia"/>
          <w:color w:val="000000"/>
        </w:rPr>
        <w:t> </w:t>
      </w:r>
    </w:p>
    <w:p w14:paraId="29D9C3CE" w14:textId="77777777" w:rsidR="005D0055" w:rsidRPr="00A60EF0" w:rsidRDefault="005D0055" w:rsidP="009A2468">
      <w:pPr>
        <w:pStyle w:val="paragraph"/>
        <w:numPr>
          <w:ilvl w:val="0"/>
          <w:numId w:val="39"/>
        </w:numPr>
        <w:spacing w:before="0" w:beforeAutospacing="0" w:after="0" w:afterAutospacing="0"/>
        <w:ind w:left="993" w:right="-569"/>
        <w:textAlignment w:val="baseline"/>
        <w:rPr>
          <w:rFonts w:ascii="Georgia" w:hAnsi="Georgia"/>
        </w:rPr>
      </w:pPr>
      <w:r w:rsidRPr="00A60EF0">
        <w:rPr>
          <w:rStyle w:val="normaltextrun"/>
          <w:rFonts w:ascii="Georgia" w:eastAsiaTheme="majorEastAsia" w:hAnsi="Georgia"/>
          <w:color w:val="000000"/>
        </w:rPr>
        <w:t>Ställningstagande till när uppföljande besök och MRSA-odlingar ska ske.</w:t>
      </w:r>
      <w:r w:rsidRPr="00A60EF0">
        <w:rPr>
          <w:rStyle w:val="eop"/>
          <w:rFonts w:ascii="Georgia" w:hAnsi="Georgia"/>
          <w:color w:val="000000"/>
        </w:rPr>
        <w:t> </w:t>
      </w:r>
    </w:p>
    <w:p w14:paraId="22397AFF" w14:textId="77777777" w:rsidR="005D0055" w:rsidRPr="000514C2" w:rsidRDefault="005D0055" w:rsidP="005F2192">
      <w:pPr>
        <w:pStyle w:val="paragraph"/>
        <w:numPr>
          <w:ilvl w:val="0"/>
          <w:numId w:val="39"/>
        </w:numPr>
        <w:spacing w:before="0" w:beforeAutospacing="0" w:after="0" w:afterAutospacing="0"/>
        <w:ind w:left="993"/>
        <w:textAlignment w:val="baseline"/>
        <w:rPr>
          <w:rStyle w:val="normaltextrun"/>
        </w:rPr>
      </w:pPr>
      <w:r w:rsidRPr="00A60EF0">
        <w:rPr>
          <w:rStyle w:val="normaltextrun"/>
          <w:rFonts w:ascii="Georgia" w:eastAsiaTheme="majorEastAsia" w:hAnsi="Georgia"/>
          <w:color w:val="000000"/>
        </w:rPr>
        <w:t xml:space="preserve">Dokumentation i </w:t>
      </w:r>
      <w:proofErr w:type="spellStart"/>
      <w:r w:rsidRPr="00A60EF0">
        <w:rPr>
          <w:rStyle w:val="normaltextrun"/>
          <w:rFonts w:ascii="Georgia" w:eastAsiaTheme="majorEastAsia" w:hAnsi="Georgia"/>
          <w:color w:val="000000"/>
        </w:rPr>
        <w:t>Melior</w:t>
      </w:r>
      <w:proofErr w:type="spellEnd"/>
      <w:r w:rsidRPr="00A60EF0">
        <w:rPr>
          <w:rStyle w:val="normaltextrun"/>
          <w:rFonts w:ascii="Georgia" w:eastAsiaTheme="majorEastAsia" w:hAnsi="Georgia"/>
          <w:color w:val="000000"/>
        </w:rPr>
        <w:t>.</w:t>
      </w:r>
      <w:r w:rsidRPr="00A60EF0">
        <w:rPr>
          <w:rStyle w:val="eop"/>
          <w:rFonts w:ascii="Georgia" w:hAnsi="Georgia"/>
          <w:color w:val="000000"/>
        </w:rPr>
        <w:t> </w:t>
      </w:r>
      <w:r w:rsidRPr="000514C2">
        <w:rPr>
          <w:rStyle w:val="normaltextrun"/>
          <w:rFonts w:ascii="Calibri" w:eastAsiaTheme="majorEastAsia" w:hAnsi="Calibri" w:cs="Calibri"/>
          <w:b/>
          <w:bCs/>
        </w:rPr>
        <w:br w:type="page"/>
      </w:r>
    </w:p>
    <w:p w14:paraId="12305537" w14:textId="4A586439" w:rsidR="005D0055" w:rsidRPr="00A51544" w:rsidRDefault="005D0055" w:rsidP="005D0055">
      <w:pPr>
        <w:rPr>
          <w:rFonts w:asciiTheme="majorHAnsi" w:hAnsiTheme="majorHAnsi" w:cstheme="majorHAnsi"/>
          <w:sz w:val="40"/>
          <w:szCs w:val="40"/>
        </w:rPr>
      </w:pPr>
      <w:r w:rsidRPr="00A51544">
        <w:rPr>
          <w:rStyle w:val="normaltextrun"/>
          <w:rFonts w:asciiTheme="majorHAnsi" w:hAnsiTheme="majorHAnsi" w:cstheme="majorHAnsi"/>
          <w:sz w:val="40"/>
          <w:szCs w:val="40"/>
        </w:rPr>
        <w:lastRenderedPageBreak/>
        <w:t>Forts</w:t>
      </w:r>
      <w:r w:rsidR="00E714A4">
        <w:rPr>
          <w:rStyle w:val="normaltextrun"/>
          <w:rFonts w:asciiTheme="majorHAnsi" w:hAnsiTheme="majorHAnsi" w:cstheme="majorHAnsi"/>
          <w:sz w:val="40"/>
          <w:szCs w:val="40"/>
        </w:rPr>
        <w:t>ättning</w:t>
      </w:r>
      <w:r w:rsidRPr="00A51544">
        <w:rPr>
          <w:rStyle w:val="normaltextrun"/>
          <w:rFonts w:asciiTheme="majorHAnsi" w:hAnsiTheme="majorHAnsi" w:cstheme="majorHAnsi"/>
          <w:sz w:val="40"/>
          <w:szCs w:val="40"/>
        </w:rPr>
        <w:t xml:space="preserve"> bilaga 1</w:t>
      </w:r>
      <w:r w:rsidRPr="00A51544">
        <w:rPr>
          <w:rStyle w:val="eop"/>
          <w:rFonts w:asciiTheme="majorHAnsi" w:hAnsiTheme="majorHAnsi" w:cstheme="majorHAnsi"/>
          <w:sz w:val="40"/>
          <w:szCs w:val="40"/>
        </w:rPr>
        <w:t> </w:t>
      </w:r>
    </w:p>
    <w:p w14:paraId="6341EAE2" w14:textId="77777777" w:rsidR="005D0055" w:rsidRPr="00E15200" w:rsidRDefault="005D0055" w:rsidP="00E15200">
      <w:pPr>
        <w:pStyle w:val="Rubrik3"/>
      </w:pPr>
      <w:r w:rsidRPr="00E15200">
        <w:rPr>
          <w:rStyle w:val="normaltextrun"/>
        </w:rPr>
        <w:t>Checklista vid återbesök MRSA:</w:t>
      </w:r>
      <w:r w:rsidRPr="00E15200">
        <w:rPr>
          <w:rStyle w:val="eop"/>
        </w:rPr>
        <w:t> </w:t>
      </w:r>
    </w:p>
    <w:p w14:paraId="72DCBA03" w14:textId="77777777" w:rsidR="005D0055" w:rsidRPr="009B1B89" w:rsidRDefault="005D0055" w:rsidP="00E15200">
      <w:pPr>
        <w:pStyle w:val="paragraph"/>
        <w:numPr>
          <w:ilvl w:val="0"/>
          <w:numId w:val="37"/>
        </w:numPr>
        <w:tabs>
          <w:tab w:val="clear" w:pos="720"/>
        </w:tabs>
        <w:spacing w:before="0" w:beforeAutospacing="0" w:after="0" w:afterAutospacing="0"/>
        <w:ind w:left="993"/>
        <w:textAlignment w:val="baseline"/>
        <w:rPr>
          <w:rFonts w:ascii="Georgia" w:hAnsi="Georgia"/>
        </w:rPr>
      </w:pPr>
      <w:r w:rsidRPr="009B1B89">
        <w:rPr>
          <w:rStyle w:val="normaltextrun"/>
          <w:rFonts w:ascii="Georgia" w:eastAsiaTheme="majorEastAsia" w:hAnsi="Georgia"/>
          <w:color w:val="000000"/>
        </w:rPr>
        <w:t>Vad har hänt sedan senaste besöket? </w:t>
      </w:r>
      <w:r w:rsidRPr="009B1B89">
        <w:rPr>
          <w:rStyle w:val="eop"/>
          <w:rFonts w:ascii="Georgia" w:hAnsi="Georgia"/>
          <w:color w:val="000000"/>
        </w:rPr>
        <w:t> </w:t>
      </w:r>
    </w:p>
    <w:p w14:paraId="18D90419" w14:textId="77777777" w:rsidR="005D0055" w:rsidRPr="009B1B89" w:rsidRDefault="005D0055" w:rsidP="00E15200">
      <w:pPr>
        <w:pStyle w:val="paragraph"/>
        <w:numPr>
          <w:ilvl w:val="0"/>
          <w:numId w:val="37"/>
        </w:numPr>
        <w:tabs>
          <w:tab w:val="clear" w:pos="720"/>
        </w:tabs>
        <w:spacing w:before="0" w:beforeAutospacing="0" w:after="0" w:afterAutospacing="0"/>
        <w:ind w:left="993"/>
        <w:textAlignment w:val="baseline"/>
        <w:rPr>
          <w:rFonts w:ascii="Georgia" w:hAnsi="Georgia"/>
        </w:rPr>
      </w:pPr>
      <w:r w:rsidRPr="009B1B89">
        <w:rPr>
          <w:rStyle w:val="normaltextrun"/>
          <w:rFonts w:ascii="Georgia" w:eastAsiaTheme="majorEastAsia" w:hAnsi="Georgia"/>
          <w:color w:val="000000"/>
        </w:rPr>
        <w:t>Gå igenom förhållningsregler. Är patienten införstådd i hygienföreskrifterna samt innebörden av bärarskap? Om behov lämna skriftlig patientinformation på nytt.</w:t>
      </w:r>
      <w:r w:rsidRPr="009B1B89">
        <w:rPr>
          <w:rStyle w:val="eop"/>
          <w:rFonts w:ascii="Georgia" w:hAnsi="Georgia"/>
          <w:color w:val="000000"/>
        </w:rPr>
        <w:t> </w:t>
      </w:r>
    </w:p>
    <w:p w14:paraId="587EE210" w14:textId="77777777" w:rsidR="005D0055" w:rsidRPr="009B1B89" w:rsidRDefault="005D0055" w:rsidP="00E15200">
      <w:pPr>
        <w:pStyle w:val="paragraph"/>
        <w:numPr>
          <w:ilvl w:val="0"/>
          <w:numId w:val="37"/>
        </w:numPr>
        <w:tabs>
          <w:tab w:val="clear" w:pos="720"/>
        </w:tabs>
        <w:spacing w:before="0" w:beforeAutospacing="0" w:after="0" w:afterAutospacing="0"/>
        <w:ind w:left="993"/>
        <w:textAlignment w:val="baseline"/>
        <w:rPr>
          <w:rFonts w:ascii="Georgia" w:hAnsi="Georgia"/>
        </w:rPr>
      </w:pPr>
      <w:r w:rsidRPr="009B1B89">
        <w:rPr>
          <w:rStyle w:val="normaltextrun"/>
          <w:rFonts w:ascii="Georgia" w:eastAsiaTheme="majorEastAsia" w:hAnsi="Georgia"/>
          <w:color w:val="000000"/>
        </w:rPr>
        <w:t>Vårdats på sjukhus utomlands sedan senaste besöket?</w:t>
      </w:r>
      <w:r w:rsidRPr="009B1B89">
        <w:rPr>
          <w:rStyle w:val="eop"/>
          <w:rFonts w:ascii="Georgia" w:hAnsi="Georgia"/>
          <w:color w:val="000000"/>
        </w:rPr>
        <w:t> </w:t>
      </w:r>
    </w:p>
    <w:p w14:paraId="16B35562" w14:textId="77777777" w:rsidR="005D0055" w:rsidRPr="009B1B89" w:rsidRDefault="005D0055" w:rsidP="00E15200">
      <w:pPr>
        <w:pStyle w:val="paragraph"/>
        <w:numPr>
          <w:ilvl w:val="0"/>
          <w:numId w:val="37"/>
        </w:numPr>
        <w:tabs>
          <w:tab w:val="clear" w:pos="720"/>
        </w:tabs>
        <w:spacing w:before="0" w:beforeAutospacing="0" w:after="0" w:afterAutospacing="0"/>
        <w:ind w:left="993"/>
        <w:textAlignment w:val="baseline"/>
        <w:rPr>
          <w:rFonts w:ascii="Georgia" w:hAnsi="Georgia"/>
        </w:rPr>
      </w:pPr>
      <w:r w:rsidRPr="009B1B89">
        <w:rPr>
          <w:rStyle w:val="normaltextrun"/>
          <w:rFonts w:ascii="Georgia" w:eastAsiaTheme="majorEastAsia" w:hAnsi="Georgia"/>
          <w:color w:val="000000"/>
        </w:rPr>
        <w:t>Nuvarande eller planerad sysselsättning, identifiera eventuellt riskyrke.</w:t>
      </w:r>
      <w:r w:rsidRPr="009B1B89">
        <w:rPr>
          <w:rStyle w:val="eop"/>
          <w:rFonts w:ascii="Georgia" w:hAnsi="Georgia"/>
          <w:color w:val="000000"/>
        </w:rPr>
        <w:t> </w:t>
      </w:r>
    </w:p>
    <w:p w14:paraId="78DF54B5" w14:textId="77777777" w:rsidR="005D0055" w:rsidRPr="009B1B89" w:rsidRDefault="005D0055" w:rsidP="00E15200">
      <w:pPr>
        <w:pStyle w:val="paragraph"/>
        <w:numPr>
          <w:ilvl w:val="0"/>
          <w:numId w:val="37"/>
        </w:numPr>
        <w:tabs>
          <w:tab w:val="clear" w:pos="720"/>
        </w:tabs>
        <w:spacing w:before="0" w:beforeAutospacing="0" w:after="0" w:afterAutospacing="0"/>
        <w:ind w:left="993"/>
        <w:textAlignment w:val="baseline"/>
        <w:rPr>
          <w:rFonts w:ascii="Georgia" w:hAnsi="Georgia"/>
        </w:rPr>
      </w:pPr>
      <w:r w:rsidRPr="009B1B89">
        <w:rPr>
          <w:rStyle w:val="normaltextrun"/>
          <w:rFonts w:ascii="Georgia" w:eastAsiaTheme="majorEastAsia" w:hAnsi="Georgia"/>
          <w:color w:val="000000"/>
        </w:rPr>
        <w:t>Inspektion av hudkostymen samt efterhöra eventuella riskfaktorer; skadad hud, eksem, piercing, KAD, venös infart, PEG, stomi, nedsatt immunförsvar, planerade operationer.</w:t>
      </w:r>
      <w:r w:rsidRPr="009B1B89">
        <w:rPr>
          <w:rStyle w:val="eop"/>
          <w:rFonts w:ascii="Georgia" w:hAnsi="Georgia"/>
          <w:color w:val="000000"/>
        </w:rPr>
        <w:t> </w:t>
      </w:r>
    </w:p>
    <w:p w14:paraId="2AC1A83B" w14:textId="77777777" w:rsidR="005D0055" w:rsidRPr="009B1B89" w:rsidRDefault="005D0055" w:rsidP="00E15200">
      <w:pPr>
        <w:pStyle w:val="paragraph"/>
        <w:numPr>
          <w:ilvl w:val="0"/>
          <w:numId w:val="37"/>
        </w:numPr>
        <w:tabs>
          <w:tab w:val="clear" w:pos="720"/>
        </w:tabs>
        <w:spacing w:before="0" w:beforeAutospacing="0" w:after="0" w:afterAutospacing="0"/>
        <w:ind w:left="993"/>
        <w:textAlignment w:val="baseline"/>
        <w:rPr>
          <w:rFonts w:ascii="Georgia" w:hAnsi="Georgia"/>
        </w:rPr>
      </w:pPr>
      <w:r w:rsidRPr="009B1B89">
        <w:rPr>
          <w:rStyle w:val="normaltextrun"/>
          <w:rFonts w:ascii="Georgia" w:eastAsiaTheme="majorEastAsia" w:hAnsi="Georgia"/>
          <w:color w:val="000000"/>
        </w:rPr>
        <w:t>Vid torr hud rekommenderas mjukgörande.</w:t>
      </w:r>
      <w:r w:rsidRPr="009B1B89">
        <w:rPr>
          <w:rStyle w:val="eop"/>
          <w:rFonts w:ascii="Georgia" w:hAnsi="Georgia"/>
          <w:color w:val="000000"/>
        </w:rPr>
        <w:t> </w:t>
      </w:r>
    </w:p>
    <w:p w14:paraId="625F984D" w14:textId="77777777" w:rsidR="005D0055" w:rsidRPr="009B1B89" w:rsidRDefault="005D0055" w:rsidP="00E15200">
      <w:pPr>
        <w:pStyle w:val="paragraph"/>
        <w:numPr>
          <w:ilvl w:val="0"/>
          <w:numId w:val="37"/>
        </w:numPr>
        <w:tabs>
          <w:tab w:val="clear" w:pos="720"/>
        </w:tabs>
        <w:spacing w:before="0" w:beforeAutospacing="0" w:after="0" w:afterAutospacing="0"/>
        <w:ind w:left="993"/>
        <w:textAlignment w:val="baseline"/>
        <w:rPr>
          <w:rFonts w:ascii="Georgia" w:hAnsi="Georgia"/>
        </w:rPr>
      </w:pPr>
      <w:r w:rsidRPr="009B1B89">
        <w:rPr>
          <w:rStyle w:val="normaltextrun"/>
          <w:rFonts w:ascii="Georgia" w:eastAsiaTheme="majorEastAsia" w:hAnsi="Georgia"/>
          <w:color w:val="000000"/>
        </w:rPr>
        <w:t>Hushållskontakt med riskfaktorer och/eller riskyrke alternativt anhörig med mycket sjukvårdskontakt?</w:t>
      </w:r>
      <w:r w:rsidRPr="009B1B89">
        <w:rPr>
          <w:rStyle w:val="eop"/>
          <w:rFonts w:ascii="Georgia" w:hAnsi="Georgia"/>
          <w:color w:val="000000"/>
        </w:rPr>
        <w:t> </w:t>
      </w:r>
    </w:p>
    <w:p w14:paraId="0862BD02" w14:textId="77777777" w:rsidR="005D0055" w:rsidRPr="009B1B89" w:rsidRDefault="005D0055" w:rsidP="00E15200">
      <w:pPr>
        <w:pStyle w:val="paragraph"/>
        <w:numPr>
          <w:ilvl w:val="0"/>
          <w:numId w:val="37"/>
        </w:numPr>
        <w:tabs>
          <w:tab w:val="clear" w:pos="720"/>
        </w:tabs>
        <w:spacing w:before="0" w:beforeAutospacing="0" w:after="0" w:afterAutospacing="0"/>
        <w:ind w:left="993"/>
        <w:textAlignment w:val="baseline"/>
        <w:rPr>
          <w:rFonts w:ascii="Georgia" w:hAnsi="Georgia"/>
        </w:rPr>
      </w:pPr>
      <w:r w:rsidRPr="009B1B89">
        <w:rPr>
          <w:rStyle w:val="normaltextrun"/>
          <w:rFonts w:ascii="Georgia" w:eastAsiaTheme="majorEastAsia" w:hAnsi="Georgia"/>
          <w:color w:val="000000"/>
        </w:rPr>
        <w:t>Om antibiotika den senaste månaden skicka med remiss för provtagning på vårdcentral en månad efter avslutad antibiotikakur.</w:t>
      </w:r>
      <w:r w:rsidRPr="009B1B89">
        <w:rPr>
          <w:rStyle w:val="eop"/>
          <w:rFonts w:ascii="Georgia" w:hAnsi="Georgia"/>
          <w:color w:val="000000"/>
        </w:rPr>
        <w:t> </w:t>
      </w:r>
    </w:p>
    <w:p w14:paraId="4EF9B2F1" w14:textId="77777777" w:rsidR="005D0055" w:rsidRPr="009B1B89" w:rsidRDefault="005D0055" w:rsidP="00E15200">
      <w:pPr>
        <w:pStyle w:val="paragraph"/>
        <w:numPr>
          <w:ilvl w:val="0"/>
          <w:numId w:val="37"/>
        </w:numPr>
        <w:tabs>
          <w:tab w:val="clear" w:pos="720"/>
        </w:tabs>
        <w:spacing w:before="0" w:beforeAutospacing="0" w:after="0" w:afterAutospacing="0"/>
        <w:ind w:left="993"/>
        <w:textAlignment w:val="baseline"/>
        <w:rPr>
          <w:rFonts w:ascii="Georgia" w:hAnsi="Georgia"/>
        </w:rPr>
      </w:pPr>
      <w:r w:rsidRPr="009B1B89">
        <w:rPr>
          <w:rStyle w:val="normaltextrun"/>
          <w:rFonts w:ascii="Georgia" w:eastAsiaTheme="majorEastAsia" w:hAnsi="Georgia"/>
          <w:color w:val="000000"/>
        </w:rPr>
        <w:t xml:space="preserve">Provtagning näsa, svalg, </w:t>
      </w:r>
      <w:proofErr w:type="spellStart"/>
      <w:r w:rsidRPr="009B1B89">
        <w:rPr>
          <w:rStyle w:val="normaltextrun"/>
          <w:rFonts w:ascii="Georgia" w:eastAsiaTheme="majorEastAsia" w:hAnsi="Georgia"/>
          <w:color w:val="000000"/>
        </w:rPr>
        <w:t>perineum</w:t>
      </w:r>
      <w:proofErr w:type="spellEnd"/>
      <w:r w:rsidRPr="009B1B89">
        <w:rPr>
          <w:rStyle w:val="normaltextrun"/>
          <w:rFonts w:ascii="Georgia" w:eastAsiaTheme="majorEastAsia" w:hAnsi="Georgia"/>
          <w:color w:val="000000"/>
        </w:rPr>
        <w:t xml:space="preserve"> samt eventuella riskfaktor med svar till MRSA-sjuksköterska.</w:t>
      </w:r>
      <w:r w:rsidRPr="009B1B89">
        <w:rPr>
          <w:rStyle w:val="eop"/>
          <w:rFonts w:ascii="Georgia" w:hAnsi="Georgia"/>
          <w:color w:val="000000"/>
        </w:rPr>
        <w:t> </w:t>
      </w:r>
    </w:p>
    <w:p w14:paraId="5C52B0C0" w14:textId="77777777" w:rsidR="005D0055" w:rsidRPr="009B1B89" w:rsidRDefault="005D0055" w:rsidP="00E15200">
      <w:pPr>
        <w:pStyle w:val="paragraph"/>
        <w:numPr>
          <w:ilvl w:val="0"/>
          <w:numId w:val="37"/>
        </w:numPr>
        <w:tabs>
          <w:tab w:val="clear" w:pos="720"/>
        </w:tabs>
        <w:spacing w:before="0" w:beforeAutospacing="0" w:after="0" w:afterAutospacing="0"/>
        <w:ind w:left="993"/>
        <w:textAlignment w:val="baseline"/>
        <w:rPr>
          <w:rStyle w:val="eop"/>
          <w:rFonts w:ascii="Georgia" w:hAnsi="Georgia"/>
          <w:sz w:val="22"/>
          <w:szCs w:val="22"/>
        </w:rPr>
      </w:pPr>
      <w:r w:rsidRPr="009B1B89">
        <w:rPr>
          <w:rStyle w:val="normaltextrun"/>
          <w:rFonts w:ascii="Georgia" w:eastAsiaTheme="majorEastAsia" w:hAnsi="Georgia"/>
          <w:color w:val="000000"/>
        </w:rPr>
        <w:t>Informerar om kriterier för avskrivning </w:t>
      </w:r>
      <w:r w:rsidRPr="009B1B89">
        <w:rPr>
          <w:rStyle w:val="eop"/>
          <w:rFonts w:ascii="Georgia" w:hAnsi="Georgia"/>
          <w:color w:val="000000"/>
        </w:rPr>
        <w:t> </w:t>
      </w:r>
      <w:r w:rsidRPr="009B1B89">
        <w:rPr>
          <w:rStyle w:val="eop"/>
          <w:rFonts w:ascii="Georgia" w:hAnsi="Georgia"/>
          <w:sz w:val="28"/>
          <w:szCs w:val="28"/>
        </w:rPr>
        <w:t> </w:t>
      </w:r>
    </w:p>
    <w:p w14:paraId="6B53907C" w14:textId="77777777" w:rsidR="005D0055" w:rsidRPr="009B1B89" w:rsidRDefault="005D0055" w:rsidP="005D0055"/>
    <w:p w14:paraId="7FDAE3F9" w14:textId="77777777" w:rsidR="005D0055" w:rsidRPr="009B1B89" w:rsidRDefault="005D0055" w:rsidP="005D0055">
      <w:pPr>
        <w:rPr>
          <w:b/>
          <w:bCs/>
        </w:rPr>
      </w:pPr>
      <w:r w:rsidRPr="009B1B89">
        <w:rPr>
          <w:b/>
          <w:bCs/>
        </w:rPr>
        <w:t>Administration</w:t>
      </w:r>
    </w:p>
    <w:p w14:paraId="0B68BC46" w14:textId="77777777" w:rsidR="005D0055" w:rsidRPr="009B1B89" w:rsidRDefault="005D0055" w:rsidP="004A1396">
      <w:pPr>
        <w:pStyle w:val="paragraph"/>
        <w:numPr>
          <w:ilvl w:val="0"/>
          <w:numId w:val="40"/>
        </w:numPr>
        <w:spacing w:before="0" w:beforeAutospacing="0" w:after="0" w:afterAutospacing="0"/>
        <w:textAlignment w:val="baseline"/>
        <w:rPr>
          <w:rFonts w:ascii="Georgia" w:hAnsi="Georgia"/>
        </w:rPr>
      </w:pPr>
      <w:r w:rsidRPr="009B1B89">
        <w:rPr>
          <w:rStyle w:val="normaltextrun"/>
          <w:rFonts w:ascii="Georgia" w:eastAsiaTheme="majorEastAsia" w:hAnsi="Georgia"/>
          <w:color w:val="000000"/>
        </w:rPr>
        <w:t xml:space="preserve">Eventuellt komplettera smittspårningsjournal om förändring sedan föregående besök. Anhörigs journal markeras med ”anhörig till MRSA-bärare indexnummer: </w:t>
      </w:r>
      <w:proofErr w:type="gramStart"/>
      <w:r w:rsidRPr="009B1B89">
        <w:rPr>
          <w:rStyle w:val="normaltextrun"/>
          <w:rFonts w:ascii="Georgia" w:eastAsiaTheme="majorEastAsia" w:hAnsi="Georgia"/>
          <w:color w:val="000000"/>
        </w:rPr>
        <w:t>XXXX:XX</w:t>
      </w:r>
      <w:proofErr w:type="gramEnd"/>
      <w:r w:rsidRPr="009B1B89">
        <w:rPr>
          <w:rStyle w:val="normaltextrun"/>
          <w:rFonts w:ascii="Georgia" w:eastAsiaTheme="majorEastAsia" w:hAnsi="Georgia"/>
          <w:color w:val="000000"/>
        </w:rPr>
        <w:t>”</w:t>
      </w:r>
      <w:r w:rsidRPr="009B1B89">
        <w:rPr>
          <w:rStyle w:val="scxw190397223"/>
          <w:rFonts w:ascii="Georgia" w:hAnsi="Georgia"/>
          <w:color w:val="000000"/>
        </w:rPr>
        <w:t> </w:t>
      </w:r>
      <w:r w:rsidRPr="009B1B89">
        <w:rPr>
          <w:rFonts w:ascii="Georgia" w:hAnsi="Georgia"/>
          <w:color w:val="000000"/>
        </w:rPr>
        <w:br/>
      </w:r>
      <w:r w:rsidRPr="009B1B89">
        <w:rPr>
          <w:rStyle w:val="normaltextrun"/>
          <w:rFonts w:ascii="Georgia" w:eastAsiaTheme="majorEastAsia" w:hAnsi="Georgia"/>
          <w:color w:val="000000"/>
        </w:rPr>
        <w:t>Om anhörig är positiv erhåller den samma indexnummer som indexpatienten. </w:t>
      </w:r>
      <w:r w:rsidRPr="009B1B89">
        <w:rPr>
          <w:rStyle w:val="eop"/>
          <w:rFonts w:ascii="Georgia" w:hAnsi="Georgia"/>
          <w:color w:val="000000"/>
        </w:rPr>
        <w:t> </w:t>
      </w:r>
    </w:p>
    <w:p w14:paraId="4C0B83CC" w14:textId="77777777" w:rsidR="005D0055" w:rsidRPr="009B1B89" w:rsidRDefault="005D0055" w:rsidP="004A1396">
      <w:pPr>
        <w:pStyle w:val="paragraph"/>
        <w:numPr>
          <w:ilvl w:val="0"/>
          <w:numId w:val="40"/>
        </w:numPr>
        <w:spacing w:before="0" w:beforeAutospacing="0" w:after="0" w:afterAutospacing="0"/>
        <w:textAlignment w:val="baseline"/>
        <w:rPr>
          <w:rFonts w:ascii="Georgia" w:hAnsi="Georgia"/>
        </w:rPr>
      </w:pPr>
      <w:r w:rsidRPr="009B1B89">
        <w:rPr>
          <w:rStyle w:val="normaltextrun"/>
          <w:rFonts w:ascii="Georgia" w:eastAsiaTheme="majorEastAsia" w:hAnsi="Georgia"/>
          <w:color w:val="000000"/>
        </w:rPr>
        <w:t>Ställningstagande till när uppföljande besök och MRSA-odlingar ska ske</w:t>
      </w:r>
      <w:r w:rsidRPr="009B1B89">
        <w:rPr>
          <w:rStyle w:val="eop"/>
          <w:rFonts w:ascii="Georgia" w:hAnsi="Georgia"/>
          <w:color w:val="000000"/>
        </w:rPr>
        <w:t> </w:t>
      </w:r>
    </w:p>
    <w:p w14:paraId="70CC160D" w14:textId="77777777" w:rsidR="005D0055" w:rsidRPr="009B1B89" w:rsidRDefault="005D0055" w:rsidP="004A1396">
      <w:pPr>
        <w:pStyle w:val="paragraph"/>
        <w:numPr>
          <w:ilvl w:val="0"/>
          <w:numId w:val="40"/>
        </w:numPr>
        <w:spacing w:before="0" w:beforeAutospacing="0" w:after="0" w:afterAutospacing="0"/>
        <w:textAlignment w:val="baseline"/>
        <w:rPr>
          <w:rFonts w:ascii="Georgia" w:hAnsi="Georgia"/>
        </w:rPr>
      </w:pPr>
      <w:r w:rsidRPr="009B1B89">
        <w:rPr>
          <w:rStyle w:val="normaltextrun"/>
          <w:rFonts w:ascii="Georgia" w:eastAsiaTheme="majorEastAsia" w:hAnsi="Georgia"/>
          <w:color w:val="000000"/>
        </w:rPr>
        <w:t xml:space="preserve">Dokumentation i </w:t>
      </w:r>
      <w:proofErr w:type="spellStart"/>
      <w:r w:rsidRPr="009B1B89">
        <w:rPr>
          <w:rStyle w:val="normaltextrun"/>
          <w:rFonts w:ascii="Georgia" w:eastAsiaTheme="majorEastAsia" w:hAnsi="Georgia"/>
          <w:color w:val="000000"/>
        </w:rPr>
        <w:t>Melior</w:t>
      </w:r>
      <w:proofErr w:type="spellEnd"/>
      <w:r w:rsidRPr="009B1B89">
        <w:rPr>
          <w:rStyle w:val="eop"/>
          <w:rFonts w:ascii="Georgia" w:hAnsi="Georgia"/>
          <w:color w:val="000000"/>
        </w:rPr>
        <w:t> </w:t>
      </w:r>
    </w:p>
    <w:p w14:paraId="6076F4F8" w14:textId="5D1C7846" w:rsidR="005D0055" w:rsidRDefault="005D0055" w:rsidP="004A1396">
      <w:pPr>
        <w:pStyle w:val="paragraph"/>
        <w:spacing w:before="0" w:beforeAutospacing="0" w:after="0" w:afterAutospacing="0"/>
        <w:ind w:firstLine="45"/>
        <w:textAlignment w:val="baseline"/>
        <w:rPr>
          <w:rFonts w:ascii="Segoe UI" w:hAnsi="Segoe UI" w:cs="Segoe UI"/>
          <w:sz w:val="18"/>
          <w:szCs w:val="18"/>
        </w:rPr>
      </w:pPr>
    </w:p>
    <w:p w14:paraId="4EA0BEDC" w14:textId="77777777" w:rsidR="005D0055" w:rsidRDefault="005D0055" w:rsidP="005D0055">
      <w:pPr>
        <w:ind w:left="0"/>
      </w:pPr>
      <w:r>
        <w:br w:type="page"/>
      </w:r>
    </w:p>
    <w:p w14:paraId="07C6E5ED" w14:textId="77777777" w:rsidR="005D0055" w:rsidRDefault="005D0055" w:rsidP="005D0055">
      <w:pPr>
        <w:pStyle w:val="Rubrik2"/>
      </w:pPr>
      <w:bookmarkStart w:id="22" w:name="_Toc224026414"/>
      <w:r>
        <w:lastRenderedPageBreak/>
        <w:t>Bilaga 2</w:t>
      </w:r>
      <w:bookmarkEnd w:id="22"/>
    </w:p>
    <w:p w14:paraId="746F6D11" w14:textId="77777777" w:rsidR="005D0055" w:rsidRPr="00683274" w:rsidRDefault="005D0055" w:rsidP="00F04ADE">
      <w:pPr>
        <w:spacing w:after="0" w:line="240" w:lineRule="auto"/>
        <w:ind w:right="-994"/>
        <w:rPr>
          <w:b/>
          <w:color w:val="000000"/>
        </w:rPr>
      </w:pPr>
      <w:r w:rsidRPr="00683274">
        <w:rPr>
          <w:b/>
          <w:color w:val="000000" w:themeColor="text1"/>
        </w:rPr>
        <w:t xml:space="preserve">Behandlingsschema/hygienrutiner vid eradikering av MRSA. </w:t>
      </w:r>
    </w:p>
    <w:p w14:paraId="71B81950" w14:textId="77777777" w:rsidR="005D0055" w:rsidRDefault="005D0055" w:rsidP="00F04ADE">
      <w:pPr>
        <w:ind w:right="-994"/>
      </w:pPr>
      <w:r>
        <w:t>De ikryssade alternativen gäller för dig som är bärare av MRSA.</w:t>
      </w:r>
    </w:p>
    <w:p w14:paraId="3EB000E2" w14:textId="77777777" w:rsidR="005D0055" w:rsidRDefault="005D0055" w:rsidP="00F04ADE">
      <w:pPr>
        <w:ind w:right="-994"/>
      </w:pPr>
      <w:r>
        <w:t xml:space="preserve"> </w:t>
      </w:r>
      <w:r w:rsidRPr="0076183B">
        <w:rPr>
          <w:sz w:val="28"/>
          <w:szCs w:val="28"/>
        </w:rPr>
        <w:t xml:space="preserve">□ </w:t>
      </w:r>
      <w:r>
        <w:t xml:space="preserve">Smörj </w:t>
      </w:r>
      <w:proofErr w:type="spellStart"/>
      <w:r>
        <w:t>Bactrobansalva</w:t>
      </w:r>
      <w:proofErr w:type="spellEnd"/>
      <w:r>
        <w:t xml:space="preserve"> </w:t>
      </w:r>
      <w:proofErr w:type="gramStart"/>
      <w:r>
        <w:t>…….</w:t>
      </w:r>
      <w:proofErr w:type="gramEnd"/>
      <w:r>
        <w:t>.gånger dagligen i…………</w:t>
      </w:r>
      <w:proofErr w:type="gramStart"/>
      <w:r>
        <w:t>…….</w:t>
      </w:r>
      <w:proofErr w:type="gramEnd"/>
      <w:r>
        <w:t xml:space="preserve">. </w:t>
      </w:r>
    </w:p>
    <w:p w14:paraId="011EAA75" w14:textId="77777777" w:rsidR="005D0055" w:rsidRDefault="005D0055" w:rsidP="00E95AFB">
      <w:pPr>
        <w:spacing w:line="240" w:lineRule="auto"/>
        <w:ind w:right="-994"/>
      </w:pPr>
      <w:r>
        <w:t xml:space="preserve">Vid näsbehandling ta salva på en </w:t>
      </w:r>
      <w:proofErr w:type="spellStart"/>
      <w:r>
        <w:t>örontops</w:t>
      </w:r>
      <w:proofErr w:type="spellEnd"/>
      <w:r>
        <w:t xml:space="preserve"> och massera in salva strax innanför näsvingen så långt upp du kan komma. Vid sår-/hudbehandling massera in salva på aktuellt område. </w:t>
      </w:r>
      <w:proofErr w:type="spellStart"/>
      <w:r>
        <w:t>Bactrobansalva</w:t>
      </w:r>
      <w:proofErr w:type="spellEnd"/>
      <w:r>
        <w:t xml:space="preserve"> skrivs på recept enligt SML (smittskyddslagen). </w:t>
      </w:r>
    </w:p>
    <w:p w14:paraId="107E0181" w14:textId="77777777" w:rsidR="005D0055" w:rsidRDefault="005D0055" w:rsidP="00E95AFB">
      <w:pPr>
        <w:spacing w:line="240" w:lineRule="auto"/>
        <w:ind w:right="-994"/>
      </w:pPr>
      <w:r w:rsidRPr="007527A4">
        <w:rPr>
          <w:sz w:val="28"/>
          <w:szCs w:val="28"/>
        </w:rPr>
        <w:t xml:space="preserve">□ </w:t>
      </w:r>
      <w:r>
        <w:t xml:space="preserve">Duscha två gånger/vecka i två veckor med </w:t>
      </w:r>
      <w:proofErr w:type="spellStart"/>
      <w:r>
        <w:t>Hibiscrub</w:t>
      </w:r>
      <w:proofErr w:type="spellEnd"/>
      <w:r>
        <w:t xml:space="preserve">. Tvätta hela kroppen </w:t>
      </w:r>
      <w:proofErr w:type="spellStart"/>
      <w:r>
        <w:t>inkl</w:t>
      </w:r>
      <w:proofErr w:type="spellEnd"/>
      <w:r>
        <w:t xml:space="preserve"> håret noggrant med </w:t>
      </w:r>
      <w:proofErr w:type="spellStart"/>
      <w:r>
        <w:t>Hibiscrublösning</w:t>
      </w:r>
      <w:proofErr w:type="spellEnd"/>
      <w:r>
        <w:t xml:space="preserve">. Obs! Lösningen får inte komma in i öronen – använd fetvadd. Tvåla in kroppen på fuktig hud med vattnet avstängt. Skölj av tvålen och upprepa intvålningen ytterligare en gång. </w:t>
      </w:r>
      <w:proofErr w:type="spellStart"/>
      <w:r>
        <w:t>Hibiscrublösning</w:t>
      </w:r>
      <w:proofErr w:type="spellEnd"/>
      <w:r>
        <w:t xml:space="preserve"> skrivs på recept enligt SML. </w:t>
      </w:r>
    </w:p>
    <w:p w14:paraId="4D0C71C7" w14:textId="77777777" w:rsidR="005D0055" w:rsidRDefault="005D0055" w:rsidP="00F04ADE">
      <w:pPr>
        <w:ind w:right="-994"/>
      </w:pPr>
      <w:r w:rsidRPr="007527A4">
        <w:rPr>
          <w:sz w:val="28"/>
          <w:szCs w:val="28"/>
        </w:rPr>
        <w:t xml:space="preserve">□ </w:t>
      </w:r>
      <w:r>
        <w:t xml:space="preserve">Tvätta lokalt dagligen med </w:t>
      </w:r>
      <w:proofErr w:type="spellStart"/>
      <w:r>
        <w:t>Hibiscrub</w:t>
      </w:r>
      <w:proofErr w:type="spellEnd"/>
      <w:r>
        <w:t>, enligt ovan, på hudområde som är infekterat.</w:t>
      </w:r>
    </w:p>
    <w:p w14:paraId="7175C24F" w14:textId="77777777" w:rsidR="005D0055" w:rsidRDefault="005D0055" w:rsidP="00F04ADE">
      <w:pPr>
        <w:ind w:right="-994"/>
      </w:pPr>
      <w:r w:rsidRPr="007527A4">
        <w:rPr>
          <w:sz w:val="28"/>
          <w:szCs w:val="28"/>
        </w:rPr>
        <w:t xml:space="preserve">□ </w:t>
      </w:r>
      <w:r>
        <w:t xml:space="preserve">Vid torr hud använd mjukgörande salva, </w:t>
      </w:r>
      <w:proofErr w:type="spellStart"/>
      <w:r>
        <w:t>Propyless</w:t>
      </w:r>
      <w:proofErr w:type="spellEnd"/>
      <w:r>
        <w:t xml:space="preserve">. Skrivs på recept enligt SML. </w:t>
      </w:r>
    </w:p>
    <w:p w14:paraId="4DAC3F25" w14:textId="77777777" w:rsidR="005D0055" w:rsidRDefault="005D0055" w:rsidP="00AB74B3">
      <w:pPr>
        <w:spacing w:line="240" w:lineRule="auto"/>
        <w:ind w:right="-994"/>
      </w:pPr>
      <w:r w:rsidRPr="007527A4">
        <w:rPr>
          <w:sz w:val="28"/>
          <w:szCs w:val="28"/>
        </w:rPr>
        <w:t xml:space="preserve">□ </w:t>
      </w:r>
      <w:r>
        <w:t xml:space="preserve">Byt sängkläder och handdukar 2 ggr/vecka i två veckor i samband med </w:t>
      </w:r>
      <w:proofErr w:type="spellStart"/>
      <w:r>
        <w:t>Hibiscrubdusch</w:t>
      </w:r>
      <w:proofErr w:type="spellEnd"/>
      <w:r>
        <w:t xml:space="preserve">. Tvätta dessa i minst 60 gr C. </w:t>
      </w:r>
    </w:p>
    <w:p w14:paraId="63FF3E63" w14:textId="77777777" w:rsidR="005D0055" w:rsidRDefault="005D0055" w:rsidP="00F04ADE">
      <w:pPr>
        <w:ind w:right="-994"/>
      </w:pPr>
      <w:r w:rsidRPr="007527A4">
        <w:rPr>
          <w:sz w:val="28"/>
          <w:szCs w:val="28"/>
        </w:rPr>
        <w:t xml:space="preserve">□ </w:t>
      </w:r>
      <w:r>
        <w:t xml:space="preserve">Kam bör bytas, eller kokas fem minuter efter </w:t>
      </w:r>
      <w:proofErr w:type="spellStart"/>
      <w:r>
        <w:t>Hibiscrubdusch</w:t>
      </w:r>
      <w:proofErr w:type="spellEnd"/>
      <w:r>
        <w:t xml:space="preserve">. </w:t>
      </w:r>
    </w:p>
    <w:p w14:paraId="520954E6" w14:textId="77777777" w:rsidR="005D0055" w:rsidRDefault="005D0055" w:rsidP="00F04ADE">
      <w:pPr>
        <w:ind w:right="-994"/>
      </w:pPr>
      <w:r w:rsidRPr="007527A4">
        <w:rPr>
          <w:sz w:val="28"/>
          <w:szCs w:val="28"/>
        </w:rPr>
        <w:t xml:space="preserve">□ </w:t>
      </w:r>
      <w:r>
        <w:t xml:space="preserve">Byt kläder dagligen i två veckor. Tvätta dessa i den temperatur de tål. </w:t>
      </w:r>
    </w:p>
    <w:p w14:paraId="4B0ADBD6" w14:textId="77777777" w:rsidR="005D0055" w:rsidRDefault="005D0055" w:rsidP="00F04ADE">
      <w:pPr>
        <w:ind w:right="-994"/>
      </w:pPr>
      <w:r w:rsidRPr="007527A4">
        <w:rPr>
          <w:sz w:val="28"/>
          <w:szCs w:val="28"/>
        </w:rPr>
        <w:t xml:space="preserve">□ </w:t>
      </w:r>
      <w:r>
        <w:t xml:space="preserve">Byt tandborste två gånger i veckan i två veckor. </w:t>
      </w:r>
    </w:p>
    <w:p w14:paraId="7AA08A3D" w14:textId="77777777" w:rsidR="005D0055" w:rsidRDefault="005D0055" w:rsidP="00AB74B3">
      <w:pPr>
        <w:spacing w:line="240" w:lineRule="auto"/>
        <w:ind w:right="-994"/>
      </w:pPr>
      <w:r w:rsidRPr="007527A4">
        <w:rPr>
          <w:sz w:val="28"/>
          <w:szCs w:val="28"/>
        </w:rPr>
        <w:t xml:space="preserve">□ </w:t>
      </w:r>
      <w:r>
        <w:t xml:space="preserve">Om du har tandprotes, låt protesen ligga i </w:t>
      </w:r>
      <w:proofErr w:type="spellStart"/>
      <w:r>
        <w:t>klorhexidininhaltig</w:t>
      </w:r>
      <w:proofErr w:type="spellEnd"/>
      <w:r>
        <w:t xml:space="preserve"> </w:t>
      </w:r>
      <w:proofErr w:type="spellStart"/>
      <w:r>
        <w:t>Corsodyl</w:t>
      </w:r>
      <w:proofErr w:type="spellEnd"/>
      <w:r>
        <w:t xml:space="preserve"> över natten i två veckor. </w:t>
      </w:r>
      <w:proofErr w:type="spellStart"/>
      <w:r>
        <w:t>Corsodyl</w:t>
      </w:r>
      <w:proofErr w:type="spellEnd"/>
      <w:r>
        <w:t xml:space="preserve"> skrivs på recept enligt SML. </w:t>
      </w:r>
    </w:p>
    <w:p w14:paraId="7BE43CC5" w14:textId="77777777" w:rsidR="005D0055" w:rsidRDefault="005D0055" w:rsidP="00F04ADE">
      <w:pPr>
        <w:ind w:right="-994"/>
      </w:pPr>
      <w:r w:rsidRPr="007527A4">
        <w:rPr>
          <w:sz w:val="28"/>
          <w:szCs w:val="28"/>
        </w:rPr>
        <w:t xml:space="preserve">□ </w:t>
      </w:r>
      <w:r>
        <w:t xml:space="preserve">Använd om möjligt engångsrakhyvlar i två veckor annars rengör rakapparat dagligen med </w:t>
      </w:r>
      <w:proofErr w:type="spellStart"/>
      <w:r>
        <w:t>klorhexidinsprit</w:t>
      </w:r>
      <w:proofErr w:type="spellEnd"/>
      <w:r>
        <w:t xml:space="preserve">. Skrivs på recept enligt SML. </w:t>
      </w:r>
    </w:p>
    <w:p w14:paraId="7DFC4015" w14:textId="77777777" w:rsidR="005D0055" w:rsidRDefault="005D0055" w:rsidP="00AB74B3">
      <w:pPr>
        <w:spacing w:line="240" w:lineRule="auto"/>
        <w:ind w:right="-994"/>
      </w:pPr>
      <w:r w:rsidRPr="007527A4">
        <w:rPr>
          <w:sz w:val="28"/>
          <w:szCs w:val="28"/>
        </w:rPr>
        <w:t xml:space="preserve">□ </w:t>
      </w:r>
      <w:r>
        <w:t xml:space="preserve">Om ett barn är bärare, diska barnens leksaker i diskmedel och vatten två gånger i veckan i en vecka. Tvätta tygleksaker i tvättmaskin så varmt som de tål två gånger i veckan i en vecka. </w:t>
      </w:r>
    </w:p>
    <w:p w14:paraId="513362D5" w14:textId="77777777" w:rsidR="005D0055" w:rsidRDefault="005D0055" w:rsidP="00F04ADE">
      <w:pPr>
        <w:ind w:right="-994"/>
      </w:pPr>
      <w:r w:rsidRPr="007527A4">
        <w:rPr>
          <w:sz w:val="28"/>
          <w:szCs w:val="28"/>
        </w:rPr>
        <w:t xml:space="preserve">□ </w:t>
      </w:r>
      <w:r>
        <w:t xml:space="preserve">Övrigt: </w:t>
      </w:r>
    </w:p>
    <w:p w14:paraId="3B63734D" w14:textId="78924063" w:rsidR="005D0055" w:rsidRDefault="005D0055" w:rsidP="00F04ADE">
      <w:pPr>
        <w:ind w:right="-994"/>
      </w:pPr>
      <w:r>
        <w:t>………………………………………………………………………….</w:t>
      </w:r>
    </w:p>
    <w:p w14:paraId="64F15C23" w14:textId="714B165B" w:rsidR="004057EB" w:rsidRDefault="005D0055" w:rsidP="00F04ADE">
      <w:pPr>
        <w:ind w:right="-994"/>
      </w:pPr>
      <w:r>
        <w:t xml:space="preserve">Vid frågor vänd dig till infektionsmottagningen </w:t>
      </w:r>
      <w:proofErr w:type="gramStart"/>
      <w:r>
        <w:t>010-4355600</w:t>
      </w:r>
      <w:proofErr w:type="gramEnd"/>
    </w:p>
    <w:sectPr w:rsidR="004057EB"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492008" w14:textId="77777777" w:rsidR="002D1C40" w:rsidRDefault="002D1C40">
      <w:r>
        <w:separator/>
      </w:r>
    </w:p>
  </w:endnote>
  <w:endnote w:type="continuationSeparator" w:id="0">
    <w:p w14:paraId="259492E1" w14:textId="77777777" w:rsidR="002D1C40" w:rsidRDefault="002D1C40">
      <w:r>
        <w:continuationSeparator/>
      </w:r>
    </w:p>
  </w:endnote>
  <w:endnote w:type="continuationNotice" w:id="1">
    <w:p w14:paraId="02FEBA36" w14:textId="77777777" w:rsidR="002D1C40" w:rsidRDefault="002D1C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2B661B"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C7D64E" w14:textId="77777777" w:rsidR="002D1C40" w:rsidRDefault="002D1C40"/>
  </w:footnote>
  <w:footnote w:type="continuationSeparator" w:id="0">
    <w:p w14:paraId="365DDE78" w14:textId="77777777" w:rsidR="002D1C40" w:rsidRDefault="002D1C40">
      <w:r>
        <w:continuationSeparator/>
      </w:r>
    </w:p>
  </w:footnote>
  <w:footnote w:type="continuationNotice" w:id="1">
    <w:p w14:paraId="289936B6" w14:textId="77777777" w:rsidR="002D1C40" w:rsidRDefault="002D1C4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4BA884"/>
    <w:multiLevelType w:val="hybridMultilevel"/>
    <w:tmpl w:val="EA8ED79C"/>
    <w:lvl w:ilvl="0" w:tplc="1406A758">
      <w:start w:val="1"/>
      <w:numFmt w:val="bullet"/>
      <w:lvlText w:val=""/>
      <w:lvlJc w:val="left"/>
      <w:pPr>
        <w:ind w:left="1352" w:hanging="360"/>
      </w:pPr>
      <w:rPr>
        <w:rFonts w:ascii="Symbol" w:hAnsi="Symbol" w:hint="default"/>
      </w:rPr>
    </w:lvl>
    <w:lvl w:ilvl="1" w:tplc="55EA6DFA">
      <w:start w:val="1"/>
      <w:numFmt w:val="bullet"/>
      <w:lvlText w:val="o"/>
      <w:lvlJc w:val="left"/>
      <w:pPr>
        <w:ind w:left="2072" w:hanging="360"/>
      </w:pPr>
      <w:rPr>
        <w:rFonts w:ascii="Courier New" w:hAnsi="Courier New" w:hint="default"/>
      </w:rPr>
    </w:lvl>
    <w:lvl w:ilvl="2" w:tplc="7B44692C">
      <w:start w:val="1"/>
      <w:numFmt w:val="bullet"/>
      <w:lvlText w:val=""/>
      <w:lvlJc w:val="left"/>
      <w:pPr>
        <w:ind w:left="2792" w:hanging="360"/>
      </w:pPr>
      <w:rPr>
        <w:rFonts w:ascii="Wingdings" w:hAnsi="Wingdings" w:hint="default"/>
      </w:rPr>
    </w:lvl>
    <w:lvl w:ilvl="3" w:tplc="1AB4D17A">
      <w:start w:val="1"/>
      <w:numFmt w:val="bullet"/>
      <w:lvlText w:val=""/>
      <w:lvlJc w:val="left"/>
      <w:pPr>
        <w:ind w:left="3512" w:hanging="360"/>
      </w:pPr>
      <w:rPr>
        <w:rFonts w:ascii="Symbol" w:hAnsi="Symbol" w:hint="default"/>
      </w:rPr>
    </w:lvl>
    <w:lvl w:ilvl="4" w:tplc="E8EE99CE">
      <w:start w:val="1"/>
      <w:numFmt w:val="bullet"/>
      <w:lvlText w:val="o"/>
      <w:lvlJc w:val="left"/>
      <w:pPr>
        <w:ind w:left="4232" w:hanging="360"/>
      </w:pPr>
      <w:rPr>
        <w:rFonts w:ascii="Courier New" w:hAnsi="Courier New" w:hint="default"/>
      </w:rPr>
    </w:lvl>
    <w:lvl w:ilvl="5" w:tplc="0FA2181A">
      <w:start w:val="1"/>
      <w:numFmt w:val="bullet"/>
      <w:lvlText w:val=""/>
      <w:lvlJc w:val="left"/>
      <w:pPr>
        <w:ind w:left="4952" w:hanging="360"/>
      </w:pPr>
      <w:rPr>
        <w:rFonts w:ascii="Wingdings" w:hAnsi="Wingdings" w:hint="default"/>
      </w:rPr>
    </w:lvl>
    <w:lvl w:ilvl="6" w:tplc="F46C84B8">
      <w:start w:val="1"/>
      <w:numFmt w:val="bullet"/>
      <w:lvlText w:val=""/>
      <w:lvlJc w:val="left"/>
      <w:pPr>
        <w:ind w:left="5672" w:hanging="360"/>
      </w:pPr>
      <w:rPr>
        <w:rFonts w:ascii="Symbol" w:hAnsi="Symbol" w:hint="default"/>
      </w:rPr>
    </w:lvl>
    <w:lvl w:ilvl="7" w:tplc="EAE4C770">
      <w:start w:val="1"/>
      <w:numFmt w:val="bullet"/>
      <w:lvlText w:val="o"/>
      <w:lvlJc w:val="left"/>
      <w:pPr>
        <w:ind w:left="6392" w:hanging="360"/>
      </w:pPr>
      <w:rPr>
        <w:rFonts w:ascii="Courier New" w:hAnsi="Courier New" w:hint="default"/>
      </w:rPr>
    </w:lvl>
    <w:lvl w:ilvl="8" w:tplc="AB78CC4C">
      <w:start w:val="1"/>
      <w:numFmt w:val="bullet"/>
      <w:lvlText w:val=""/>
      <w:lvlJc w:val="left"/>
      <w:pPr>
        <w:ind w:left="711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F43B62"/>
    <w:multiLevelType w:val="hybridMultilevel"/>
    <w:tmpl w:val="A0B48706"/>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064F9F"/>
    <w:multiLevelType w:val="hybridMultilevel"/>
    <w:tmpl w:val="69EC2136"/>
    <w:lvl w:ilvl="0" w:tplc="041D0003">
      <w:start w:val="1"/>
      <w:numFmt w:val="bullet"/>
      <w:lvlText w:val="o"/>
      <w:lvlJc w:val="left"/>
      <w:pPr>
        <w:ind w:left="2061" w:hanging="360"/>
      </w:pPr>
      <w:rPr>
        <w:rFonts w:ascii="Courier New" w:hAnsi="Courier New" w:cs="Courier New" w:hint="default"/>
      </w:rPr>
    </w:lvl>
    <w:lvl w:ilvl="1" w:tplc="FFFFFFFF" w:tentative="1">
      <w:start w:val="1"/>
      <w:numFmt w:val="bullet"/>
      <w:lvlText w:val="o"/>
      <w:lvlJc w:val="left"/>
      <w:pPr>
        <w:ind w:left="2781" w:hanging="360"/>
      </w:pPr>
      <w:rPr>
        <w:rFonts w:ascii="Courier New" w:hAnsi="Courier New" w:cs="Courier New" w:hint="default"/>
      </w:rPr>
    </w:lvl>
    <w:lvl w:ilvl="2" w:tplc="FFFFFFFF" w:tentative="1">
      <w:start w:val="1"/>
      <w:numFmt w:val="bullet"/>
      <w:lvlText w:val=""/>
      <w:lvlJc w:val="left"/>
      <w:pPr>
        <w:ind w:left="3501" w:hanging="360"/>
      </w:pPr>
      <w:rPr>
        <w:rFonts w:ascii="Wingdings" w:hAnsi="Wingdings" w:hint="default"/>
      </w:rPr>
    </w:lvl>
    <w:lvl w:ilvl="3" w:tplc="FFFFFFFF" w:tentative="1">
      <w:start w:val="1"/>
      <w:numFmt w:val="bullet"/>
      <w:lvlText w:val=""/>
      <w:lvlJc w:val="left"/>
      <w:pPr>
        <w:ind w:left="4221" w:hanging="360"/>
      </w:pPr>
      <w:rPr>
        <w:rFonts w:ascii="Symbol" w:hAnsi="Symbol" w:hint="default"/>
      </w:rPr>
    </w:lvl>
    <w:lvl w:ilvl="4" w:tplc="FFFFFFFF" w:tentative="1">
      <w:start w:val="1"/>
      <w:numFmt w:val="bullet"/>
      <w:lvlText w:val="o"/>
      <w:lvlJc w:val="left"/>
      <w:pPr>
        <w:ind w:left="4941" w:hanging="360"/>
      </w:pPr>
      <w:rPr>
        <w:rFonts w:ascii="Courier New" w:hAnsi="Courier New" w:cs="Courier New" w:hint="default"/>
      </w:rPr>
    </w:lvl>
    <w:lvl w:ilvl="5" w:tplc="FFFFFFFF" w:tentative="1">
      <w:start w:val="1"/>
      <w:numFmt w:val="bullet"/>
      <w:lvlText w:val=""/>
      <w:lvlJc w:val="left"/>
      <w:pPr>
        <w:ind w:left="5661" w:hanging="360"/>
      </w:pPr>
      <w:rPr>
        <w:rFonts w:ascii="Wingdings" w:hAnsi="Wingdings" w:hint="default"/>
      </w:rPr>
    </w:lvl>
    <w:lvl w:ilvl="6" w:tplc="FFFFFFFF" w:tentative="1">
      <w:start w:val="1"/>
      <w:numFmt w:val="bullet"/>
      <w:lvlText w:val=""/>
      <w:lvlJc w:val="left"/>
      <w:pPr>
        <w:ind w:left="6381" w:hanging="360"/>
      </w:pPr>
      <w:rPr>
        <w:rFonts w:ascii="Symbol" w:hAnsi="Symbol" w:hint="default"/>
      </w:rPr>
    </w:lvl>
    <w:lvl w:ilvl="7" w:tplc="FFFFFFFF" w:tentative="1">
      <w:start w:val="1"/>
      <w:numFmt w:val="bullet"/>
      <w:lvlText w:val="o"/>
      <w:lvlJc w:val="left"/>
      <w:pPr>
        <w:ind w:left="7101" w:hanging="360"/>
      </w:pPr>
      <w:rPr>
        <w:rFonts w:ascii="Courier New" w:hAnsi="Courier New" w:cs="Courier New" w:hint="default"/>
      </w:rPr>
    </w:lvl>
    <w:lvl w:ilvl="8" w:tplc="FFFFFFFF" w:tentative="1">
      <w:start w:val="1"/>
      <w:numFmt w:val="bullet"/>
      <w:lvlText w:val=""/>
      <w:lvlJc w:val="left"/>
      <w:pPr>
        <w:ind w:left="7821"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605F0B"/>
    <w:multiLevelType w:val="multilevel"/>
    <w:tmpl w:val="D6E0C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B4312E7"/>
    <w:multiLevelType w:val="multilevel"/>
    <w:tmpl w:val="BA4ED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F314D12"/>
    <w:multiLevelType w:val="hybridMultilevel"/>
    <w:tmpl w:val="E488D1A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2CE21ABA"/>
    <w:multiLevelType w:val="hybridMultilevel"/>
    <w:tmpl w:val="A37EB18E"/>
    <w:lvl w:ilvl="0" w:tplc="FFFFFFFF">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2E1D52B5"/>
    <w:multiLevelType w:val="hybridMultilevel"/>
    <w:tmpl w:val="610C768E"/>
    <w:lvl w:ilvl="0" w:tplc="041D0003">
      <w:start w:val="1"/>
      <w:numFmt w:val="bullet"/>
      <w:lvlText w:val="o"/>
      <w:lvlJc w:val="left"/>
      <w:pPr>
        <w:ind w:left="2061" w:hanging="360"/>
      </w:pPr>
      <w:rPr>
        <w:rFonts w:ascii="Courier New" w:hAnsi="Courier New" w:cs="Courier New" w:hint="default"/>
      </w:rPr>
    </w:lvl>
    <w:lvl w:ilvl="1" w:tplc="041D0003" w:tentative="1">
      <w:start w:val="1"/>
      <w:numFmt w:val="bullet"/>
      <w:lvlText w:val="o"/>
      <w:lvlJc w:val="left"/>
      <w:pPr>
        <w:ind w:left="2781" w:hanging="360"/>
      </w:pPr>
      <w:rPr>
        <w:rFonts w:ascii="Courier New" w:hAnsi="Courier New" w:cs="Courier New" w:hint="default"/>
      </w:rPr>
    </w:lvl>
    <w:lvl w:ilvl="2" w:tplc="041D0005" w:tentative="1">
      <w:start w:val="1"/>
      <w:numFmt w:val="bullet"/>
      <w:lvlText w:val=""/>
      <w:lvlJc w:val="left"/>
      <w:pPr>
        <w:ind w:left="3501" w:hanging="360"/>
      </w:pPr>
      <w:rPr>
        <w:rFonts w:ascii="Wingdings" w:hAnsi="Wingdings" w:hint="default"/>
      </w:rPr>
    </w:lvl>
    <w:lvl w:ilvl="3" w:tplc="041D0001" w:tentative="1">
      <w:start w:val="1"/>
      <w:numFmt w:val="bullet"/>
      <w:lvlText w:val=""/>
      <w:lvlJc w:val="left"/>
      <w:pPr>
        <w:ind w:left="4221" w:hanging="360"/>
      </w:pPr>
      <w:rPr>
        <w:rFonts w:ascii="Symbol" w:hAnsi="Symbol" w:hint="default"/>
      </w:rPr>
    </w:lvl>
    <w:lvl w:ilvl="4" w:tplc="041D0003" w:tentative="1">
      <w:start w:val="1"/>
      <w:numFmt w:val="bullet"/>
      <w:lvlText w:val="o"/>
      <w:lvlJc w:val="left"/>
      <w:pPr>
        <w:ind w:left="4941" w:hanging="360"/>
      </w:pPr>
      <w:rPr>
        <w:rFonts w:ascii="Courier New" w:hAnsi="Courier New" w:cs="Courier New" w:hint="default"/>
      </w:rPr>
    </w:lvl>
    <w:lvl w:ilvl="5" w:tplc="041D0005" w:tentative="1">
      <w:start w:val="1"/>
      <w:numFmt w:val="bullet"/>
      <w:lvlText w:val=""/>
      <w:lvlJc w:val="left"/>
      <w:pPr>
        <w:ind w:left="5661" w:hanging="360"/>
      </w:pPr>
      <w:rPr>
        <w:rFonts w:ascii="Wingdings" w:hAnsi="Wingdings" w:hint="default"/>
      </w:rPr>
    </w:lvl>
    <w:lvl w:ilvl="6" w:tplc="041D0001" w:tentative="1">
      <w:start w:val="1"/>
      <w:numFmt w:val="bullet"/>
      <w:lvlText w:val=""/>
      <w:lvlJc w:val="left"/>
      <w:pPr>
        <w:ind w:left="6381" w:hanging="360"/>
      </w:pPr>
      <w:rPr>
        <w:rFonts w:ascii="Symbol" w:hAnsi="Symbol" w:hint="default"/>
      </w:rPr>
    </w:lvl>
    <w:lvl w:ilvl="7" w:tplc="041D0003" w:tentative="1">
      <w:start w:val="1"/>
      <w:numFmt w:val="bullet"/>
      <w:lvlText w:val="o"/>
      <w:lvlJc w:val="left"/>
      <w:pPr>
        <w:ind w:left="7101" w:hanging="360"/>
      </w:pPr>
      <w:rPr>
        <w:rFonts w:ascii="Courier New" w:hAnsi="Courier New" w:cs="Courier New" w:hint="default"/>
      </w:rPr>
    </w:lvl>
    <w:lvl w:ilvl="8" w:tplc="041D0005" w:tentative="1">
      <w:start w:val="1"/>
      <w:numFmt w:val="bullet"/>
      <w:lvlText w:val=""/>
      <w:lvlJc w:val="left"/>
      <w:pPr>
        <w:ind w:left="7821" w:hanging="360"/>
      </w:pPr>
      <w:rPr>
        <w:rFonts w:ascii="Wingdings" w:hAnsi="Wingdings" w:hint="default"/>
      </w:rPr>
    </w:lvl>
  </w:abstractNum>
  <w:abstractNum w:abstractNumId="16" w15:restartNumberingAfterBreak="0">
    <w:nsid w:val="30EA43B2"/>
    <w:multiLevelType w:val="hybridMultilevel"/>
    <w:tmpl w:val="9B56B14A"/>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7" w15:restartNumberingAfterBreak="0">
    <w:nsid w:val="323271F9"/>
    <w:multiLevelType w:val="hybridMultilevel"/>
    <w:tmpl w:val="ACCED74A"/>
    <w:lvl w:ilvl="0" w:tplc="041D0003">
      <w:start w:val="1"/>
      <w:numFmt w:val="bullet"/>
      <w:lvlText w:val="o"/>
      <w:lvlJc w:val="left"/>
      <w:pPr>
        <w:ind w:left="2061" w:hanging="360"/>
      </w:pPr>
      <w:rPr>
        <w:rFonts w:ascii="Courier New" w:hAnsi="Courier New" w:cs="Courier New" w:hint="default"/>
      </w:rPr>
    </w:lvl>
    <w:lvl w:ilvl="1" w:tplc="FFFFFFFF" w:tentative="1">
      <w:start w:val="1"/>
      <w:numFmt w:val="bullet"/>
      <w:lvlText w:val="o"/>
      <w:lvlJc w:val="left"/>
      <w:pPr>
        <w:ind w:left="2781" w:hanging="360"/>
      </w:pPr>
      <w:rPr>
        <w:rFonts w:ascii="Courier New" w:hAnsi="Courier New" w:cs="Courier New" w:hint="default"/>
      </w:rPr>
    </w:lvl>
    <w:lvl w:ilvl="2" w:tplc="FFFFFFFF" w:tentative="1">
      <w:start w:val="1"/>
      <w:numFmt w:val="bullet"/>
      <w:lvlText w:val=""/>
      <w:lvlJc w:val="left"/>
      <w:pPr>
        <w:ind w:left="3501" w:hanging="360"/>
      </w:pPr>
      <w:rPr>
        <w:rFonts w:ascii="Wingdings" w:hAnsi="Wingdings" w:hint="default"/>
      </w:rPr>
    </w:lvl>
    <w:lvl w:ilvl="3" w:tplc="FFFFFFFF" w:tentative="1">
      <w:start w:val="1"/>
      <w:numFmt w:val="bullet"/>
      <w:lvlText w:val=""/>
      <w:lvlJc w:val="left"/>
      <w:pPr>
        <w:ind w:left="4221" w:hanging="360"/>
      </w:pPr>
      <w:rPr>
        <w:rFonts w:ascii="Symbol" w:hAnsi="Symbol" w:hint="default"/>
      </w:rPr>
    </w:lvl>
    <w:lvl w:ilvl="4" w:tplc="FFFFFFFF" w:tentative="1">
      <w:start w:val="1"/>
      <w:numFmt w:val="bullet"/>
      <w:lvlText w:val="o"/>
      <w:lvlJc w:val="left"/>
      <w:pPr>
        <w:ind w:left="4941" w:hanging="360"/>
      </w:pPr>
      <w:rPr>
        <w:rFonts w:ascii="Courier New" w:hAnsi="Courier New" w:cs="Courier New" w:hint="default"/>
      </w:rPr>
    </w:lvl>
    <w:lvl w:ilvl="5" w:tplc="FFFFFFFF" w:tentative="1">
      <w:start w:val="1"/>
      <w:numFmt w:val="bullet"/>
      <w:lvlText w:val=""/>
      <w:lvlJc w:val="left"/>
      <w:pPr>
        <w:ind w:left="5661" w:hanging="360"/>
      </w:pPr>
      <w:rPr>
        <w:rFonts w:ascii="Wingdings" w:hAnsi="Wingdings" w:hint="default"/>
      </w:rPr>
    </w:lvl>
    <w:lvl w:ilvl="6" w:tplc="FFFFFFFF" w:tentative="1">
      <w:start w:val="1"/>
      <w:numFmt w:val="bullet"/>
      <w:lvlText w:val=""/>
      <w:lvlJc w:val="left"/>
      <w:pPr>
        <w:ind w:left="6381" w:hanging="360"/>
      </w:pPr>
      <w:rPr>
        <w:rFonts w:ascii="Symbol" w:hAnsi="Symbol" w:hint="default"/>
      </w:rPr>
    </w:lvl>
    <w:lvl w:ilvl="7" w:tplc="FFFFFFFF" w:tentative="1">
      <w:start w:val="1"/>
      <w:numFmt w:val="bullet"/>
      <w:lvlText w:val="o"/>
      <w:lvlJc w:val="left"/>
      <w:pPr>
        <w:ind w:left="7101" w:hanging="360"/>
      </w:pPr>
      <w:rPr>
        <w:rFonts w:ascii="Courier New" w:hAnsi="Courier New" w:cs="Courier New" w:hint="default"/>
      </w:rPr>
    </w:lvl>
    <w:lvl w:ilvl="8" w:tplc="FFFFFFFF" w:tentative="1">
      <w:start w:val="1"/>
      <w:numFmt w:val="bullet"/>
      <w:lvlText w:val=""/>
      <w:lvlJc w:val="left"/>
      <w:pPr>
        <w:ind w:left="7821" w:hanging="360"/>
      </w:pPr>
      <w:rPr>
        <w:rFonts w:ascii="Wingdings" w:hAnsi="Wingdings" w:hint="default"/>
      </w:rPr>
    </w:lvl>
  </w:abstractNum>
  <w:abstractNum w:abstractNumId="18" w15:restartNumberingAfterBreak="0">
    <w:nsid w:val="377078A0"/>
    <w:multiLevelType w:val="hybridMultilevel"/>
    <w:tmpl w:val="A1BC14BE"/>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D145769"/>
    <w:multiLevelType w:val="multilevel"/>
    <w:tmpl w:val="44667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C634685"/>
    <w:multiLevelType w:val="multilevel"/>
    <w:tmpl w:val="6136D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7C26E6C"/>
    <w:multiLevelType w:val="hybridMultilevel"/>
    <w:tmpl w:val="D9AAD97A"/>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29" w15:restartNumberingAfterBreak="0">
    <w:nsid w:val="586D13FD"/>
    <w:multiLevelType w:val="hybridMultilevel"/>
    <w:tmpl w:val="DDA24216"/>
    <w:lvl w:ilvl="0" w:tplc="041D0003">
      <w:start w:val="1"/>
      <w:numFmt w:val="bullet"/>
      <w:lvlText w:val="o"/>
      <w:lvlJc w:val="left"/>
      <w:pPr>
        <w:ind w:left="2061" w:hanging="360"/>
      </w:pPr>
      <w:rPr>
        <w:rFonts w:ascii="Courier New" w:hAnsi="Courier New" w:cs="Courier New" w:hint="default"/>
      </w:rPr>
    </w:lvl>
    <w:lvl w:ilvl="1" w:tplc="FFFFFFFF" w:tentative="1">
      <w:start w:val="1"/>
      <w:numFmt w:val="bullet"/>
      <w:lvlText w:val="o"/>
      <w:lvlJc w:val="left"/>
      <w:pPr>
        <w:ind w:left="2781" w:hanging="360"/>
      </w:pPr>
      <w:rPr>
        <w:rFonts w:ascii="Courier New" w:hAnsi="Courier New" w:cs="Courier New" w:hint="default"/>
      </w:rPr>
    </w:lvl>
    <w:lvl w:ilvl="2" w:tplc="FFFFFFFF" w:tentative="1">
      <w:start w:val="1"/>
      <w:numFmt w:val="bullet"/>
      <w:lvlText w:val=""/>
      <w:lvlJc w:val="left"/>
      <w:pPr>
        <w:ind w:left="3501" w:hanging="360"/>
      </w:pPr>
      <w:rPr>
        <w:rFonts w:ascii="Wingdings" w:hAnsi="Wingdings" w:hint="default"/>
      </w:rPr>
    </w:lvl>
    <w:lvl w:ilvl="3" w:tplc="FFFFFFFF" w:tentative="1">
      <w:start w:val="1"/>
      <w:numFmt w:val="bullet"/>
      <w:lvlText w:val=""/>
      <w:lvlJc w:val="left"/>
      <w:pPr>
        <w:ind w:left="4221" w:hanging="360"/>
      </w:pPr>
      <w:rPr>
        <w:rFonts w:ascii="Symbol" w:hAnsi="Symbol" w:hint="default"/>
      </w:rPr>
    </w:lvl>
    <w:lvl w:ilvl="4" w:tplc="FFFFFFFF" w:tentative="1">
      <w:start w:val="1"/>
      <w:numFmt w:val="bullet"/>
      <w:lvlText w:val="o"/>
      <w:lvlJc w:val="left"/>
      <w:pPr>
        <w:ind w:left="4941" w:hanging="360"/>
      </w:pPr>
      <w:rPr>
        <w:rFonts w:ascii="Courier New" w:hAnsi="Courier New" w:cs="Courier New" w:hint="default"/>
      </w:rPr>
    </w:lvl>
    <w:lvl w:ilvl="5" w:tplc="FFFFFFFF" w:tentative="1">
      <w:start w:val="1"/>
      <w:numFmt w:val="bullet"/>
      <w:lvlText w:val=""/>
      <w:lvlJc w:val="left"/>
      <w:pPr>
        <w:ind w:left="5661" w:hanging="360"/>
      </w:pPr>
      <w:rPr>
        <w:rFonts w:ascii="Wingdings" w:hAnsi="Wingdings" w:hint="default"/>
      </w:rPr>
    </w:lvl>
    <w:lvl w:ilvl="6" w:tplc="FFFFFFFF" w:tentative="1">
      <w:start w:val="1"/>
      <w:numFmt w:val="bullet"/>
      <w:lvlText w:val=""/>
      <w:lvlJc w:val="left"/>
      <w:pPr>
        <w:ind w:left="6381" w:hanging="360"/>
      </w:pPr>
      <w:rPr>
        <w:rFonts w:ascii="Symbol" w:hAnsi="Symbol" w:hint="default"/>
      </w:rPr>
    </w:lvl>
    <w:lvl w:ilvl="7" w:tplc="FFFFFFFF" w:tentative="1">
      <w:start w:val="1"/>
      <w:numFmt w:val="bullet"/>
      <w:lvlText w:val="o"/>
      <w:lvlJc w:val="left"/>
      <w:pPr>
        <w:ind w:left="7101" w:hanging="360"/>
      </w:pPr>
      <w:rPr>
        <w:rFonts w:ascii="Courier New" w:hAnsi="Courier New" w:cs="Courier New" w:hint="default"/>
      </w:rPr>
    </w:lvl>
    <w:lvl w:ilvl="8" w:tplc="FFFFFFFF" w:tentative="1">
      <w:start w:val="1"/>
      <w:numFmt w:val="bullet"/>
      <w:lvlText w:val=""/>
      <w:lvlJc w:val="left"/>
      <w:pPr>
        <w:ind w:left="7821" w:hanging="360"/>
      </w:pPr>
      <w:rPr>
        <w:rFonts w:ascii="Wingdings" w:hAnsi="Wingdings" w:hint="default"/>
      </w:rPr>
    </w:lvl>
  </w:abstractNum>
  <w:abstractNum w:abstractNumId="30" w15:restartNumberingAfterBreak="0">
    <w:nsid w:val="5DE85A88"/>
    <w:multiLevelType w:val="multilevel"/>
    <w:tmpl w:val="5706FFA8"/>
    <w:lvl w:ilvl="0">
      <w:start w:val="1"/>
      <w:numFmt w:val="bullet"/>
      <w:lvlText w:val=""/>
      <w:lvlJc w:val="left"/>
      <w:pPr>
        <w:tabs>
          <w:tab w:val="num" w:pos="720"/>
        </w:tabs>
        <w:ind w:left="720" w:hanging="360"/>
      </w:pPr>
      <w:rPr>
        <w:rFonts w:ascii="Symbol" w:hAnsi="Symbol" w:hint="default"/>
        <w:sz w:val="24"/>
        <w:szCs w:val="32"/>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3EA536C"/>
    <w:multiLevelType w:val="multilevel"/>
    <w:tmpl w:val="53BE111E"/>
    <w:lvl w:ilvl="0">
      <w:start w:val="1"/>
      <w:numFmt w:val="bullet"/>
      <w:lvlText w:val=""/>
      <w:lvlJc w:val="left"/>
      <w:pPr>
        <w:tabs>
          <w:tab w:val="num" w:pos="944"/>
        </w:tabs>
        <w:ind w:left="944" w:hanging="360"/>
      </w:pPr>
      <w:rPr>
        <w:rFonts w:ascii="Symbol" w:hAnsi="Symbol" w:hint="default"/>
        <w:sz w:val="20"/>
      </w:rPr>
    </w:lvl>
    <w:lvl w:ilvl="1">
      <w:start w:val="1"/>
      <w:numFmt w:val="bullet"/>
      <w:lvlText w:val=""/>
      <w:lvlJc w:val="left"/>
      <w:pPr>
        <w:tabs>
          <w:tab w:val="num" w:pos="1664"/>
        </w:tabs>
        <w:ind w:left="1664" w:hanging="360"/>
      </w:pPr>
      <w:rPr>
        <w:rFonts w:ascii="Symbol" w:hAnsi="Symbol" w:hint="default"/>
        <w:sz w:val="20"/>
      </w:rPr>
    </w:lvl>
    <w:lvl w:ilvl="2" w:tentative="1">
      <w:start w:val="1"/>
      <w:numFmt w:val="bullet"/>
      <w:lvlText w:val=""/>
      <w:lvlJc w:val="left"/>
      <w:pPr>
        <w:tabs>
          <w:tab w:val="num" w:pos="2384"/>
        </w:tabs>
        <w:ind w:left="2384" w:hanging="360"/>
      </w:pPr>
      <w:rPr>
        <w:rFonts w:ascii="Symbol" w:hAnsi="Symbol" w:hint="default"/>
        <w:sz w:val="20"/>
      </w:rPr>
    </w:lvl>
    <w:lvl w:ilvl="3" w:tentative="1">
      <w:start w:val="1"/>
      <w:numFmt w:val="bullet"/>
      <w:lvlText w:val=""/>
      <w:lvlJc w:val="left"/>
      <w:pPr>
        <w:tabs>
          <w:tab w:val="num" w:pos="3104"/>
        </w:tabs>
        <w:ind w:left="3104" w:hanging="360"/>
      </w:pPr>
      <w:rPr>
        <w:rFonts w:ascii="Symbol" w:hAnsi="Symbol" w:hint="default"/>
        <w:sz w:val="20"/>
      </w:rPr>
    </w:lvl>
    <w:lvl w:ilvl="4" w:tentative="1">
      <w:start w:val="1"/>
      <w:numFmt w:val="bullet"/>
      <w:lvlText w:val=""/>
      <w:lvlJc w:val="left"/>
      <w:pPr>
        <w:tabs>
          <w:tab w:val="num" w:pos="3824"/>
        </w:tabs>
        <w:ind w:left="3824" w:hanging="360"/>
      </w:pPr>
      <w:rPr>
        <w:rFonts w:ascii="Symbol" w:hAnsi="Symbol" w:hint="default"/>
        <w:sz w:val="20"/>
      </w:rPr>
    </w:lvl>
    <w:lvl w:ilvl="5" w:tentative="1">
      <w:start w:val="1"/>
      <w:numFmt w:val="bullet"/>
      <w:lvlText w:val=""/>
      <w:lvlJc w:val="left"/>
      <w:pPr>
        <w:tabs>
          <w:tab w:val="num" w:pos="4544"/>
        </w:tabs>
        <w:ind w:left="4544" w:hanging="360"/>
      </w:pPr>
      <w:rPr>
        <w:rFonts w:ascii="Symbol" w:hAnsi="Symbol" w:hint="default"/>
        <w:sz w:val="20"/>
      </w:rPr>
    </w:lvl>
    <w:lvl w:ilvl="6" w:tentative="1">
      <w:start w:val="1"/>
      <w:numFmt w:val="bullet"/>
      <w:lvlText w:val=""/>
      <w:lvlJc w:val="left"/>
      <w:pPr>
        <w:tabs>
          <w:tab w:val="num" w:pos="5264"/>
        </w:tabs>
        <w:ind w:left="5264" w:hanging="360"/>
      </w:pPr>
      <w:rPr>
        <w:rFonts w:ascii="Symbol" w:hAnsi="Symbol" w:hint="default"/>
        <w:sz w:val="20"/>
      </w:rPr>
    </w:lvl>
    <w:lvl w:ilvl="7" w:tentative="1">
      <w:start w:val="1"/>
      <w:numFmt w:val="bullet"/>
      <w:lvlText w:val=""/>
      <w:lvlJc w:val="left"/>
      <w:pPr>
        <w:tabs>
          <w:tab w:val="num" w:pos="5984"/>
        </w:tabs>
        <w:ind w:left="5984" w:hanging="360"/>
      </w:pPr>
      <w:rPr>
        <w:rFonts w:ascii="Symbol" w:hAnsi="Symbol" w:hint="default"/>
        <w:sz w:val="20"/>
      </w:rPr>
    </w:lvl>
    <w:lvl w:ilvl="8" w:tentative="1">
      <w:start w:val="1"/>
      <w:numFmt w:val="bullet"/>
      <w:lvlText w:val=""/>
      <w:lvlJc w:val="left"/>
      <w:pPr>
        <w:tabs>
          <w:tab w:val="num" w:pos="6704"/>
        </w:tabs>
        <w:ind w:left="6704" w:hanging="360"/>
      </w:pPr>
      <w:rPr>
        <w:rFonts w:ascii="Symbol" w:hAnsi="Symbol" w:hint="default"/>
        <w:sz w:val="20"/>
      </w:rPr>
    </w:lvl>
  </w:abstractNum>
  <w:abstractNum w:abstractNumId="32" w15:restartNumberingAfterBreak="0">
    <w:nsid w:val="64654154"/>
    <w:multiLevelType w:val="hybridMultilevel"/>
    <w:tmpl w:val="A6EE89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7673588B"/>
    <w:multiLevelType w:val="multilevel"/>
    <w:tmpl w:val="86083FC0"/>
    <w:lvl w:ilvl="0">
      <w:start w:val="1"/>
      <w:numFmt w:val="bullet"/>
      <w:lvlText w:val=""/>
      <w:lvlJc w:val="left"/>
      <w:pPr>
        <w:tabs>
          <w:tab w:val="num" w:pos="944"/>
        </w:tabs>
        <w:ind w:left="944" w:hanging="360"/>
      </w:pPr>
      <w:rPr>
        <w:rFonts w:ascii="Symbol" w:hAnsi="Symbol" w:hint="default"/>
        <w:sz w:val="24"/>
        <w:szCs w:val="32"/>
      </w:rPr>
    </w:lvl>
    <w:lvl w:ilvl="1">
      <w:start w:val="1"/>
      <w:numFmt w:val="bullet"/>
      <w:lvlText w:val=""/>
      <w:lvlJc w:val="left"/>
      <w:pPr>
        <w:tabs>
          <w:tab w:val="num" w:pos="1664"/>
        </w:tabs>
        <w:ind w:left="1664" w:hanging="360"/>
      </w:pPr>
      <w:rPr>
        <w:rFonts w:ascii="Symbol" w:hAnsi="Symbol" w:hint="default"/>
        <w:sz w:val="20"/>
      </w:rPr>
    </w:lvl>
    <w:lvl w:ilvl="2" w:tentative="1">
      <w:start w:val="1"/>
      <w:numFmt w:val="bullet"/>
      <w:lvlText w:val=""/>
      <w:lvlJc w:val="left"/>
      <w:pPr>
        <w:tabs>
          <w:tab w:val="num" w:pos="2384"/>
        </w:tabs>
        <w:ind w:left="2384" w:hanging="360"/>
      </w:pPr>
      <w:rPr>
        <w:rFonts w:ascii="Symbol" w:hAnsi="Symbol" w:hint="default"/>
        <w:sz w:val="20"/>
      </w:rPr>
    </w:lvl>
    <w:lvl w:ilvl="3" w:tentative="1">
      <w:start w:val="1"/>
      <w:numFmt w:val="bullet"/>
      <w:lvlText w:val=""/>
      <w:lvlJc w:val="left"/>
      <w:pPr>
        <w:tabs>
          <w:tab w:val="num" w:pos="3104"/>
        </w:tabs>
        <w:ind w:left="3104" w:hanging="360"/>
      </w:pPr>
      <w:rPr>
        <w:rFonts w:ascii="Symbol" w:hAnsi="Symbol" w:hint="default"/>
        <w:sz w:val="20"/>
      </w:rPr>
    </w:lvl>
    <w:lvl w:ilvl="4" w:tentative="1">
      <w:start w:val="1"/>
      <w:numFmt w:val="bullet"/>
      <w:lvlText w:val=""/>
      <w:lvlJc w:val="left"/>
      <w:pPr>
        <w:tabs>
          <w:tab w:val="num" w:pos="3824"/>
        </w:tabs>
        <w:ind w:left="3824" w:hanging="360"/>
      </w:pPr>
      <w:rPr>
        <w:rFonts w:ascii="Symbol" w:hAnsi="Symbol" w:hint="default"/>
        <w:sz w:val="20"/>
      </w:rPr>
    </w:lvl>
    <w:lvl w:ilvl="5" w:tentative="1">
      <w:start w:val="1"/>
      <w:numFmt w:val="bullet"/>
      <w:lvlText w:val=""/>
      <w:lvlJc w:val="left"/>
      <w:pPr>
        <w:tabs>
          <w:tab w:val="num" w:pos="4544"/>
        </w:tabs>
        <w:ind w:left="4544" w:hanging="360"/>
      </w:pPr>
      <w:rPr>
        <w:rFonts w:ascii="Symbol" w:hAnsi="Symbol" w:hint="default"/>
        <w:sz w:val="20"/>
      </w:rPr>
    </w:lvl>
    <w:lvl w:ilvl="6" w:tentative="1">
      <w:start w:val="1"/>
      <w:numFmt w:val="bullet"/>
      <w:lvlText w:val=""/>
      <w:lvlJc w:val="left"/>
      <w:pPr>
        <w:tabs>
          <w:tab w:val="num" w:pos="5264"/>
        </w:tabs>
        <w:ind w:left="5264" w:hanging="360"/>
      </w:pPr>
      <w:rPr>
        <w:rFonts w:ascii="Symbol" w:hAnsi="Symbol" w:hint="default"/>
        <w:sz w:val="20"/>
      </w:rPr>
    </w:lvl>
    <w:lvl w:ilvl="7" w:tentative="1">
      <w:start w:val="1"/>
      <w:numFmt w:val="bullet"/>
      <w:lvlText w:val=""/>
      <w:lvlJc w:val="left"/>
      <w:pPr>
        <w:tabs>
          <w:tab w:val="num" w:pos="5984"/>
        </w:tabs>
        <w:ind w:left="5984" w:hanging="360"/>
      </w:pPr>
      <w:rPr>
        <w:rFonts w:ascii="Symbol" w:hAnsi="Symbol" w:hint="default"/>
        <w:sz w:val="20"/>
      </w:rPr>
    </w:lvl>
    <w:lvl w:ilvl="8" w:tentative="1">
      <w:start w:val="1"/>
      <w:numFmt w:val="bullet"/>
      <w:lvlText w:val=""/>
      <w:lvlJc w:val="left"/>
      <w:pPr>
        <w:tabs>
          <w:tab w:val="num" w:pos="6704"/>
        </w:tabs>
        <w:ind w:left="6704" w:hanging="360"/>
      </w:pPr>
      <w:rPr>
        <w:rFonts w:ascii="Symbol" w:hAnsi="Symbol" w:hint="default"/>
        <w:sz w:val="20"/>
      </w:rPr>
    </w:lvl>
  </w:abstractNum>
  <w:abstractNum w:abstractNumId="35" w15:restartNumberingAfterBreak="0">
    <w:nsid w:val="78DF4E24"/>
    <w:multiLevelType w:val="hybridMultilevel"/>
    <w:tmpl w:val="4CF0219C"/>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F1A69F4"/>
    <w:multiLevelType w:val="multilevel"/>
    <w:tmpl w:val="EC9CA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09921896">
    <w:abstractNumId w:val="37"/>
  </w:num>
  <w:num w:numId="2" w16cid:durableId="1367871050">
    <w:abstractNumId w:val="27"/>
  </w:num>
  <w:num w:numId="3" w16cid:durableId="164058872">
    <w:abstractNumId w:val="0"/>
  </w:num>
  <w:num w:numId="4" w16cid:durableId="861477783">
    <w:abstractNumId w:val="11"/>
  </w:num>
  <w:num w:numId="5" w16cid:durableId="1280868239">
    <w:abstractNumId w:val="33"/>
  </w:num>
  <w:num w:numId="6" w16cid:durableId="444931515">
    <w:abstractNumId w:val="3"/>
  </w:num>
  <w:num w:numId="7" w16cid:durableId="739910959">
    <w:abstractNumId w:val="23"/>
  </w:num>
  <w:num w:numId="8" w16cid:durableId="391579451">
    <w:abstractNumId w:val="19"/>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26"/>
  </w:num>
  <w:num w:numId="14" w16cid:durableId="36130748">
    <w:abstractNumId w:val="20"/>
  </w:num>
  <w:num w:numId="15" w16cid:durableId="560679449">
    <w:abstractNumId w:val="12"/>
  </w:num>
  <w:num w:numId="16" w16cid:durableId="1420566503">
    <w:abstractNumId w:val="25"/>
  </w:num>
  <w:num w:numId="17" w16cid:durableId="256527698">
    <w:abstractNumId w:val="8"/>
  </w:num>
  <w:num w:numId="18" w16cid:durableId="1090539201">
    <w:abstractNumId w:val="22"/>
  </w:num>
  <w:num w:numId="19" w16cid:durableId="1846439597">
    <w:abstractNumId w:val="36"/>
  </w:num>
  <w:num w:numId="20" w16cid:durableId="470252082">
    <w:abstractNumId w:val="2"/>
  </w:num>
  <w:num w:numId="21" w16cid:durableId="316808385">
    <w:abstractNumId w:val="18"/>
  </w:num>
  <w:num w:numId="22" w16cid:durableId="256331618">
    <w:abstractNumId w:val="5"/>
  </w:num>
  <w:num w:numId="23" w16cid:durableId="768892473">
    <w:abstractNumId w:val="14"/>
  </w:num>
  <w:num w:numId="24" w16cid:durableId="2518274">
    <w:abstractNumId w:val="32"/>
  </w:num>
  <w:num w:numId="25" w16cid:durableId="651451744">
    <w:abstractNumId w:val="35"/>
  </w:num>
  <w:num w:numId="26" w16cid:durableId="570770629">
    <w:abstractNumId w:val="16"/>
  </w:num>
  <w:num w:numId="27" w16cid:durableId="2141920620">
    <w:abstractNumId w:val="31"/>
  </w:num>
  <w:num w:numId="28" w16cid:durableId="1846284524">
    <w:abstractNumId w:val="38"/>
  </w:num>
  <w:num w:numId="29" w16cid:durableId="1382898534">
    <w:abstractNumId w:val="21"/>
  </w:num>
  <w:num w:numId="30" w16cid:durableId="351879555">
    <w:abstractNumId w:val="10"/>
  </w:num>
  <w:num w:numId="31" w16cid:durableId="1937247280">
    <w:abstractNumId w:val="9"/>
  </w:num>
  <w:num w:numId="32" w16cid:durableId="832331648">
    <w:abstractNumId w:val="24"/>
  </w:num>
  <w:num w:numId="33" w16cid:durableId="8265522">
    <w:abstractNumId w:val="29"/>
  </w:num>
  <w:num w:numId="34" w16cid:durableId="543520471">
    <w:abstractNumId w:val="17"/>
  </w:num>
  <w:num w:numId="35" w16cid:durableId="2115788159">
    <w:abstractNumId w:val="15"/>
  </w:num>
  <w:num w:numId="36" w16cid:durableId="1127623116">
    <w:abstractNumId w:val="7"/>
  </w:num>
  <w:num w:numId="37" w16cid:durableId="1493255112">
    <w:abstractNumId w:val="30"/>
  </w:num>
  <w:num w:numId="38" w16cid:durableId="533494769">
    <w:abstractNumId w:val="34"/>
  </w:num>
  <w:num w:numId="39" w16cid:durableId="164176276">
    <w:abstractNumId w:val="28"/>
  </w:num>
  <w:num w:numId="40" w16cid:durableId="10254498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2471"/>
    <w:rsid w:val="00033ED5"/>
    <w:rsid w:val="00050500"/>
    <w:rsid w:val="0005691C"/>
    <w:rsid w:val="00056ECB"/>
    <w:rsid w:val="00056ED5"/>
    <w:rsid w:val="00061969"/>
    <w:rsid w:val="00063E2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133C"/>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72881"/>
    <w:rsid w:val="00280A85"/>
    <w:rsid w:val="00284119"/>
    <w:rsid w:val="00290B5C"/>
    <w:rsid w:val="00294791"/>
    <w:rsid w:val="002A1C4F"/>
    <w:rsid w:val="002A7450"/>
    <w:rsid w:val="002B0B30"/>
    <w:rsid w:val="002B0C78"/>
    <w:rsid w:val="002B661B"/>
    <w:rsid w:val="002C0C02"/>
    <w:rsid w:val="002C1277"/>
    <w:rsid w:val="002C60AD"/>
    <w:rsid w:val="002D0E0E"/>
    <w:rsid w:val="002D1C40"/>
    <w:rsid w:val="002D6023"/>
    <w:rsid w:val="002E263F"/>
    <w:rsid w:val="002E6F81"/>
    <w:rsid w:val="002F08BA"/>
    <w:rsid w:val="002F2CFF"/>
    <w:rsid w:val="002F568B"/>
    <w:rsid w:val="002F7818"/>
    <w:rsid w:val="003004D3"/>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25A4"/>
    <w:rsid w:val="00384019"/>
    <w:rsid w:val="003854F1"/>
    <w:rsid w:val="0039118E"/>
    <w:rsid w:val="00397F54"/>
    <w:rsid w:val="003A0D43"/>
    <w:rsid w:val="003B2A4B"/>
    <w:rsid w:val="003B6C3D"/>
    <w:rsid w:val="003D099E"/>
    <w:rsid w:val="003D21A2"/>
    <w:rsid w:val="003D29D2"/>
    <w:rsid w:val="003D6DF1"/>
    <w:rsid w:val="003E0705"/>
    <w:rsid w:val="003E2FF7"/>
    <w:rsid w:val="003E357A"/>
    <w:rsid w:val="003F1013"/>
    <w:rsid w:val="003F1ACF"/>
    <w:rsid w:val="00404948"/>
    <w:rsid w:val="004057EB"/>
    <w:rsid w:val="00406BEA"/>
    <w:rsid w:val="004126ED"/>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1396"/>
    <w:rsid w:val="004A355D"/>
    <w:rsid w:val="004A4970"/>
    <w:rsid w:val="004B2183"/>
    <w:rsid w:val="004B2A01"/>
    <w:rsid w:val="004C3536"/>
    <w:rsid w:val="004D7BA3"/>
    <w:rsid w:val="004F2C70"/>
    <w:rsid w:val="004F4518"/>
    <w:rsid w:val="004F4C62"/>
    <w:rsid w:val="00501433"/>
    <w:rsid w:val="00511CC4"/>
    <w:rsid w:val="00531E60"/>
    <w:rsid w:val="00541D07"/>
    <w:rsid w:val="00544BAB"/>
    <w:rsid w:val="00545F31"/>
    <w:rsid w:val="005578FA"/>
    <w:rsid w:val="0056387E"/>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2C20"/>
    <w:rsid w:val="005C4606"/>
    <w:rsid w:val="005D0055"/>
    <w:rsid w:val="005D0B0C"/>
    <w:rsid w:val="005E02B3"/>
    <w:rsid w:val="005E1E24"/>
    <w:rsid w:val="005F2192"/>
    <w:rsid w:val="00604B7E"/>
    <w:rsid w:val="0060596B"/>
    <w:rsid w:val="00606D97"/>
    <w:rsid w:val="00614E64"/>
    <w:rsid w:val="00617710"/>
    <w:rsid w:val="00617EE6"/>
    <w:rsid w:val="0062184C"/>
    <w:rsid w:val="00623724"/>
    <w:rsid w:val="00627BEA"/>
    <w:rsid w:val="006319DB"/>
    <w:rsid w:val="0065595B"/>
    <w:rsid w:val="00656DCD"/>
    <w:rsid w:val="00660269"/>
    <w:rsid w:val="00665900"/>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235C"/>
    <w:rsid w:val="00710B77"/>
    <w:rsid w:val="007155D5"/>
    <w:rsid w:val="0072075B"/>
    <w:rsid w:val="007221C2"/>
    <w:rsid w:val="007268AB"/>
    <w:rsid w:val="00730955"/>
    <w:rsid w:val="00733A9C"/>
    <w:rsid w:val="00736574"/>
    <w:rsid w:val="007367E0"/>
    <w:rsid w:val="00737215"/>
    <w:rsid w:val="007527A4"/>
    <w:rsid w:val="00754905"/>
    <w:rsid w:val="00760038"/>
    <w:rsid w:val="0076183B"/>
    <w:rsid w:val="00762EE0"/>
    <w:rsid w:val="00765C41"/>
    <w:rsid w:val="00771100"/>
    <w:rsid w:val="00774944"/>
    <w:rsid w:val="007759DD"/>
    <w:rsid w:val="0078609F"/>
    <w:rsid w:val="007917BA"/>
    <w:rsid w:val="007A334E"/>
    <w:rsid w:val="007A46D4"/>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87456"/>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22E"/>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5771"/>
    <w:rsid w:val="009A07DC"/>
    <w:rsid w:val="009A2468"/>
    <w:rsid w:val="009A32ED"/>
    <w:rsid w:val="009B1B89"/>
    <w:rsid w:val="009B1F6B"/>
    <w:rsid w:val="009C070E"/>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67FB"/>
    <w:rsid w:val="00A407AD"/>
    <w:rsid w:val="00A40923"/>
    <w:rsid w:val="00A41C05"/>
    <w:rsid w:val="00A42426"/>
    <w:rsid w:val="00A514B7"/>
    <w:rsid w:val="00A54A0B"/>
    <w:rsid w:val="00A55086"/>
    <w:rsid w:val="00A60EF0"/>
    <w:rsid w:val="00A65FD4"/>
    <w:rsid w:val="00A803C6"/>
    <w:rsid w:val="00A81198"/>
    <w:rsid w:val="00A81E48"/>
    <w:rsid w:val="00A82035"/>
    <w:rsid w:val="00A90D77"/>
    <w:rsid w:val="00A92E07"/>
    <w:rsid w:val="00AA0B3A"/>
    <w:rsid w:val="00AA6EB4"/>
    <w:rsid w:val="00AA767D"/>
    <w:rsid w:val="00AB0CC9"/>
    <w:rsid w:val="00AB74B3"/>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7AB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197B"/>
    <w:rsid w:val="00CC52D9"/>
    <w:rsid w:val="00CD6647"/>
    <w:rsid w:val="00CE4B73"/>
    <w:rsid w:val="00CF70BB"/>
    <w:rsid w:val="00D00BD7"/>
    <w:rsid w:val="00D074DB"/>
    <w:rsid w:val="00D139CF"/>
    <w:rsid w:val="00D20779"/>
    <w:rsid w:val="00D37E7F"/>
    <w:rsid w:val="00D47AD7"/>
    <w:rsid w:val="00D51529"/>
    <w:rsid w:val="00D62468"/>
    <w:rsid w:val="00D67C88"/>
    <w:rsid w:val="00D74F7F"/>
    <w:rsid w:val="00D80C19"/>
    <w:rsid w:val="00D85218"/>
    <w:rsid w:val="00D915B1"/>
    <w:rsid w:val="00DA299D"/>
    <w:rsid w:val="00DA65C4"/>
    <w:rsid w:val="00DE4447"/>
    <w:rsid w:val="00DE5DA2"/>
    <w:rsid w:val="00DE63C6"/>
    <w:rsid w:val="00DF0033"/>
    <w:rsid w:val="00E026BF"/>
    <w:rsid w:val="00E07B1B"/>
    <w:rsid w:val="00E11853"/>
    <w:rsid w:val="00E15200"/>
    <w:rsid w:val="00E411B6"/>
    <w:rsid w:val="00E52A86"/>
    <w:rsid w:val="00E54B47"/>
    <w:rsid w:val="00E553BF"/>
    <w:rsid w:val="00E55D93"/>
    <w:rsid w:val="00E61294"/>
    <w:rsid w:val="00E6252B"/>
    <w:rsid w:val="00E714A4"/>
    <w:rsid w:val="00E7237C"/>
    <w:rsid w:val="00E77C46"/>
    <w:rsid w:val="00E86CE8"/>
    <w:rsid w:val="00E90E82"/>
    <w:rsid w:val="00E95AFB"/>
    <w:rsid w:val="00EA00CB"/>
    <w:rsid w:val="00EA1BAA"/>
    <w:rsid w:val="00EA3FCD"/>
    <w:rsid w:val="00EA42A0"/>
    <w:rsid w:val="00EB6714"/>
    <w:rsid w:val="00EB7611"/>
    <w:rsid w:val="00EC0A68"/>
    <w:rsid w:val="00EC3C32"/>
    <w:rsid w:val="00EC5006"/>
    <w:rsid w:val="00ED49C3"/>
    <w:rsid w:val="00ED6CE8"/>
    <w:rsid w:val="00ED7AA6"/>
    <w:rsid w:val="00EE2A56"/>
    <w:rsid w:val="00EE3818"/>
    <w:rsid w:val="00F04ADE"/>
    <w:rsid w:val="00F22264"/>
    <w:rsid w:val="00F2564D"/>
    <w:rsid w:val="00F35B05"/>
    <w:rsid w:val="00F413D9"/>
    <w:rsid w:val="00F5135F"/>
    <w:rsid w:val="00F51F78"/>
    <w:rsid w:val="00F6497A"/>
    <w:rsid w:val="00F843E1"/>
    <w:rsid w:val="00F86F47"/>
    <w:rsid w:val="00F90B64"/>
    <w:rsid w:val="00FB2F0F"/>
    <w:rsid w:val="00FB5086"/>
    <w:rsid w:val="00FB5411"/>
    <w:rsid w:val="00FB6392"/>
    <w:rsid w:val="00FC2707"/>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9"/>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Ingetavstnd">
    <w:name w:val="No Spacing"/>
    <w:uiPriority w:val="1"/>
    <w:qFormat/>
    <w:rsid w:val="005D0055"/>
    <w:rPr>
      <w:rFonts w:asciiTheme="minorHAnsi" w:eastAsiaTheme="minorHAnsi" w:hAnsiTheme="minorHAnsi" w:cstheme="minorBidi"/>
      <w:sz w:val="22"/>
      <w:szCs w:val="22"/>
      <w:lang w:eastAsia="en-US"/>
    </w:rPr>
  </w:style>
  <w:style w:type="paragraph" w:customStyle="1" w:styleId="paragraph">
    <w:name w:val="paragraph"/>
    <w:basedOn w:val="Normal"/>
    <w:rsid w:val="005D0055"/>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5D0055"/>
  </w:style>
  <w:style w:type="character" w:customStyle="1" w:styleId="eop">
    <w:name w:val="eop"/>
    <w:basedOn w:val="Standardstycketeckensnitt"/>
    <w:rsid w:val="005D0055"/>
  </w:style>
  <w:style w:type="character" w:customStyle="1" w:styleId="scxw190397223">
    <w:name w:val="scxw190397223"/>
    <w:basedOn w:val="Standardstycketeckensnitt"/>
    <w:rsid w:val="005D00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sminet3-prod.sminet.se/" TargetMode="External" Id="rId8" /><Relationship Type="http://schemas.openxmlformats.org/officeDocument/2006/relationships/hyperlink" Target="https://slf.se/smittskyddslakarforeningen/smittskyddsblad/" TargetMode="External" Id="rId13" /><Relationship Type="http://schemas.openxmlformats.org/officeDocument/2006/relationships/footer" Target="footer3.xml" Id="rId1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msk10601-237958689-48/surrogate/MRSA%20-%20avskrivning%20av%20kontroller%20och%20f%C3%B6rh%C3%A5llningsregler.pdf" TargetMode="External" Id="rId7" /><Relationship Type="http://schemas.openxmlformats.org/officeDocument/2006/relationships/hyperlink" Target="https://www.vgregion.se/smittskydd" TargetMode="External" Id="rId12" /><Relationship Type="http://schemas.openxmlformats.org/officeDocument/2006/relationships/header" Target="header2.xml" Id="rId17" /><Relationship Type="http://schemas.openxmlformats.org/officeDocument/2006/relationships/styles" Target="styles.xml" Id="rId2"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www.nusjukvarden.se/om-nu-sjukvarden/vardgivare/vardhygien/" TargetMode="External" Id="rId11" /><Relationship Type="http://schemas.openxmlformats.org/officeDocument/2006/relationships/footnotes" Target="footnotes.xml" Id="rId5" /><Relationship Type="http://schemas.openxmlformats.org/officeDocument/2006/relationships/footer" Target="footer1.xml" Id="rId15" /><Relationship Type="http://schemas.openxmlformats.org/officeDocument/2006/relationships/hyperlink" Target="https://mellanarkiv-offentlig.vgregion.se/alfresco/s/archive/stream/public/v1/source/available/sofia/smsk10601-237958689-48/surrogate/MRSA%20-%20avskrivning%20av%20kontroller%20och%20f%C3%B6rh%C3%A5llningsregler.pdf" TargetMode="External" Id="rId10" /><Relationship Type="http://schemas.openxmlformats.org/officeDocument/2006/relationships/fontTable" Target="fontTable.xml" Id="rId19" /><Relationship Type="http://schemas.openxmlformats.org/officeDocument/2006/relationships/webSettings" Target="webSettings.xml" Id="rId4" /><Relationship Type="http://schemas.openxmlformats.org/officeDocument/2006/relationships/hyperlink" Target="https://slf.se/smittskyddslakarforeningen/smittskyddsblad/" TargetMode="Externa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2156</Words>
  <Characters>15050</Characters>
  <Application>Microsoft Office Word</Application>
  <DocSecurity>0</DocSecurity>
  <Lines>537</Lines>
  <Paragraphs>382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16824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MRSA-patient på infektionsmottagningen</dc:title>
  <dc:subject/>
  <dc:creator/>
  <keywords/>
  <lastModifiedBy/>
  <revision>1</revision>
  <dcterms:created xsi:type="dcterms:W3CDTF">2026-03-10T07:17:00.0000000Z</dcterms:created>
  <dcterms:modified xsi:type="dcterms:W3CDTF">2026-03-10T08:15:00.0000000Z</dcterms:modified>
</coreProperties>
</file>