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0D09EF" w14:textId="30B13F1D" w:rsidR="00184167" w:rsidRDefault="006A7E2F" w:rsidP="009A32ED">
      <w:pPr>
        <w:pStyle w:val="Rubrik1"/>
      </w:pPr>
      <w:r>
        <w:t>Omläggningsfrekvens och dokumentation av infarter</w:t>
      </w:r>
      <w:bookmarkStart w:id="0" w:name="_Toc321146591"/>
    </w:p>
    <w:bookmarkEnd w:id="0"/>
    <w:p w14:paraId="6435F745" w14:textId="77777777" w:rsidR="00A56788" w:rsidRDefault="00964BBF" w:rsidP="00A56788">
      <w:pPr>
        <w:pStyle w:val="Rubrik2"/>
      </w:pPr>
      <w:r>
        <w:t>Bakgrund/syfte</w:t>
      </w:r>
    </w:p>
    <w:p w14:paraId="2AE9EF85" w14:textId="77777777" w:rsidR="00A56788" w:rsidRDefault="00964BBF" w:rsidP="00A56788">
      <w:pPr>
        <w:spacing w:line="276" w:lineRule="auto"/>
      </w:pPr>
      <w:r>
        <w:t xml:space="preserve">Tydliggöra omläggningsfrekvens och dokumentation av infarter. Säkerställa att all personal lägger om med samma frekvens och dokumenterar på samma sätt. </w:t>
      </w:r>
    </w:p>
    <w:p w14:paraId="74F1891D" w14:textId="77777777" w:rsidR="00A56788" w:rsidRDefault="00964BBF" w:rsidP="00472B10">
      <w:pPr>
        <w:spacing w:after="0" w:line="276" w:lineRule="auto"/>
      </w:pPr>
      <w:r>
        <w:t xml:space="preserve">För tillvägagångssätt vid omläggning se Vårdhandboken. </w:t>
      </w:r>
      <w:r>
        <w:br/>
      </w:r>
      <w:r>
        <w:br/>
      </w:r>
      <w:r w:rsidRPr="00A56788">
        <w:rPr>
          <w:rStyle w:val="Rubrik2Char"/>
        </w:rPr>
        <w:t xml:space="preserve">Perifer </w:t>
      </w:r>
      <w:proofErr w:type="spellStart"/>
      <w:r w:rsidRPr="00A56788">
        <w:rPr>
          <w:rStyle w:val="Rubrik2Char"/>
        </w:rPr>
        <w:t>venkateter</w:t>
      </w:r>
      <w:proofErr w:type="spellEnd"/>
      <w:r w:rsidRPr="00A56788">
        <w:rPr>
          <w:rStyle w:val="Rubrik2Char"/>
        </w:rPr>
        <w:t xml:space="preserve"> (PVK)</w:t>
      </w:r>
    </w:p>
    <w:p w14:paraId="1DE07AB3" w14:textId="28AFA3F6" w:rsidR="00A56788" w:rsidRDefault="00964BBF" w:rsidP="00472B10">
      <w:pPr>
        <w:spacing w:after="0" w:line="276" w:lineRule="auto"/>
      </w:pPr>
      <w:r>
        <w:t xml:space="preserve">Byte var 3:e dygn samt vid behov. Undantag vid mycket svårstuckna patienter i samråd med ansvarig läkare samt noggrann inspektion av insticksställe. Dokumenteras under rubriken Perifer </w:t>
      </w:r>
      <w:proofErr w:type="spellStart"/>
      <w:r>
        <w:t>venkateter</w:t>
      </w:r>
      <w:proofErr w:type="spellEnd"/>
      <w:r>
        <w:t xml:space="preserve"> (PVK) i anteckningen Planering</w:t>
      </w:r>
      <w:r w:rsidRPr="0480C32A">
        <w:t xml:space="preserve">. Vid avlägsnande </w:t>
      </w:r>
      <w:r w:rsidR="009A1C1F">
        <w:t>ska</w:t>
      </w:r>
      <w:r w:rsidRPr="0480C32A">
        <w:t xml:space="preserve"> insticksstället samt omkringliggande hud inspekteras och dokumenteras i fritextrutan tillhörande aktuell PVK. Avsluta med signatur. </w:t>
      </w:r>
      <w:r>
        <w:br/>
      </w:r>
      <w:r>
        <w:br/>
      </w:r>
      <w:r w:rsidRPr="00A56788">
        <w:rPr>
          <w:rStyle w:val="Rubrik2Char"/>
        </w:rPr>
        <w:t>Perifer långtidskateter (</w:t>
      </w:r>
      <w:proofErr w:type="spellStart"/>
      <w:r w:rsidRPr="00A56788">
        <w:rPr>
          <w:rStyle w:val="Rubrik2Char"/>
        </w:rPr>
        <w:t>Midline</w:t>
      </w:r>
      <w:proofErr w:type="spellEnd"/>
      <w:r w:rsidRPr="00A56788">
        <w:rPr>
          <w:rStyle w:val="Rubrik2Char"/>
        </w:rPr>
        <w:t>)</w:t>
      </w:r>
    </w:p>
    <w:p w14:paraId="3D731C08" w14:textId="03CCA3BF" w:rsidR="00A56788" w:rsidRDefault="00964BBF" w:rsidP="00472B10">
      <w:pPr>
        <w:spacing w:after="0" w:line="276" w:lineRule="auto"/>
      </w:pPr>
      <w:r>
        <w:t xml:space="preserve">Omläggning var 7:e dygn samt vid behov. </w:t>
      </w:r>
      <w:r w:rsidRPr="0480C32A">
        <w:t xml:space="preserve">Under anteckningen </w:t>
      </w:r>
      <w:proofErr w:type="spellStart"/>
      <w:r w:rsidRPr="0480C32A">
        <w:t>Midline</w:t>
      </w:r>
      <w:proofErr w:type="spellEnd"/>
      <w:r w:rsidRPr="0480C32A">
        <w:t xml:space="preserve"> öppnas en </w:t>
      </w:r>
      <w:proofErr w:type="spellStart"/>
      <w:r w:rsidRPr="0480C32A">
        <w:t>Midline</w:t>
      </w:r>
      <w:proofErr w:type="spellEnd"/>
      <w:r w:rsidRPr="0480C32A">
        <w:t xml:space="preserve"> Anteckning där datum för senaste och nästa omläggning, materialval samt insticksställets utseende dokumenteras. Inga dubbletter utan uppdatera med aktuellt datum efter omläggning. Vid avlägsnande </w:t>
      </w:r>
      <w:r w:rsidR="009A1C1F">
        <w:t>ska</w:t>
      </w:r>
      <w:r w:rsidRPr="0480C32A">
        <w:t xml:space="preserve"> insticksstället samt omkringliggande hud inspekteras och dokumenteras under rubriken Omvårdnadsresultat. Avsluta med signatur. Införandedatum och avlägsnandedatum </w:t>
      </w:r>
      <w:r w:rsidR="009A1C1F">
        <w:t>ska</w:t>
      </w:r>
      <w:r w:rsidRPr="0480C32A">
        <w:t xml:space="preserve"> även dokumenteras i anteckningen Planering under rubriken Access. </w:t>
      </w:r>
      <w:r>
        <w:br/>
      </w:r>
      <w:r>
        <w:br/>
      </w:r>
      <w:r w:rsidRPr="00A56788">
        <w:rPr>
          <w:rStyle w:val="Rubrik2Char"/>
        </w:rPr>
        <w:t>PICC-</w:t>
      </w:r>
      <w:proofErr w:type="spellStart"/>
      <w:r w:rsidRPr="00A56788">
        <w:rPr>
          <w:rStyle w:val="Rubrik2Char"/>
        </w:rPr>
        <w:t>line</w:t>
      </w:r>
      <w:proofErr w:type="spellEnd"/>
    </w:p>
    <w:p w14:paraId="157D5116" w14:textId="7EF61B5D" w:rsidR="00A56788" w:rsidRDefault="00964BBF" w:rsidP="00472B10">
      <w:pPr>
        <w:spacing w:after="0" w:line="276" w:lineRule="auto"/>
      </w:pPr>
      <w:r w:rsidRPr="00A56788">
        <w:t>Omläggning var 7:e dygn samt vid behov. Under anteckningen PICC-</w:t>
      </w:r>
      <w:proofErr w:type="spellStart"/>
      <w:r w:rsidRPr="00A56788">
        <w:t>line</w:t>
      </w:r>
      <w:proofErr w:type="spellEnd"/>
      <w:r w:rsidRPr="00A56788">
        <w:t xml:space="preserve"> öppnas en PICC-</w:t>
      </w:r>
      <w:proofErr w:type="spellStart"/>
      <w:r w:rsidRPr="00A56788">
        <w:t>line</w:t>
      </w:r>
      <w:proofErr w:type="spellEnd"/>
      <w:r w:rsidRPr="00A56788">
        <w:t xml:space="preserve"> Anteckning där datum för senaste och nästa omläggning, materialval samt insticksställets utseende dokumenteras. Inga dubbletter utan uppdatera med aktuellt datum efter omläggning. </w:t>
      </w:r>
      <w:r w:rsidRPr="00A56788">
        <w:lastRenderedPageBreak/>
        <w:t xml:space="preserve">Vid avlägsnande </w:t>
      </w:r>
      <w:r w:rsidR="009A1C1F">
        <w:t>ska</w:t>
      </w:r>
      <w:r w:rsidRPr="00A56788">
        <w:t xml:space="preserve"> insticksstället samt omkringliggande hud inspekteras och dokumenteras under rubriken Omvårdnadsresultat. Avsluta med signatur. Införandedatum och avlägsnandedatum </w:t>
      </w:r>
      <w:r w:rsidR="009A1C1F">
        <w:t>ska</w:t>
      </w:r>
      <w:r w:rsidRPr="00A56788">
        <w:t xml:space="preserve"> även dokumenteras i anteckningen Planering under rubriken Central </w:t>
      </w:r>
      <w:proofErr w:type="spellStart"/>
      <w:r w:rsidRPr="00A56788">
        <w:t>venkateter</w:t>
      </w:r>
      <w:proofErr w:type="spellEnd"/>
      <w:r w:rsidRPr="00A56788">
        <w:t xml:space="preserve">. </w:t>
      </w:r>
      <w:r>
        <w:br/>
      </w:r>
      <w:r>
        <w:br/>
      </w:r>
      <w:r w:rsidRPr="00472B10">
        <w:rPr>
          <w:rStyle w:val="Rubrik2Char"/>
        </w:rPr>
        <w:t xml:space="preserve">Central </w:t>
      </w:r>
      <w:proofErr w:type="spellStart"/>
      <w:r w:rsidRPr="00472B10">
        <w:rPr>
          <w:rStyle w:val="Rubrik2Char"/>
        </w:rPr>
        <w:t>venkateter</w:t>
      </w:r>
      <w:proofErr w:type="spellEnd"/>
      <w:r w:rsidRPr="00472B10">
        <w:rPr>
          <w:rStyle w:val="Rubrik2Char"/>
        </w:rPr>
        <w:t xml:space="preserve"> (CVK)</w:t>
      </w:r>
    </w:p>
    <w:p w14:paraId="0C63DB68" w14:textId="7AC4F476" w:rsidR="00964BBF" w:rsidRDefault="00964BBF" w:rsidP="00472B10">
      <w:pPr>
        <w:spacing w:line="276" w:lineRule="auto"/>
      </w:pPr>
      <w:r>
        <w:t xml:space="preserve">Omläggning var 5:e dygn samt vid behov. Dokumenteras under anteckningen CVK-journal. Öppna en CVK Startanteckning och därefter anteckningen CVK-Skötsel. Dokumentera under varje sökord. Inga dubbletter utan uppdatera med aktuellt datum efter omläggning. Vid avlägsnande öppnas anteckningen CVK Avslut under CVK Startanteckning. Dokumentera under varje sökord. Införandedatum och avlägsnandedatum </w:t>
      </w:r>
      <w:r w:rsidR="009A1C1F">
        <w:t>ska</w:t>
      </w:r>
      <w:r>
        <w:t xml:space="preserve"> även dokumenteras i anteckningen Planering under rubriken Central </w:t>
      </w:r>
      <w:proofErr w:type="spellStart"/>
      <w:r>
        <w:t>venkateter</w:t>
      </w:r>
      <w:proofErr w:type="spellEnd"/>
      <w:r>
        <w:t>.</w:t>
      </w:r>
      <w:r>
        <w:br/>
      </w:r>
    </w:p>
    <w:p w14:paraId="303BC24C" w14:textId="77777777" w:rsidR="00A56788" w:rsidRDefault="00964BBF" w:rsidP="00472B10">
      <w:pPr>
        <w:pStyle w:val="Rubrik2"/>
      </w:pPr>
      <w:r>
        <w:t xml:space="preserve">Subkutan </w:t>
      </w:r>
      <w:proofErr w:type="spellStart"/>
      <w:r>
        <w:t>venport</w:t>
      </w:r>
      <w:proofErr w:type="spellEnd"/>
      <w:r>
        <w:t xml:space="preserve"> (SVP)</w:t>
      </w:r>
    </w:p>
    <w:p w14:paraId="29FFA021" w14:textId="5ADAF0EC" w:rsidR="00A56788" w:rsidRDefault="00964BBF" w:rsidP="00472B10">
      <w:pPr>
        <w:spacing w:after="0" w:line="276" w:lineRule="auto"/>
      </w:pPr>
      <w:r w:rsidRPr="00472B10">
        <w:t xml:space="preserve">Omläggning och ny portnålssättning var 5:e dygn samt vid behov. Vid användning av material som är blod- och fettresistenta är frekvensen var 3:e dygn. Dokumenteras under anteckningen Omvårdnadsplanering. Öppna anteckningen Access. Datum för senaste och nästa omläggning, nålstorlek, materialval samt insticksställets utseende dokumenteras. Inga dubbletter utan uppdatera med aktuellt datum efter omläggning. Vid avlägsnande </w:t>
      </w:r>
      <w:r w:rsidR="009A1C1F">
        <w:t>ska</w:t>
      </w:r>
      <w:r w:rsidRPr="00472B10">
        <w:t xml:space="preserve"> insticksstället samt omkringliggande hud inspekteras och dokumenteras under rubriken Omvårdnadsresultat. Avsluta med signatur. Införandedatum och avlägsnandedatum </w:t>
      </w:r>
      <w:r w:rsidR="009A1C1F">
        <w:t>ska</w:t>
      </w:r>
      <w:r w:rsidRPr="00472B10">
        <w:t xml:space="preserve"> även dokumenteras i anteckningen Planering under rubriken Access.</w:t>
      </w:r>
      <w:r w:rsidRPr="0480C32A">
        <w:t xml:space="preserve"> </w:t>
      </w:r>
      <w:r>
        <w:br/>
      </w:r>
      <w:r>
        <w:br/>
      </w:r>
      <w:r w:rsidRPr="00472B10">
        <w:rPr>
          <w:rStyle w:val="Rubrik2Char"/>
        </w:rPr>
        <w:t>Subkutan kvarliggande kateter</w:t>
      </w:r>
    </w:p>
    <w:p w14:paraId="6DE4E1D8" w14:textId="2FE3E1AD" w:rsidR="00964BBF" w:rsidRDefault="00964BBF" w:rsidP="00472B10">
      <w:pPr>
        <w:spacing w:after="0" w:line="276" w:lineRule="auto"/>
      </w:pPr>
      <w:r w:rsidRPr="0480C32A">
        <w:t xml:space="preserve">Byte var 7:e dygn samt vid behov. Dokumenteras under rubriken Access i anteckningen Planering. Vid avlägsnande </w:t>
      </w:r>
      <w:r w:rsidR="009A1C1F">
        <w:t>ska</w:t>
      </w:r>
      <w:r w:rsidRPr="0480C32A">
        <w:t xml:space="preserve"> insticksstället samt omkringliggande hud inspekteras och dokumenteras. Avsluta med signatur. </w:t>
      </w:r>
    </w:p>
    <w:p w14:paraId="029CC20B" w14:textId="77777777" w:rsidR="00A56788" w:rsidRDefault="00964BBF" w:rsidP="00472B10">
      <w:pPr>
        <w:pStyle w:val="Rubrik2"/>
      </w:pPr>
      <w:r>
        <w:t xml:space="preserve">Referenser </w:t>
      </w:r>
    </w:p>
    <w:p w14:paraId="500C4F4F" w14:textId="60AA5C1E" w:rsidR="009A32ED" w:rsidRPr="007A334E" w:rsidRDefault="00964BBF" w:rsidP="00472B10">
      <w:pPr>
        <w:spacing w:line="276" w:lineRule="auto"/>
      </w:pPr>
      <w:r>
        <w:t xml:space="preserve">Vårdhandboken. </w:t>
      </w:r>
      <w:r w:rsidR="009A32ED">
        <w:t xml:space="preserve"> </w:t>
      </w:r>
    </w:p>
    <w:sectPr w:rsidR="009A32ED" w:rsidRPr="007A334E" w:rsidSect="00B96AFF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BBFE76" w14:textId="77777777" w:rsidR="00887855" w:rsidRDefault="00887855">
      <w:r>
        <w:separator/>
      </w:r>
    </w:p>
  </w:endnote>
  <w:endnote w:type="continuationSeparator" w:id="0">
    <w:p w14:paraId="1DD59DE0" w14:textId="77777777" w:rsidR="00887855" w:rsidRDefault="00887855">
      <w:r>
        <w:continuationSeparator/>
      </w:r>
    </w:p>
  </w:endnote>
  <w:endnote w:type="continuationNotice" w:id="1">
    <w:p w14:paraId="1EEEC7C6" w14:textId="77777777" w:rsidR="00887855" w:rsidRDefault="0088785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B37593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0B25AC0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2C187E" w14:textId="77777777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2BF0DB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4C69AD5C" wp14:editId="0D2C748C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CDA61D" w14:textId="77777777" w:rsidR="00887855" w:rsidRDefault="00887855"/>
  </w:footnote>
  <w:footnote w:type="continuationSeparator" w:id="0">
    <w:p w14:paraId="781CDEF6" w14:textId="77777777" w:rsidR="00887855" w:rsidRDefault="00887855">
      <w:r>
        <w:continuationSeparator/>
      </w:r>
    </w:p>
  </w:footnote>
  <w:footnote w:type="continuationNotice" w:id="1">
    <w:p w14:paraId="24E5FB0B" w14:textId="77777777" w:rsidR="00887855" w:rsidRDefault="0088785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AB4A16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72DB3D7B" wp14:editId="5FD28B85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D7FD554" w14:textId="77777777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2DB3D7B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D7FD554" w14:textId="77777777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69546B" w14:textId="77777777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2B3F66A0" wp14:editId="3A50E4E3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4A4BC2D" w14:textId="77777777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B3F66A0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14A4BC2D" w14:textId="77777777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560A7"/>
    <w:rsid w:val="00360E0D"/>
    <w:rsid w:val="0036357D"/>
    <w:rsid w:val="0036594C"/>
    <w:rsid w:val="00367D19"/>
    <w:rsid w:val="00371BED"/>
    <w:rsid w:val="00377992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55D87"/>
    <w:rsid w:val="00460ED0"/>
    <w:rsid w:val="00465651"/>
    <w:rsid w:val="00470CE7"/>
    <w:rsid w:val="00470F4F"/>
    <w:rsid w:val="00472482"/>
    <w:rsid w:val="00472B10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B3253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199A"/>
    <w:rsid w:val="00685193"/>
    <w:rsid w:val="006A2789"/>
    <w:rsid w:val="006A4978"/>
    <w:rsid w:val="006A7261"/>
    <w:rsid w:val="006A7E2F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87855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4BBF"/>
    <w:rsid w:val="00971D93"/>
    <w:rsid w:val="009A07DC"/>
    <w:rsid w:val="009A1C1F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56788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A05F9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5DF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5F62278F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1771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58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388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736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8024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941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440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fontTable" Target="fontTable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3.xml" Id="rId12" /><Relationship Type="http://schemas.openxmlformats.org/officeDocument/2006/relationships/numbering" Target="numbering.xml" Id="rId2" /><Relationship Type="http://schemas.openxmlformats.org/officeDocument/2006/relationships/footnotes" Target="footnotes.xml" Id="rId6" /><Relationship Type="http://schemas.openxmlformats.org/officeDocument/2006/relationships/header" Target="header2.xml" Id="rId11" /><Relationship Type="http://schemas.openxmlformats.org/officeDocument/2006/relationships/webSettings" Target="webSettings.xml" Id="rId5" /><Relationship Type="http://schemas.openxmlformats.org/officeDocument/2006/relationships/footer" Target="footer2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514</Words>
  <Characters>2725</Characters>
  <Application>Microsoft Office Word</Application>
  <DocSecurity>0</DocSecurity>
  <Lines>22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3233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Omläggningsfrekvens och dokumentation av infarter</dc:title>
  <dc:subject/>
  <dc:creator/>
  <keywords/>
  <lastModifiedBy/>
  <revision>1</revision>
  <dcterms:created xsi:type="dcterms:W3CDTF">2025-09-26T11:08:00.0000000Z</dcterms:created>
  <dcterms:modified xsi:type="dcterms:W3CDTF">2025-09-26T12:02:00.0000000Z</dcterms:modified>
</coreProperties>
</file>