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5FAC7A" w14:textId="65CDE82D" w:rsidR="009B75FD" w:rsidRPr="005F64C1" w:rsidRDefault="009B75FD" w:rsidP="005F64C1">
      <w:pPr>
        <w:pStyle w:val="Rubrik1"/>
      </w:pPr>
      <w:bookmarkStart w:id="0" w:name="_Toc100327184"/>
      <w:bookmarkStart w:id="1" w:name="_Toc106874287"/>
      <w:r w:rsidRPr="005F64C1">
        <w:t xml:space="preserve">Inläggning av gallvägsstent (plast) vid </w:t>
      </w:r>
      <w:r w:rsidR="005F64C1" w:rsidRPr="005F64C1">
        <w:t xml:space="preserve">Endoskopisk retrograd </w:t>
      </w:r>
      <w:proofErr w:type="spellStart"/>
      <w:r w:rsidR="005F64C1" w:rsidRPr="005F64C1">
        <w:t>kolangiopankreatografi</w:t>
      </w:r>
      <w:proofErr w:type="spellEnd"/>
      <w:r w:rsidR="005F64C1" w:rsidRPr="005F64C1">
        <w:t xml:space="preserve"> (</w:t>
      </w:r>
      <w:r w:rsidRPr="005F64C1">
        <w:t>ERCP</w:t>
      </w:r>
      <w:r w:rsidR="005F64C1" w:rsidRPr="005F64C1">
        <w:t>)</w:t>
      </w:r>
      <w:r w:rsidRPr="005F64C1">
        <w:t> </w:t>
      </w:r>
    </w:p>
    <w:p w14:paraId="5B7468FB" w14:textId="77777777" w:rsidR="009B75FD" w:rsidRDefault="009B75FD" w:rsidP="009A32ED">
      <w:pPr>
        <w:pStyle w:val="Rubrik2"/>
        <w:ind w:right="-143"/>
        <w:rPr>
          <w:rFonts w:ascii="Calibri" w:eastAsia="MS Gothic" w:hAnsi="Calibri" w:cs="Times New Roman"/>
          <w:color w:val="auto"/>
          <w:kern w:val="32"/>
          <w:sz w:val="48"/>
          <w:szCs w:val="32"/>
        </w:rPr>
      </w:pPr>
    </w:p>
    <w:p w14:paraId="11BC1DCA" w14:textId="246896F8" w:rsidR="009A32ED" w:rsidRDefault="009A32ED" w:rsidP="009A32ED">
      <w:pPr>
        <w:pStyle w:val="Rubrik2"/>
        <w:ind w:right="-143"/>
      </w:pPr>
      <w:r>
        <w:t>Förändringar sedan föregående version</w:t>
      </w:r>
      <w:bookmarkEnd w:id="0"/>
      <w:bookmarkEnd w:id="1"/>
    </w:p>
    <w:p w14:paraId="4EA6C4B6" w14:textId="1DDB5BC3" w:rsidR="009A32ED" w:rsidRPr="007A334E" w:rsidRDefault="009B75FD" w:rsidP="009A32ED">
      <w:pPr>
        <w:ind w:right="-143"/>
      </w:pPr>
      <w:r>
        <w:t xml:space="preserve">Nytt dokument. </w:t>
      </w:r>
    </w:p>
    <w:p w14:paraId="1FC6584C" w14:textId="035C06A2" w:rsidR="00B405A1" w:rsidRDefault="00B405A1" w:rsidP="009A32ED">
      <w:pPr>
        <w:ind w:right="-143"/>
      </w:pPr>
      <w:bookmarkStart w:id="2" w:name="_Toc72840807"/>
    </w:p>
    <w:p w14:paraId="728E0B38" w14:textId="1F926178" w:rsidR="007F5BAA" w:rsidRDefault="009A32ED" w:rsidP="009A32ED">
      <w:pPr>
        <w:pStyle w:val="Rubrik2"/>
        <w:ind w:right="-143"/>
        <w:rPr>
          <w:rFonts w:ascii="Times New Roman" w:eastAsia="Times New Roman" w:hAnsi="Times New Roman" w:cs="Times New Roman"/>
          <w:bCs w:val="0"/>
          <w:color w:val="auto"/>
          <w:sz w:val="24"/>
          <w:szCs w:val="24"/>
        </w:rPr>
      </w:pPr>
      <w:bookmarkStart w:id="3" w:name="_Toc100327186"/>
      <w:bookmarkStart w:id="4" w:name="_Toc106874289"/>
      <w:bookmarkEnd w:id="2"/>
      <w:r>
        <w:t xml:space="preserve">Bakgrund </w:t>
      </w:r>
      <w:bookmarkStart w:id="5" w:name="_Toc100327187"/>
      <w:bookmarkStart w:id="6" w:name="_Toc106874290"/>
      <w:bookmarkEnd w:id="3"/>
      <w:bookmarkEnd w:id="4"/>
      <w:r w:rsidR="007F5BAA">
        <w:br/>
      </w:r>
      <w:proofErr w:type="spellStart"/>
      <w:r w:rsidR="007F5BAA" w:rsidRPr="007F5BAA">
        <w:rPr>
          <w:rFonts w:ascii="Times New Roman" w:eastAsia="Times New Roman" w:hAnsi="Times New Roman" w:cs="Times New Roman"/>
          <w:bCs w:val="0"/>
          <w:color w:val="auto"/>
          <w:sz w:val="24"/>
          <w:szCs w:val="24"/>
        </w:rPr>
        <w:t>Gallvägsstentar</w:t>
      </w:r>
      <w:proofErr w:type="spellEnd"/>
      <w:r w:rsidR="007F5BAA" w:rsidRPr="007F5BAA">
        <w:rPr>
          <w:rFonts w:ascii="Times New Roman" w:eastAsia="Times New Roman" w:hAnsi="Times New Roman" w:cs="Times New Roman"/>
          <w:bCs w:val="0"/>
          <w:color w:val="auto"/>
          <w:sz w:val="24"/>
          <w:szCs w:val="24"/>
        </w:rPr>
        <w:t xml:space="preserve"> i plast används ofta för att avlasta vid stenar eller vid gallgångsläckage efter galloperation. Assistenter vid ERCP och stentinläggning kan ibland känna sig osäkra på hur ingreppet går till och vad som behöver förberedas på salen. </w:t>
      </w:r>
    </w:p>
    <w:p w14:paraId="1F4E72AF" w14:textId="77777777" w:rsidR="007F5BAA" w:rsidRDefault="007F5BAA" w:rsidP="009A32ED">
      <w:pPr>
        <w:pStyle w:val="Rubrik2"/>
        <w:ind w:right="-143"/>
        <w:rPr>
          <w:rFonts w:ascii="Times New Roman" w:eastAsia="Times New Roman" w:hAnsi="Times New Roman" w:cs="Times New Roman"/>
          <w:bCs w:val="0"/>
          <w:color w:val="auto"/>
          <w:sz w:val="24"/>
          <w:szCs w:val="24"/>
        </w:rPr>
      </w:pPr>
    </w:p>
    <w:bookmarkEnd w:id="5"/>
    <w:bookmarkEnd w:id="6"/>
    <w:p w14:paraId="70B2A54A" w14:textId="535E1807" w:rsidR="009A32ED" w:rsidRDefault="007F5BAA" w:rsidP="009A32ED">
      <w:pPr>
        <w:pStyle w:val="Rubrik2"/>
        <w:ind w:right="-143"/>
      </w:pPr>
      <w:r>
        <w:t xml:space="preserve">Syfte </w:t>
      </w:r>
    </w:p>
    <w:p w14:paraId="524C15B7" w14:textId="77777777" w:rsidR="007F5BAA" w:rsidRDefault="007F5BAA" w:rsidP="007F5BAA">
      <w:bookmarkStart w:id="7" w:name="_Toc100327188"/>
      <w:r w:rsidRPr="007F5BAA">
        <w:t>Skapa en rutin för att underlätta för assistenter att förstå tillvägagångssättet vid stentinläggning, samt att minska osäkerhet runt ingreppet och förstå hur tillbehören används. </w:t>
      </w:r>
    </w:p>
    <w:p w14:paraId="671149D2" w14:textId="77777777" w:rsidR="007F5BAA" w:rsidRDefault="007F5BAA" w:rsidP="007F5BAA"/>
    <w:p w14:paraId="70E05FC3" w14:textId="77777777" w:rsidR="007F5BAA" w:rsidRPr="007F5BAA" w:rsidRDefault="007F5BAA" w:rsidP="007F5BAA">
      <w:pPr>
        <w:pStyle w:val="Rubrik2"/>
      </w:pPr>
      <w:r w:rsidRPr="007F5BAA">
        <w:t>Åtgärder </w:t>
      </w:r>
    </w:p>
    <w:p w14:paraId="2125D500" w14:textId="252EBC63" w:rsidR="007F5BAA" w:rsidRDefault="007F5BAA" w:rsidP="007F5BAA">
      <w:r w:rsidRPr="007F5BAA">
        <w:t xml:space="preserve">Först har patienten genomgått ERCP, se Grunder vid ERCP eller ERCP vid galloperationer. Stentinläggning görs när patienten inte blir stenfri, vid galläckage, förträngning av gallgången </w:t>
      </w:r>
      <w:r>
        <w:t xml:space="preserve">med mera. </w:t>
      </w:r>
      <w:r>
        <w:br/>
      </w:r>
      <w:r>
        <w:br/>
      </w:r>
      <w:proofErr w:type="spellStart"/>
      <w:r w:rsidRPr="007F5BAA">
        <w:t>Gallvägsstentar</w:t>
      </w:r>
      <w:proofErr w:type="spellEnd"/>
      <w:r w:rsidRPr="007F5BAA">
        <w:t xml:space="preserve"> i plast tas alltid bort alternativt byts ut efter 2-3månader. Det är viktigt att vid inläggning av dessa stentar ska det dokumenteras i Orbit vad </w:t>
      </w:r>
      <w:r w:rsidRPr="007F5BAA">
        <w:lastRenderedPageBreak/>
        <w:t xml:space="preserve">för slags stent och storlek som läggs samt så ska journalblad med patient-id och etikett med Ref-nr och Lot-nr sättas in i pärmen </w:t>
      </w:r>
      <w:proofErr w:type="spellStart"/>
      <w:r w:rsidRPr="007F5BAA">
        <w:t>Plaststentar</w:t>
      </w:r>
      <w:proofErr w:type="spellEnd"/>
      <w:r w:rsidRPr="007F5BAA">
        <w:t xml:space="preserve"> på Endoskopimottagningen sal 36. </w:t>
      </w:r>
      <w:r>
        <w:br/>
      </w:r>
      <w:r>
        <w:br/>
      </w:r>
      <w:proofErr w:type="spellStart"/>
      <w:r w:rsidRPr="007F5BAA">
        <w:rPr>
          <w:lang w:val="en-US"/>
        </w:rPr>
        <w:t>På</w:t>
      </w:r>
      <w:proofErr w:type="spellEnd"/>
      <w:r w:rsidRPr="007F5BAA">
        <w:rPr>
          <w:lang w:val="en-US"/>
        </w:rPr>
        <w:t xml:space="preserve"> Endoskopimottagningen vid </w:t>
      </w:r>
      <w:proofErr w:type="spellStart"/>
      <w:r w:rsidRPr="007F5BAA">
        <w:rPr>
          <w:lang w:val="en-US"/>
        </w:rPr>
        <w:t>Norra</w:t>
      </w:r>
      <w:proofErr w:type="spellEnd"/>
      <w:r w:rsidRPr="007F5BAA">
        <w:rPr>
          <w:lang w:val="en-US"/>
        </w:rPr>
        <w:t xml:space="preserve"> </w:t>
      </w:r>
      <w:proofErr w:type="spellStart"/>
      <w:r w:rsidRPr="007F5BAA">
        <w:rPr>
          <w:lang w:val="en-US"/>
        </w:rPr>
        <w:t>Älvsborgs</w:t>
      </w:r>
      <w:proofErr w:type="spellEnd"/>
      <w:r w:rsidRPr="007F5BAA">
        <w:rPr>
          <w:lang w:val="en-US"/>
        </w:rPr>
        <w:t xml:space="preserve"> </w:t>
      </w:r>
      <w:proofErr w:type="spellStart"/>
      <w:r w:rsidRPr="007F5BAA">
        <w:rPr>
          <w:lang w:val="en-US"/>
        </w:rPr>
        <w:t>Länssjukhus</w:t>
      </w:r>
      <w:proofErr w:type="spellEnd"/>
      <w:r w:rsidRPr="007F5BAA">
        <w:rPr>
          <w:lang w:val="en-US"/>
        </w:rPr>
        <w:t xml:space="preserve"> </w:t>
      </w:r>
      <w:proofErr w:type="spellStart"/>
      <w:r w:rsidRPr="007F5BAA">
        <w:rPr>
          <w:lang w:val="en-US"/>
        </w:rPr>
        <w:t>använder</w:t>
      </w:r>
      <w:proofErr w:type="spellEnd"/>
      <w:r w:rsidRPr="007F5BAA">
        <w:rPr>
          <w:lang w:val="en-US"/>
        </w:rPr>
        <w:t xml:space="preserve"> vi </w:t>
      </w:r>
      <w:proofErr w:type="spellStart"/>
      <w:r w:rsidRPr="007F5BAA">
        <w:rPr>
          <w:lang w:val="en-US"/>
        </w:rPr>
        <w:t>oss</w:t>
      </w:r>
      <w:proofErr w:type="spellEnd"/>
      <w:r w:rsidRPr="007F5BAA">
        <w:rPr>
          <w:lang w:val="en-US"/>
        </w:rPr>
        <w:t xml:space="preserve"> av </w:t>
      </w:r>
      <w:proofErr w:type="spellStart"/>
      <w:r w:rsidRPr="007F5BAA">
        <w:rPr>
          <w:lang w:val="en-US"/>
        </w:rPr>
        <w:t>Advanix</w:t>
      </w:r>
      <w:proofErr w:type="spellEnd"/>
      <w:r w:rsidRPr="007F5BAA">
        <w:rPr>
          <w:lang w:val="en-US"/>
        </w:rPr>
        <w:t xml:space="preserve"> Biliary Duodenal Bend, preloaded. Den </w:t>
      </w:r>
      <w:proofErr w:type="spellStart"/>
      <w:r w:rsidRPr="007F5BAA">
        <w:rPr>
          <w:lang w:val="en-US"/>
        </w:rPr>
        <w:t>vanligaste</w:t>
      </w:r>
      <w:proofErr w:type="spellEnd"/>
      <w:r w:rsidRPr="007F5BAA">
        <w:rPr>
          <w:lang w:val="en-US"/>
        </w:rPr>
        <w:t xml:space="preserve"> </w:t>
      </w:r>
      <w:proofErr w:type="spellStart"/>
      <w:r w:rsidRPr="007F5BAA">
        <w:rPr>
          <w:lang w:val="en-US"/>
        </w:rPr>
        <w:t>storleken</w:t>
      </w:r>
      <w:proofErr w:type="spellEnd"/>
      <w:r w:rsidRPr="007F5BAA">
        <w:rPr>
          <w:lang w:val="en-US"/>
        </w:rPr>
        <w:t xml:space="preserve"> </w:t>
      </w:r>
      <w:proofErr w:type="spellStart"/>
      <w:r w:rsidRPr="007F5BAA">
        <w:rPr>
          <w:lang w:val="en-US"/>
        </w:rPr>
        <w:t>är</w:t>
      </w:r>
      <w:proofErr w:type="spellEnd"/>
      <w:r w:rsidRPr="007F5BAA">
        <w:rPr>
          <w:lang w:val="en-US"/>
        </w:rPr>
        <w:t xml:space="preserve"> 8,5F x 7cm </w:t>
      </w:r>
      <w:proofErr w:type="spellStart"/>
      <w:r w:rsidRPr="007F5BAA">
        <w:rPr>
          <w:lang w:val="en-US"/>
        </w:rPr>
        <w:t>eller</w:t>
      </w:r>
      <w:proofErr w:type="spellEnd"/>
      <w:r w:rsidRPr="007F5BAA">
        <w:rPr>
          <w:lang w:val="en-US"/>
        </w:rPr>
        <w:t xml:space="preserve"> 8,5F x 9cm. Dessa ligger i den </w:t>
      </w:r>
      <w:proofErr w:type="spellStart"/>
      <w:r w:rsidRPr="007F5BAA">
        <w:rPr>
          <w:lang w:val="en-US"/>
        </w:rPr>
        <w:t>blå</w:t>
      </w:r>
      <w:proofErr w:type="spellEnd"/>
      <w:r w:rsidRPr="007F5BAA">
        <w:rPr>
          <w:lang w:val="en-US"/>
        </w:rPr>
        <w:t xml:space="preserve"> </w:t>
      </w:r>
      <w:proofErr w:type="spellStart"/>
      <w:r w:rsidRPr="007F5BAA">
        <w:rPr>
          <w:lang w:val="en-US"/>
        </w:rPr>
        <w:t>endoskopivagnen</w:t>
      </w:r>
      <w:proofErr w:type="spellEnd"/>
      <w:r w:rsidRPr="007F5BAA">
        <w:rPr>
          <w:lang w:val="en-US"/>
        </w:rPr>
        <w:t xml:space="preserve"> </w:t>
      </w:r>
      <w:proofErr w:type="spellStart"/>
      <w:r w:rsidRPr="007F5BAA">
        <w:rPr>
          <w:lang w:val="en-US"/>
        </w:rPr>
        <w:t>på</w:t>
      </w:r>
      <w:proofErr w:type="spellEnd"/>
      <w:r w:rsidRPr="007F5BAA">
        <w:rPr>
          <w:lang w:val="en-US"/>
        </w:rPr>
        <w:t xml:space="preserve"> </w:t>
      </w:r>
      <w:proofErr w:type="spellStart"/>
      <w:r w:rsidRPr="007F5BAA">
        <w:rPr>
          <w:lang w:val="en-US"/>
        </w:rPr>
        <w:t>sal</w:t>
      </w:r>
      <w:proofErr w:type="spellEnd"/>
      <w:r w:rsidRPr="007F5BAA">
        <w:rPr>
          <w:lang w:val="en-US"/>
        </w:rPr>
        <w:t xml:space="preserve"> 36, </w:t>
      </w:r>
      <w:proofErr w:type="spellStart"/>
      <w:r w:rsidRPr="007F5BAA">
        <w:rPr>
          <w:lang w:val="en-US"/>
        </w:rPr>
        <w:t>andra</w:t>
      </w:r>
      <w:proofErr w:type="spellEnd"/>
      <w:r w:rsidRPr="007F5BAA">
        <w:rPr>
          <w:lang w:val="en-US"/>
        </w:rPr>
        <w:t xml:space="preserve"> </w:t>
      </w:r>
      <w:proofErr w:type="spellStart"/>
      <w:r w:rsidRPr="007F5BAA">
        <w:rPr>
          <w:lang w:val="en-US"/>
        </w:rPr>
        <w:t>storlekar</w:t>
      </w:r>
      <w:proofErr w:type="spellEnd"/>
      <w:r w:rsidRPr="007F5BAA">
        <w:rPr>
          <w:lang w:val="en-US"/>
        </w:rPr>
        <w:t xml:space="preserve"> </w:t>
      </w:r>
      <w:proofErr w:type="spellStart"/>
      <w:r w:rsidRPr="007F5BAA">
        <w:rPr>
          <w:lang w:val="en-US"/>
        </w:rPr>
        <w:t>finns</w:t>
      </w:r>
      <w:proofErr w:type="spellEnd"/>
      <w:r w:rsidRPr="007F5BAA">
        <w:rPr>
          <w:lang w:val="en-US"/>
        </w:rPr>
        <w:t xml:space="preserve"> i </w:t>
      </w:r>
      <w:proofErr w:type="spellStart"/>
      <w:r w:rsidRPr="007F5BAA">
        <w:rPr>
          <w:lang w:val="en-US"/>
        </w:rPr>
        <w:t>skåp</w:t>
      </w:r>
      <w:proofErr w:type="spellEnd"/>
      <w:r w:rsidRPr="007F5BAA">
        <w:rPr>
          <w:lang w:val="en-US"/>
        </w:rPr>
        <w:t xml:space="preserve"> </w:t>
      </w:r>
      <w:proofErr w:type="spellStart"/>
      <w:r w:rsidRPr="007F5BAA">
        <w:rPr>
          <w:lang w:val="en-US"/>
        </w:rPr>
        <w:t>på</w:t>
      </w:r>
      <w:proofErr w:type="spellEnd"/>
      <w:r w:rsidRPr="007F5BAA">
        <w:rPr>
          <w:lang w:val="en-US"/>
        </w:rPr>
        <w:t xml:space="preserve"> </w:t>
      </w:r>
      <w:proofErr w:type="spellStart"/>
      <w:r w:rsidRPr="007F5BAA">
        <w:rPr>
          <w:lang w:val="en-US"/>
        </w:rPr>
        <w:t>sal</w:t>
      </w:r>
      <w:proofErr w:type="spellEnd"/>
      <w:r w:rsidRPr="007F5BAA">
        <w:rPr>
          <w:lang w:val="en-US"/>
        </w:rPr>
        <w:t xml:space="preserve"> 36.</w:t>
      </w:r>
      <w:r w:rsidRPr="007F5BAA">
        <w:t> </w:t>
      </w:r>
    </w:p>
    <w:p w14:paraId="1B7E784A" w14:textId="77777777" w:rsidR="007F5BAA" w:rsidRPr="007F5BAA" w:rsidRDefault="007F5BAA" w:rsidP="007F5BAA"/>
    <w:p w14:paraId="43691719" w14:textId="47A47EE6" w:rsidR="007F5BAA" w:rsidRPr="007F5BAA" w:rsidRDefault="007F5BAA" w:rsidP="007F5BAA">
      <w:pPr>
        <w:pStyle w:val="Rubrik2"/>
      </w:pPr>
      <w:r w:rsidRPr="007F5BAA">
        <w:t>Utrustning </w:t>
      </w:r>
    </w:p>
    <w:p w14:paraId="31A7F978" w14:textId="77777777" w:rsidR="007F5BAA" w:rsidRDefault="007F5BAA" w:rsidP="007F5BAA">
      <w:r w:rsidRPr="007F5BAA">
        <w:t xml:space="preserve">Se först under Grunder för ERCP eller ERCP vid galloperationer. Samma utrustning som vid dessa </w:t>
      </w:r>
      <w:proofErr w:type="spellStart"/>
      <w:r w:rsidRPr="007F5BAA">
        <w:t>ERCP:er</w:t>
      </w:r>
      <w:proofErr w:type="spellEnd"/>
      <w:r w:rsidRPr="007F5BAA">
        <w:t>. </w:t>
      </w:r>
    </w:p>
    <w:p w14:paraId="7A9612F3" w14:textId="77777777" w:rsidR="007F5BAA" w:rsidRPr="007F5BAA" w:rsidRDefault="007F5BAA" w:rsidP="007F5BAA"/>
    <w:p w14:paraId="141A2CD7" w14:textId="3E2D27BB" w:rsidR="007F5BAA" w:rsidRPr="007F5BAA" w:rsidRDefault="007F5BAA" w:rsidP="007F5BAA">
      <w:pPr>
        <w:pStyle w:val="Rubrik2"/>
      </w:pPr>
      <w:r w:rsidRPr="007F5BAA">
        <w:t>Uppdukat på vagnen</w:t>
      </w:r>
    </w:p>
    <w:p w14:paraId="4B36E914" w14:textId="77777777" w:rsidR="007F5BAA" w:rsidRPr="007F5BAA" w:rsidRDefault="007F5BAA" w:rsidP="007F5BAA">
      <w:r w:rsidRPr="007F5BAA">
        <w:t>Samma som Grunder vid ERCP och ERCP vid galloperationer. </w:t>
      </w:r>
    </w:p>
    <w:p w14:paraId="14988E38" w14:textId="77777777" w:rsidR="007F5BAA" w:rsidRDefault="007F5BAA" w:rsidP="007F5BAA">
      <w:proofErr w:type="spellStart"/>
      <w:r w:rsidRPr="007F5BAA">
        <w:t>Advanix</w:t>
      </w:r>
      <w:proofErr w:type="spellEnd"/>
      <w:r w:rsidRPr="007F5BAA">
        <w:t xml:space="preserve"> </w:t>
      </w:r>
      <w:proofErr w:type="spellStart"/>
      <w:r w:rsidRPr="007F5BAA">
        <w:t>Biliary</w:t>
      </w:r>
      <w:proofErr w:type="spellEnd"/>
      <w:r w:rsidRPr="007F5BAA">
        <w:t xml:space="preserve"> </w:t>
      </w:r>
      <w:proofErr w:type="spellStart"/>
      <w:r w:rsidRPr="007F5BAA">
        <w:t>Duodenal</w:t>
      </w:r>
      <w:proofErr w:type="spellEnd"/>
      <w:r w:rsidRPr="007F5BAA">
        <w:t xml:space="preserve"> </w:t>
      </w:r>
      <w:proofErr w:type="spellStart"/>
      <w:r w:rsidRPr="007F5BAA">
        <w:t>Bend</w:t>
      </w:r>
      <w:proofErr w:type="spellEnd"/>
      <w:r w:rsidRPr="007F5BAA">
        <w:t xml:space="preserve"> i den storlek som läkaren ber om. </w:t>
      </w:r>
    </w:p>
    <w:p w14:paraId="48CABD01" w14:textId="77777777" w:rsidR="007F5BAA" w:rsidRPr="007F5BAA" w:rsidRDefault="007F5BAA" w:rsidP="007F5BAA"/>
    <w:p w14:paraId="3B94A7AD" w14:textId="6559F8A3" w:rsidR="007F5BAA" w:rsidRPr="007F5BAA" w:rsidRDefault="007F5BAA" w:rsidP="007F5BAA">
      <w:pPr>
        <w:pStyle w:val="Rubrik2"/>
      </w:pPr>
      <w:r w:rsidRPr="007F5BAA">
        <w:t>Tillvägagångssätt </w:t>
      </w:r>
    </w:p>
    <w:p w14:paraId="50F16D91" w14:textId="77777777" w:rsidR="007F5BAA" w:rsidRPr="007F5BAA" w:rsidRDefault="007F5BAA" w:rsidP="007F5BAA">
      <w:pPr>
        <w:pStyle w:val="Punktlista"/>
      </w:pPr>
      <w:r w:rsidRPr="007F5BAA">
        <w:t>Se först under Grunder vid ERCP och ERCP vid galloperationer. </w:t>
      </w:r>
    </w:p>
    <w:p w14:paraId="590525B9" w14:textId="77777777" w:rsidR="007F5BAA" w:rsidRPr="007F5BAA" w:rsidRDefault="007F5BAA" w:rsidP="007F5BAA">
      <w:pPr>
        <w:pStyle w:val="Punktlista"/>
      </w:pPr>
      <w:r w:rsidRPr="007F5BAA">
        <w:t>Detta är en fortsättning efter användandet av Extraktionsballong. </w:t>
      </w:r>
    </w:p>
    <w:p w14:paraId="35850013" w14:textId="77777777" w:rsidR="007F5BAA" w:rsidRPr="007F5BAA" w:rsidRDefault="007F5BAA" w:rsidP="007F5BAA">
      <w:pPr>
        <w:pStyle w:val="Punktlista"/>
      </w:pPr>
      <w:r w:rsidRPr="007F5BAA">
        <w:t>Läkaren bestämmer vilken storlek på stenten som ska användas samt kontrollerar innan den tas ur förpackningen. </w:t>
      </w:r>
    </w:p>
    <w:p w14:paraId="4A60B8E3" w14:textId="77777777" w:rsidR="007F5BAA" w:rsidRPr="007F5BAA" w:rsidRDefault="007F5BAA" w:rsidP="007F5BAA">
      <w:pPr>
        <w:pStyle w:val="Punktlista"/>
      </w:pPr>
      <w:r w:rsidRPr="007F5BAA">
        <w:t>Plaststenten dras fram så den är ca 1-2cm från toppen av införingsdelen. Längst bak vid införingsdelen av stenten sitter ett lås markerat med hänglås samt en blå “propp” på änden. Se till så hänglåset är i öppet läge och dra den blå “knappen” mot dig, plaststenten flyttar sig framåt på införingsdelen och en metalltråd blir synligt längst bak på införingsdelen. När plaststenten är ca 1-2cm från änden lås hänglåset. </w:t>
      </w:r>
    </w:p>
    <w:p w14:paraId="7BA1AA16" w14:textId="77777777" w:rsidR="007F5BAA" w:rsidRPr="007F5BAA" w:rsidRDefault="007F5BAA" w:rsidP="007F5BAA">
      <w:pPr>
        <w:pStyle w:val="Punktlista"/>
      </w:pPr>
      <w:r w:rsidRPr="007F5BAA">
        <w:t>Ledaren torkas av med kompress doppad i sterilt vatten. </w:t>
      </w:r>
    </w:p>
    <w:p w14:paraId="04071518" w14:textId="77777777" w:rsidR="007F5BAA" w:rsidRPr="007F5BAA" w:rsidRDefault="007F5BAA" w:rsidP="007F5BAA">
      <w:pPr>
        <w:pStyle w:val="Punktlista"/>
      </w:pPr>
      <w:r w:rsidRPr="007F5BAA">
        <w:t>För på plaststenten över ledaren, håll hänglåset låst hela tiden. Plaststenten förs ner genom duodenoskopet över ledaren och in i gallgången. </w:t>
      </w:r>
    </w:p>
    <w:p w14:paraId="1EC0DA04" w14:textId="77777777" w:rsidR="007F5BAA" w:rsidRPr="007F5BAA" w:rsidRDefault="007F5BAA" w:rsidP="007F5BAA">
      <w:pPr>
        <w:pStyle w:val="Punktlista"/>
      </w:pPr>
      <w:r w:rsidRPr="007F5BAA">
        <w:t>När läkaren är nöjd över läget och den bakre flärpen är utanför papillen låses hänglåset upp. Dra därefter i den blå “knappen” så metalltråden åker ut och man känner att den släpper. Ett grönt fält blir synligt på metalltråden. </w:t>
      </w:r>
    </w:p>
    <w:p w14:paraId="677889F1" w14:textId="77777777" w:rsidR="007F5BAA" w:rsidRPr="007F5BAA" w:rsidRDefault="007F5BAA" w:rsidP="007F5BAA">
      <w:pPr>
        <w:pStyle w:val="Punktlista"/>
      </w:pPr>
      <w:r w:rsidRPr="007F5BAA">
        <w:lastRenderedPageBreak/>
        <w:t>Läkaren drar ut ledaren från plaststenten och på så sätt släpper en sutur som sitter på stenten. </w:t>
      </w:r>
    </w:p>
    <w:p w14:paraId="1650CF20" w14:textId="77777777" w:rsidR="007F5BAA" w:rsidRPr="007F5BAA" w:rsidRDefault="007F5BAA" w:rsidP="007F5BAA">
      <w:pPr>
        <w:pStyle w:val="Punktlista"/>
      </w:pPr>
      <w:r w:rsidRPr="007F5BAA">
        <w:t>Läkaren drar ut ledaren och införingsdelen till stenten från duodenoskopet.  </w:t>
      </w:r>
    </w:p>
    <w:p w14:paraId="3526B9AB" w14:textId="77777777" w:rsidR="007F5BAA" w:rsidRPr="007F5BAA" w:rsidRDefault="007F5BAA" w:rsidP="007F5BAA">
      <w:pPr>
        <w:pStyle w:val="Punktlista"/>
      </w:pPr>
      <w:r w:rsidRPr="007F5BAA">
        <w:t xml:space="preserve">I vissa fall vill läkaren sätta in fler </w:t>
      </w:r>
      <w:proofErr w:type="spellStart"/>
      <w:r w:rsidRPr="007F5BAA">
        <w:t>plaststentar</w:t>
      </w:r>
      <w:proofErr w:type="spellEnd"/>
      <w:r w:rsidRPr="007F5BAA">
        <w:t xml:space="preserve"> i gallgången. I dessa fall för man in ledaren i papillotomen och med hjälp av papillotomen lägger man in ledaren i gallgången igen. Papillotomen tas ut, ledaren ligger kvar i gallgången och samma procedur med en ny plaststent görs. </w:t>
      </w:r>
    </w:p>
    <w:p w14:paraId="29ADB40F" w14:textId="77777777" w:rsidR="007F5BAA" w:rsidRPr="007F5BAA" w:rsidRDefault="007F5BAA" w:rsidP="007F5BAA">
      <w:pPr>
        <w:pStyle w:val="Punktlista"/>
      </w:pPr>
      <w:r w:rsidRPr="007F5BAA">
        <w:t>Därefter är stentinläggningen av en gallvägsstent i plast klar. </w:t>
      </w:r>
    </w:p>
    <w:p w14:paraId="07E15C40" w14:textId="77777777" w:rsidR="007F5BAA" w:rsidRPr="007F5BAA" w:rsidRDefault="007F5BAA" w:rsidP="007F5BAA">
      <w:r w:rsidRPr="007F5BAA">
        <w:t> </w:t>
      </w:r>
    </w:p>
    <w:p w14:paraId="394CAAEE" w14:textId="77777777" w:rsidR="007F5BAA" w:rsidRDefault="007F5BAA" w:rsidP="007F5BAA"/>
    <w:bookmarkEnd w:id="7"/>
    <w:sectPr w:rsidR="007F5BAA"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5F64C1"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03EA"/>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2F2E"/>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64C1"/>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BAA"/>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B75FD"/>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7CAC"/>
    <w:rsid w:val="00AA0B3A"/>
    <w:rsid w:val="00AA6EB4"/>
    <w:rsid w:val="00AA767D"/>
    <w:rsid w:val="00AB0CC9"/>
    <w:rsid w:val="00AC3FF6"/>
    <w:rsid w:val="00AD73EC"/>
    <w:rsid w:val="00AD7AD5"/>
    <w:rsid w:val="00AE5BC7"/>
    <w:rsid w:val="00AF5AAF"/>
    <w:rsid w:val="00B046D8"/>
    <w:rsid w:val="00B126A0"/>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89898472">
      <w:bodyDiv w:val="1"/>
      <w:marLeft w:val="0"/>
      <w:marRight w:val="0"/>
      <w:marTop w:val="0"/>
      <w:marBottom w:val="0"/>
      <w:divBdr>
        <w:top w:val="none" w:sz="0" w:space="0" w:color="auto"/>
        <w:left w:val="none" w:sz="0" w:space="0" w:color="auto"/>
        <w:bottom w:val="none" w:sz="0" w:space="0" w:color="auto"/>
        <w:right w:val="none" w:sz="0" w:space="0" w:color="auto"/>
      </w:divBdr>
      <w:divsChild>
        <w:div w:id="744423842">
          <w:marLeft w:val="0"/>
          <w:marRight w:val="0"/>
          <w:marTop w:val="0"/>
          <w:marBottom w:val="0"/>
          <w:divBdr>
            <w:top w:val="none" w:sz="0" w:space="0" w:color="auto"/>
            <w:left w:val="none" w:sz="0" w:space="0" w:color="auto"/>
            <w:bottom w:val="none" w:sz="0" w:space="0" w:color="auto"/>
            <w:right w:val="none" w:sz="0" w:space="0" w:color="auto"/>
          </w:divBdr>
        </w:div>
        <w:div w:id="952634689">
          <w:marLeft w:val="0"/>
          <w:marRight w:val="0"/>
          <w:marTop w:val="0"/>
          <w:marBottom w:val="0"/>
          <w:divBdr>
            <w:top w:val="none" w:sz="0" w:space="0" w:color="auto"/>
            <w:left w:val="none" w:sz="0" w:space="0" w:color="auto"/>
            <w:bottom w:val="none" w:sz="0" w:space="0" w:color="auto"/>
            <w:right w:val="none" w:sz="0" w:space="0" w:color="auto"/>
          </w:divBdr>
        </w:div>
        <w:div w:id="1953586697">
          <w:marLeft w:val="0"/>
          <w:marRight w:val="0"/>
          <w:marTop w:val="0"/>
          <w:marBottom w:val="0"/>
          <w:divBdr>
            <w:top w:val="none" w:sz="0" w:space="0" w:color="auto"/>
            <w:left w:val="none" w:sz="0" w:space="0" w:color="auto"/>
            <w:bottom w:val="none" w:sz="0" w:space="0" w:color="auto"/>
            <w:right w:val="none" w:sz="0" w:space="0" w:color="auto"/>
          </w:divBdr>
        </w:div>
        <w:div w:id="282154004">
          <w:marLeft w:val="0"/>
          <w:marRight w:val="0"/>
          <w:marTop w:val="0"/>
          <w:marBottom w:val="0"/>
          <w:divBdr>
            <w:top w:val="none" w:sz="0" w:space="0" w:color="auto"/>
            <w:left w:val="none" w:sz="0" w:space="0" w:color="auto"/>
            <w:bottom w:val="none" w:sz="0" w:space="0" w:color="auto"/>
            <w:right w:val="none" w:sz="0" w:space="0" w:color="auto"/>
          </w:divBdr>
        </w:div>
        <w:div w:id="296305308">
          <w:marLeft w:val="0"/>
          <w:marRight w:val="0"/>
          <w:marTop w:val="0"/>
          <w:marBottom w:val="0"/>
          <w:divBdr>
            <w:top w:val="none" w:sz="0" w:space="0" w:color="auto"/>
            <w:left w:val="none" w:sz="0" w:space="0" w:color="auto"/>
            <w:bottom w:val="none" w:sz="0" w:space="0" w:color="auto"/>
            <w:right w:val="none" w:sz="0" w:space="0" w:color="auto"/>
          </w:divBdr>
        </w:div>
        <w:div w:id="1701935631">
          <w:marLeft w:val="0"/>
          <w:marRight w:val="0"/>
          <w:marTop w:val="0"/>
          <w:marBottom w:val="0"/>
          <w:divBdr>
            <w:top w:val="none" w:sz="0" w:space="0" w:color="auto"/>
            <w:left w:val="none" w:sz="0" w:space="0" w:color="auto"/>
            <w:bottom w:val="none" w:sz="0" w:space="0" w:color="auto"/>
            <w:right w:val="none" w:sz="0" w:space="0" w:color="auto"/>
          </w:divBdr>
        </w:div>
        <w:div w:id="732967738">
          <w:marLeft w:val="0"/>
          <w:marRight w:val="0"/>
          <w:marTop w:val="0"/>
          <w:marBottom w:val="0"/>
          <w:divBdr>
            <w:top w:val="none" w:sz="0" w:space="0" w:color="auto"/>
            <w:left w:val="none" w:sz="0" w:space="0" w:color="auto"/>
            <w:bottom w:val="none" w:sz="0" w:space="0" w:color="auto"/>
            <w:right w:val="none" w:sz="0" w:space="0" w:color="auto"/>
          </w:divBdr>
        </w:div>
        <w:div w:id="1062874726">
          <w:marLeft w:val="0"/>
          <w:marRight w:val="0"/>
          <w:marTop w:val="0"/>
          <w:marBottom w:val="0"/>
          <w:divBdr>
            <w:top w:val="none" w:sz="0" w:space="0" w:color="auto"/>
            <w:left w:val="none" w:sz="0" w:space="0" w:color="auto"/>
            <w:bottom w:val="none" w:sz="0" w:space="0" w:color="auto"/>
            <w:right w:val="none" w:sz="0" w:space="0" w:color="auto"/>
          </w:divBdr>
        </w:div>
        <w:div w:id="229657202">
          <w:marLeft w:val="0"/>
          <w:marRight w:val="0"/>
          <w:marTop w:val="0"/>
          <w:marBottom w:val="0"/>
          <w:divBdr>
            <w:top w:val="none" w:sz="0" w:space="0" w:color="auto"/>
            <w:left w:val="none" w:sz="0" w:space="0" w:color="auto"/>
            <w:bottom w:val="none" w:sz="0" w:space="0" w:color="auto"/>
            <w:right w:val="none" w:sz="0" w:space="0" w:color="auto"/>
          </w:divBdr>
        </w:div>
        <w:div w:id="577835033">
          <w:marLeft w:val="0"/>
          <w:marRight w:val="0"/>
          <w:marTop w:val="0"/>
          <w:marBottom w:val="0"/>
          <w:divBdr>
            <w:top w:val="none" w:sz="0" w:space="0" w:color="auto"/>
            <w:left w:val="none" w:sz="0" w:space="0" w:color="auto"/>
            <w:bottom w:val="none" w:sz="0" w:space="0" w:color="auto"/>
            <w:right w:val="none" w:sz="0" w:space="0" w:color="auto"/>
          </w:divBdr>
        </w:div>
        <w:div w:id="666709802">
          <w:marLeft w:val="0"/>
          <w:marRight w:val="0"/>
          <w:marTop w:val="0"/>
          <w:marBottom w:val="0"/>
          <w:divBdr>
            <w:top w:val="none" w:sz="0" w:space="0" w:color="auto"/>
            <w:left w:val="none" w:sz="0" w:space="0" w:color="auto"/>
            <w:bottom w:val="none" w:sz="0" w:space="0" w:color="auto"/>
            <w:right w:val="none" w:sz="0" w:space="0" w:color="auto"/>
          </w:divBdr>
        </w:div>
        <w:div w:id="2043431730">
          <w:marLeft w:val="0"/>
          <w:marRight w:val="0"/>
          <w:marTop w:val="0"/>
          <w:marBottom w:val="0"/>
          <w:divBdr>
            <w:top w:val="none" w:sz="0" w:space="0" w:color="auto"/>
            <w:left w:val="none" w:sz="0" w:space="0" w:color="auto"/>
            <w:bottom w:val="none" w:sz="0" w:space="0" w:color="auto"/>
            <w:right w:val="none" w:sz="0" w:space="0" w:color="auto"/>
          </w:divBdr>
        </w:div>
        <w:div w:id="1571498995">
          <w:marLeft w:val="0"/>
          <w:marRight w:val="0"/>
          <w:marTop w:val="0"/>
          <w:marBottom w:val="0"/>
          <w:divBdr>
            <w:top w:val="none" w:sz="0" w:space="0" w:color="auto"/>
            <w:left w:val="none" w:sz="0" w:space="0" w:color="auto"/>
            <w:bottom w:val="none" w:sz="0" w:space="0" w:color="auto"/>
            <w:right w:val="none" w:sz="0" w:space="0" w:color="auto"/>
          </w:divBdr>
        </w:div>
        <w:div w:id="663362512">
          <w:marLeft w:val="0"/>
          <w:marRight w:val="0"/>
          <w:marTop w:val="0"/>
          <w:marBottom w:val="0"/>
          <w:divBdr>
            <w:top w:val="none" w:sz="0" w:space="0" w:color="auto"/>
            <w:left w:val="none" w:sz="0" w:space="0" w:color="auto"/>
            <w:bottom w:val="none" w:sz="0" w:space="0" w:color="auto"/>
            <w:right w:val="none" w:sz="0" w:space="0" w:color="auto"/>
          </w:divBdr>
        </w:div>
        <w:div w:id="80640078">
          <w:marLeft w:val="0"/>
          <w:marRight w:val="0"/>
          <w:marTop w:val="0"/>
          <w:marBottom w:val="0"/>
          <w:divBdr>
            <w:top w:val="none" w:sz="0" w:space="0" w:color="auto"/>
            <w:left w:val="none" w:sz="0" w:space="0" w:color="auto"/>
            <w:bottom w:val="none" w:sz="0" w:space="0" w:color="auto"/>
            <w:right w:val="none" w:sz="0" w:space="0" w:color="auto"/>
          </w:divBdr>
        </w:div>
        <w:div w:id="1893886076">
          <w:marLeft w:val="0"/>
          <w:marRight w:val="0"/>
          <w:marTop w:val="0"/>
          <w:marBottom w:val="0"/>
          <w:divBdr>
            <w:top w:val="none" w:sz="0" w:space="0" w:color="auto"/>
            <w:left w:val="none" w:sz="0" w:space="0" w:color="auto"/>
            <w:bottom w:val="none" w:sz="0" w:space="0" w:color="auto"/>
            <w:right w:val="none" w:sz="0" w:space="0" w:color="auto"/>
          </w:divBdr>
        </w:div>
        <w:div w:id="156967123">
          <w:marLeft w:val="0"/>
          <w:marRight w:val="0"/>
          <w:marTop w:val="0"/>
          <w:marBottom w:val="0"/>
          <w:divBdr>
            <w:top w:val="none" w:sz="0" w:space="0" w:color="auto"/>
            <w:left w:val="none" w:sz="0" w:space="0" w:color="auto"/>
            <w:bottom w:val="none" w:sz="0" w:space="0" w:color="auto"/>
            <w:right w:val="none" w:sz="0" w:space="0" w:color="auto"/>
          </w:divBdr>
        </w:div>
        <w:div w:id="1394693651">
          <w:marLeft w:val="0"/>
          <w:marRight w:val="0"/>
          <w:marTop w:val="0"/>
          <w:marBottom w:val="0"/>
          <w:divBdr>
            <w:top w:val="none" w:sz="0" w:space="0" w:color="auto"/>
            <w:left w:val="none" w:sz="0" w:space="0" w:color="auto"/>
            <w:bottom w:val="none" w:sz="0" w:space="0" w:color="auto"/>
            <w:right w:val="none" w:sz="0" w:space="0" w:color="auto"/>
          </w:divBdr>
        </w:div>
        <w:div w:id="633219362">
          <w:marLeft w:val="0"/>
          <w:marRight w:val="0"/>
          <w:marTop w:val="0"/>
          <w:marBottom w:val="0"/>
          <w:divBdr>
            <w:top w:val="none" w:sz="0" w:space="0" w:color="auto"/>
            <w:left w:val="none" w:sz="0" w:space="0" w:color="auto"/>
            <w:bottom w:val="none" w:sz="0" w:space="0" w:color="auto"/>
            <w:right w:val="none" w:sz="0" w:space="0" w:color="auto"/>
          </w:divBdr>
        </w:div>
        <w:div w:id="378408209">
          <w:marLeft w:val="0"/>
          <w:marRight w:val="0"/>
          <w:marTop w:val="0"/>
          <w:marBottom w:val="0"/>
          <w:divBdr>
            <w:top w:val="none" w:sz="0" w:space="0" w:color="auto"/>
            <w:left w:val="none" w:sz="0" w:space="0" w:color="auto"/>
            <w:bottom w:val="none" w:sz="0" w:space="0" w:color="auto"/>
            <w:right w:val="none" w:sz="0" w:space="0" w:color="auto"/>
          </w:divBdr>
        </w:div>
        <w:div w:id="1137993915">
          <w:marLeft w:val="0"/>
          <w:marRight w:val="0"/>
          <w:marTop w:val="0"/>
          <w:marBottom w:val="0"/>
          <w:divBdr>
            <w:top w:val="none" w:sz="0" w:space="0" w:color="auto"/>
            <w:left w:val="none" w:sz="0" w:space="0" w:color="auto"/>
            <w:bottom w:val="none" w:sz="0" w:space="0" w:color="auto"/>
            <w:right w:val="none" w:sz="0" w:space="0" w:color="auto"/>
          </w:divBdr>
        </w:div>
        <w:div w:id="1995792922">
          <w:marLeft w:val="0"/>
          <w:marRight w:val="0"/>
          <w:marTop w:val="0"/>
          <w:marBottom w:val="0"/>
          <w:divBdr>
            <w:top w:val="none" w:sz="0" w:space="0" w:color="auto"/>
            <w:left w:val="none" w:sz="0" w:space="0" w:color="auto"/>
            <w:bottom w:val="none" w:sz="0" w:space="0" w:color="auto"/>
            <w:right w:val="none" w:sz="0" w:space="0" w:color="auto"/>
          </w:divBdr>
        </w:div>
      </w:divsChild>
    </w:div>
    <w:div w:id="660621286">
      <w:bodyDiv w:val="1"/>
      <w:marLeft w:val="0"/>
      <w:marRight w:val="0"/>
      <w:marTop w:val="0"/>
      <w:marBottom w:val="0"/>
      <w:divBdr>
        <w:top w:val="none" w:sz="0" w:space="0" w:color="auto"/>
        <w:left w:val="none" w:sz="0" w:space="0" w:color="auto"/>
        <w:bottom w:val="none" w:sz="0" w:space="0" w:color="auto"/>
        <w:right w:val="none" w:sz="0" w:space="0" w:color="auto"/>
      </w:divBdr>
    </w:div>
    <w:div w:id="1167287001">
      <w:bodyDiv w:val="1"/>
      <w:marLeft w:val="0"/>
      <w:marRight w:val="0"/>
      <w:marTop w:val="0"/>
      <w:marBottom w:val="0"/>
      <w:divBdr>
        <w:top w:val="none" w:sz="0" w:space="0" w:color="auto"/>
        <w:left w:val="none" w:sz="0" w:space="0" w:color="auto"/>
        <w:bottom w:val="none" w:sz="0" w:space="0" w:color="auto"/>
        <w:right w:val="none" w:sz="0" w:space="0" w:color="auto"/>
      </w:divBdr>
      <w:divsChild>
        <w:div w:id="1279338298">
          <w:marLeft w:val="0"/>
          <w:marRight w:val="0"/>
          <w:marTop w:val="0"/>
          <w:marBottom w:val="0"/>
          <w:divBdr>
            <w:top w:val="none" w:sz="0" w:space="0" w:color="auto"/>
            <w:left w:val="none" w:sz="0" w:space="0" w:color="auto"/>
            <w:bottom w:val="none" w:sz="0" w:space="0" w:color="auto"/>
            <w:right w:val="none" w:sz="0" w:space="0" w:color="auto"/>
          </w:divBdr>
        </w:div>
        <w:div w:id="1643851762">
          <w:marLeft w:val="0"/>
          <w:marRight w:val="0"/>
          <w:marTop w:val="0"/>
          <w:marBottom w:val="0"/>
          <w:divBdr>
            <w:top w:val="none" w:sz="0" w:space="0" w:color="auto"/>
            <w:left w:val="none" w:sz="0" w:space="0" w:color="auto"/>
            <w:bottom w:val="none" w:sz="0" w:space="0" w:color="auto"/>
            <w:right w:val="none" w:sz="0" w:space="0" w:color="auto"/>
          </w:divBdr>
        </w:div>
        <w:div w:id="1868904403">
          <w:marLeft w:val="0"/>
          <w:marRight w:val="0"/>
          <w:marTop w:val="0"/>
          <w:marBottom w:val="0"/>
          <w:divBdr>
            <w:top w:val="none" w:sz="0" w:space="0" w:color="auto"/>
            <w:left w:val="none" w:sz="0" w:space="0" w:color="auto"/>
            <w:bottom w:val="none" w:sz="0" w:space="0" w:color="auto"/>
            <w:right w:val="none" w:sz="0" w:space="0" w:color="auto"/>
          </w:divBdr>
        </w:div>
        <w:div w:id="1002860046">
          <w:marLeft w:val="0"/>
          <w:marRight w:val="0"/>
          <w:marTop w:val="0"/>
          <w:marBottom w:val="0"/>
          <w:divBdr>
            <w:top w:val="none" w:sz="0" w:space="0" w:color="auto"/>
            <w:left w:val="none" w:sz="0" w:space="0" w:color="auto"/>
            <w:bottom w:val="none" w:sz="0" w:space="0" w:color="auto"/>
            <w:right w:val="none" w:sz="0" w:space="0" w:color="auto"/>
          </w:divBdr>
        </w:div>
        <w:div w:id="892547966">
          <w:marLeft w:val="0"/>
          <w:marRight w:val="0"/>
          <w:marTop w:val="0"/>
          <w:marBottom w:val="0"/>
          <w:divBdr>
            <w:top w:val="none" w:sz="0" w:space="0" w:color="auto"/>
            <w:left w:val="none" w:sz="0" w:space="0" w:color="auto"/>
            <w:bottom w:val="none" w:sz="0" w:space="0" w:color="auto"/>
            <w:right w:val="none" w:sz="0" w:space="0" w:color="auto"/>
          </w:divBdr>
        </w:div>
        <w:div w:id="259609870">
          <w:marLeft w:val="0"/>
          <w:marRight w:val="0"/>
          <w:marTop w:val="0"/>
          <w:marBottom w:val="0"/>
          <w:divBdr>
            <w:top w:val="none" w:sz="0" w:space="0" w:color="auto"/>
            <w:left w:val="none" w:sz="0" w:space="0" w:color="auto"/>
            <w:bottom w:val="none" w:sz="0" w:space="0" w:color="auto"/>
            <w:right w:val="none" w:sz="0" w:space="0" w:color="auto"/>
          </w:divBdr>
        </w:div>
        <w:div w:id="453132472">
          <w:marLeft w:val="0"/>
          <w:marRight w:val="0"/>
          <w:marTop w:val="0"/>
          <w:marBottom w:val="0"/>
          <w:divBdr>
            <w:top w:val="none" w:sz="0" w:space="0" w:color="auto"/>
            <w:left w:val="none" w:sz="0" w:space="0" w:color="auto"/>
            <w:bottom w:val="none" w:sz="0" w:space="0" w:color="auto"/>
            <w:right w:val="none" w:sz="0" w:space="0" w:color="auto"/>
          </w:divBdr>
        </w:div>
        <w:div w:id="1759787811">
          <w:marLeft w:val="0"/>
          <w:marRight w:val="0"/>
          <w:marTop w:val="0"/>
          <w:marBottom w:val="0"/>
          <w:divBdr>
            <w:top w:val="none" w:sz="0" w:space="0" w:color="auto"/>
            <w:left w:val="none" w:sz="0" w:space="0" w:color="auto"/>
            <w:bottom w:val="none" w:sz="0" w:space="0" w:color="auto"/>
            <w:right w:val="none" w:sz="0" w:space="0" w:color="auto"/>
          </w:divBdr>
        </w:div>
        <w:div w:id="1350595030">
          <w:marLeft w:val="0"/>
          <w:marRight w:val="0"/>
          <w:marTop w:val="0"/>
          <w:marBottom w:val="0"/>
          <w:divBdr>
            <w:top w:val="none" w:sz="0" w:space="0" w:color="auto"/>
            <w:left w:val="none" w:sz="0" w:space="0" w:color="auto"/>
            <w:bottom w:val="none" w:sz="0" w:space="0" w:color="auto"/>
            <w:right w:val="none" w:sz="0" w:space="0" w:color="auto"/>
          </w:divBdr>
        </w:div>
        <w:div w:id="1242789690">
          <w:marLeft w:val="0"/>
          <w:marRight w:val="0"/>
          <w:marTop w:val="0"/>
          <w:marBottom w:val="0"/>
          <w:divBdr>
            <w:top w:val="none" w:sz="0" w:space="0" w:color="auto"/>
            <w:left w:val="none" w:sz="0" w:space="0" w:color="auto"/>
            <w:bottom w:val="none" w:sz="0" w:space="0" w:color="auto"/>
            <w:right w:val="none" w:sz="0" w:space="0" w:color="auto"/>
          </w:divBdr>
        </w:div>
        <w:div w:id="307982722">
          <w:marLeft w:val="0"/>
          <w:marRight w:val="0"/>
          <w:marTop w:val="0"/>
          <w:marBottom w:val="0"/>
          <w:divBdr>
            <w:top w:val="none" w:sz="0" w:space="0" w:color="auto"/>
            <w:left w:val="none" w:sz="0" w:space="0" w:color="auto"/>
            <w:bottom w:val="none" w:sz="0" w:space="0" w:color="auto"/>
            <w:right w:val="none" w:sz="0" w:space="0" w:color="auto"/>
          </w:divBdr>
        </w:div>
        <w:div w:id="857818612">
          <w:marLeft w:val="0"/>
          <w:marRight w:val="0"/>
          <w:marTop w:val="0"/>
          <w:marBottom w:val="0"/>
          <w:divBdr>
            <w:top w:val="none" w:sz="0" w:space="0" w:color="auto"/>
            <w:left w:val="none" w:sz="0" w:space="0" w:color="auto"/>
            <w:bottom w:val="none" w:sz="0" w:space="0" w:color="auto"/>
            <w:right w:val="none" w:sz="0" w:space="0" w:color="auto"/>
          </w:divBdr>
        </w:div>
        <w:div w:id="1278026096">
          <w:marLeft w:val="0"/>
          <w:marRight w:val="0"/>
          <w:marTop w:val="0"/>
          <w:marBottom w:val="0"/>
          <w:divBdr>
            <w:top w:val="none" w:sz="0" w:space="0" w:color="auto"/>
            <w:left w:val="none" w:sz="0" w:space="0" w:color="auto"/>
            <w:bottom w:val="none" w:sz="0" w:space="0" w:color="auto"/>
            <w:right w:val="none" w:sz="0" w:space="0" w:color="auto"/>
          </w:divBdr>
        </w:div>
        <w:div w:id="1243955800">
          <w:marLeft w:val="0"/>
          <w:marRight w:val="0"/>
          <w:marTop w:val="0"/>
          <w:marBottom w:val="0"/>
          <w:divBdr>
            <w:top w:val="none" w:sz="0" w:space="0" w:color="auto"/>
            <w:left w:val="none" w:sz="0" w:space="0" w:color="auto"/>
            <w:bottom w:val="none" w:sz="0" w:space="0" w:color="auto"/>
            <w:right w:val="none" w:sz="0" w:space="0" w:color="auto"/>
          </w:divBdr>
        </w:div>
        <w:div w:id="863174871">
          <w:marLeft w:val="0"/>
          <w:marRight w:val="0"/>
          <w:marTop w:val="0"/>
          <w:marBottom w:val="0"/>
          <w:divBdr>
            <w:top w:val="none" w:sz="0" w:space="0" w:color="auto"/>
            <w:left w:val="none" w:sz="0" w:space="0" w:color="auto"/>
            <w:bottom w:val="none" w:sz="0" w:space="0" w:color="auto"/>
            <w:right w:val="none" w:sz="0" w:space="0" w:color="auto"/>
          </w:divBdr>
        </w:div>
        <w:div w:id="1195313384">
          <w:marLeft w:val="0"/>
          <w:marRight w:val="0"/>
          <w:marTop w:val="0"/>
          <w:marBottom w:val="0"/>
          <w:divBdr>
            <w:top w:val="none" w:sz="0" w:space="0" w:color="auto"/>
            <w:left w:val="none" w:sz="0" w:space="0" w:color="auto"/>
            <w:bottom w:val="none" w:sz="0" w:space="0" w:color="auto"/>
            <w:right w:val="none" w:sz="0" w:space="0" w:color="auto"/>
          </w:divBdr>
        </w:div>
        <w:div w:id="1067652193">
          <w:marLeft w:val="0"/>
          <w:marRight w:val="0"/>
          <w:marTop w:val="0"/>
          <w:marBottom w:val="0"/>
          <w:divBdr>
            <w:top w:val="none" w:sz="0" w:space="0" w:color="auto"/>
            <w:left w:val="none" w:sz="0" w:space="0" w:color="auto"/>
            <w:bottom w:val="none" w:sz="0" w:space="0" w:color="auto"/>
            <w:right w:val="none" w:sz="0" w:space="0" w:color="auto"/>
          </w:divBdr>
        </w:div>
        <w:div w:id="1411081761">
          <w:marLeft w:val="0"/>
          <w:marRight w:val="0"/>
          <w:marTop w:val="0"/>
          <w:marBottom w:val="0"/>
          <w:divBdr>
            <w:top w:val="none" w:sz="0" w:space="0" w:color="auto"/>
            <w:left w:val="none" w:sz="0" w:space="0" w:color="auto"/>
            <w:bottom w:val="none" w:sz="0" w:space="0" w:color="auto"/>
            <w:right w:val="none" w:sz="0" w:space="0" w:color="auto"/>
          </w:divBdr>
        </w:div>
        <w:div w:id="720061500">
          <w:marLeft w:val="0"/>
          <w:marRight w:val="0"/>
          <w:marTop w:val="0"/>
          <w:marBottom w:val="0"/>
          <w:divBdr>
            <w:top w:val="none" w:sz="0" w:space="0" w:color="auto"/>
            <w:left w:val="none" w:sz="0" w:space="0" w:color="auto"/>
            <w:bottom w:val="none" w:sz="0" w:space="0" w:color="auto"/>
            <w:right w:val="none" w:sz="0" w:space="0" w:color="auto"/>
          </w:divBdr>
        </w:div>
        <w:div w:id="1476339784">
          <w:marLeft w:val="0"/>
          <w:marRight w:val="0"/>
          <w:marTop w:val="0"/>
          <w:marBottom w:val="0"/>
          <w:divBdr>
            <w:top w:val="none" w:sz="0" w:space="0" w:color="auto"/>
            <w:left w:val="none" w:sz="0" w:space="0" w:color="auto"/>
            <w:bottom w:val="none" w:sz="0" w:space="0" w:color="auto"/>
            <w:right w:val="none" w:sz="0" w:space="0" w:color="auto"/>
          </w:divBdr>
        </w:div>
        <w:div w:id="1633294173">
          <w:marLeft w:val="0"/>
          <w:marRight w:val="0"/>
          <w:marTop w:val="0"/>
          <w:marBottom w:val="0"/>
          <w:divBdr>
            <w:top w:val="none" w:sz="0" w:space="0" w:color="auto"/>
            <w:left w:val="none" w:sz="0" w:space="0" w:color="auto"/>
            <w:bottom w:val="none" w:sz="0" w:space="0" w:color="auto"/>
            <w:right w:val="none" w:sz="0" w:space="0" w:color="auto"/>
          </w:divBdr>
        </w:div>
        <w:div w:id="139408656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57032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500</Words>
  <Characters>2811</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3305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Inläggning av gallvägsstent (plast) vid ERCP</dc:title>
  <dc:subject/>
  <dc:creator/>
  <keywords/>
  <lastModifiedBy/>
  <revision>1</revision>
  <dcterms:created xsi:type="dcterms:W3CDTF">2025-03-04T08:00:00.0000000Z</dcterms:created>
  <dcterms:modified xsi:type="dcterms:W3CDTF">2025-03-05T09:32:00.0000000Z</dcterms:modified>
</coreProperties>
</file>