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770428" w:rsidP="006D251B" w:rsidRDefault="006D251B" w14:paraId="44BCE2AC" w14:textId="3AF5BC33">
      <w:pPr>
        <w:pStyle w:val="Heading1"/>
      </w:pPr>
      <w:bookmarkStart w:name="_Toc100327184" w:id="0"/>
      <w:bookmarkStart w:name="_Toc106874287" w:id="1"/>
      <w:r>
        <w:t xml:space="preserve">Handhavande av </w:t>
      </w:r>
      <w:r w:rsidRPr="774B596A" w:rsidR="00770428">
        <w:t xml:space="preserve">PAD-rör </w:t>
      </w:r>
    </w:p>
    <w:p w:rsidR="009A32ED" w:rsidP="009A32ED" w:rsidRDefault="009A32ED" w14:paraId="11BC1DCA" w14:textId="77777777">
      <w:pPr>
        <w:pStyle w:val="Heading2"/>
        <w:ind w:right="-143"/>
      </w:pPr>
      <w:r>
        <w:t>Förändringar sedan föregående version</w:t>
      </w:r>
      <w:bookmarkEnd w:id="0"/>
      <w:bookmarkEnd w:id="1"/>
    </w:p>
    <w:p w:rsidR="00770428" w:rsidP="00770428" w:rsidRDefault="00770428" w14:paraId="3068275E" w14:textId="08E1EBBB">
      <w:bookmarkStart w:name="_Toc100327185" w:id="2"/>
      <w:bookmarkStart w:name="_Toc106874288" w:id="3"/>
      <w:bookmarkStart w:name="_Toc72840807" w:id="4"/>
      <w:r w:rsidR="6DD8A4E6">
        <w:rPr/>
        <w:t xml:space="preserve">Inga justeringar i denna version. </w:t>
      </w:r>
    </w:p>
    <w:p w:rsidR="514174B1" w:rsidRDefault="514174B1" w14:paraId="25622011" w14:textId="1CE60047"/>
    <w:p w:rsidR="00770428" w:rsidP="00770428" w:rsidRDefault="00770428" w14:paraId="0845A288" w14:textId="026B587F">
      <w:pPr>
        <w:pStyle w:val="Heading2"/>
      </w:pPr>
      <w:r>
        <w:t>Syfte</w:t>
      </w:r>
    </w:p>
    <w:p w:rsidR="00770428" w:rsidP="00770428" w:rsidRDefault="00770428" w14:paraId="3AD4C677" w14:textId="77777777">
      <w:r w:rsidRPr="30D8D788">
        <w:t>Skapa en rutin för att säkerställa att patienter och skopister ska få provsvaren så fort som möjligt för fortsatt planering av eventuella åtgärder.</w:t>
      </w:r>
    </w:p>
    <w:p w:rsidRPr="00770428" w:rsidR="00770428" w:rsidP="00770428" w:rsidRDefault="00770428" w14:paraId="6B2EA66C" w14:textId="77777777"/>
    <w:p w:rsidR="009A32ED" w:rsidP="009A32ED" w:rsidRDefault="009A32ED" w14:paraId="29B03EF5" w14:textId="701612E3">
      <w:pPr>
        <w:pStyle w:val="Heading2"/>
        <w:ind w:right="-143"/>
      </w:pPr>
      <w:bookmarkStart w:name="_Toc100327186" w:id="5"/>
      <w:bookmarkStart w:name="_Toc106874289" w:id="6"/>
      <w:bookmarkEnd w:id="2"/>
      <w:bookmarkEnd w:id="3"/>
      <w:bookmarkEnd w:id="4"/>
      <w:r>
        <w:t>Bakgrund</w:t>
      </w:r>
      <w:bookmarkEnd w:id="5"/>
      <w:bookmarkEnd w:id="6"/>
    </w:p>
    <w:p w:rsidRPr="00770428" w:rsidR="00770428" w:rsidP="00770428" w:rsidRDefault="00770428" w14:paraId="5CA80BBC" w14:textId="77777777">
      <w:bookmarkStart w:name="_Toc100327187" w:id="7"/>
      <w:bookmarkStart w:name="_Toc106874290" w:id="8"/>
      <w:r w:rsidRPr="00770428">
        <w:t xml:space="preserve">Det är viktigt att PAD-prover som tas på patienter vid undersökningar på Endoskopimottagningen dikteras av skopisten enligt prioritet </w:t>
      </w:r>
      <w:r w:rsidRPr="00770428">
        <w:rPr>
          <w:color w:val="FF0000"/>
        </w:rPr>
        <w:t>Röd</w:t>
      </w:r>
      <w:r w:rsidRPr="00770428">
        <w:t xml:space="preserve">=Hög, </w:t>
      </w:r>
      <w:r w:rsidRPr="00770428">
        <w:rPr>
          <w:color w:val="FFFF00"/>
          <w:highlight w:val="lightGray"/>
        </w:rPr>
        <w:t>Gul</w:t>
      </w:r>
      <w:r w:rsidRPr="00770428">
        <w:t xml:space="preserve">=Mellan och </w:t>
      </w:r>
      <w:r w:rsidRPr="00770428">
        <w:rPr>
          <w:color w:val="00B050"/>
        </w:rPr>
        <w:t>Grön</w:t>
      </w:r>
      <w:r w:rsidRPr="00770428">
        <w:t xml:space="preserve">=Låg. Den som använder taligenkänning (TIK) skriver ut remiss direkt på endoskopins skrivare. Proverna transporteras till patologen utan dröjsmål efter att patologremissen är utskriven. </w:t>
      </w:r>
    </w:p>
    <w:p w:rsidR="00770428" w:rsidP="00770428" w:rsidRDefault="00770428" w14:paraId="5E524B9F" w14:textId="15C91467"/>
    <w:p w:rsidR="00770428" w:rsidP="00770428" w:rsidRDefault="00770428" w14:paraId="5E206A57" w14:textId="78D321D9">
      <w:pPr>
        <w:pStyle w:val="Heading2"/>
      </w:pPr>
      <w:r>
        <w:t>Åtgärder</w:t>
      </w:r>
    </w:p>
    <w:p w:rsidRPr="006D251B" w:rsidR="00770428" w:rsidP="00770428" w:rsidRDefault="00770428" w14:paraId="67949B02" w14:textId="450B3D34">
      <w:pPr>
        <w:pStyle w:val="ListBullet"/>
      </w:pPr>
      <w:r w:rsidRPr="006D251B">
        <w:t xml:space="preserve">Ansvarig assistent för provtagning märker PAD-rör med rätt patient-data, skopistens </w:t>
      </w:r>
      <w:proofErr w:type="spellStart"/>
      <w:r w:rsidRPr="006D251B">
        <w:t>vgr</w:t>
      </w:r>
      <w:proofErr w:type="spellEnd"/>
      <w:r w:rsidRPr="006D251B">
        <w:t xml:space="preserve">-id, datum, vilken undersökning samt </w:t>
      </w:r>
      <w:proofErr w:type="spellStart"/>
      <w:r w:rsidRPr="006D251B">
        <w:t>px</w:t>
      </w:r>
      <w:proofErr w:type="spellEnd"/>
      <w:r w:rsidRPr="006D251B">
        <w:t xml:space="preserve"> I, II, III och uppåt och sätter prover i datum-märkt papp-mugg</w:t>
      </w:r>
      <w:r w:rsidR="00DC2DAD">
        <w:t xml:space="preserve"> i sköljrummet.</w:t>
      </w:r>
    </w:p>
    <w:p w:rsidRPr="006D251B" w:rsidR="00770428" w:rsidP="00770428" w:rsidRDefault="00770428" w14:paraId="4B0B8813" w14:textId="77777777">
      <w:pPr>
        <w:pStyle w:val="ListBullet"/>
      </w:pPr>
      <w:r w:rsidRPr="006D251B">
        <w:t xml:space="preserve">Skopisten talar om för assistenten om proverna är SVF eller </w:t>
      </w:r>
      <w:proofErr w:type="spellStart"/>
      <w:r w:rsidRPr="006D251B">
        <w:t>snabbsvar</w:t>
      </w:r>
      <w:proofErr w:type="spellEnd"/>
      <w:r w:rsidRPr="006D251B">
        <w:t>.</w:t>
      </w:r>
    </w:p>
    <w:p w:rsidRPr="006D251B" w:rsidR="00770428" w:rsidP="00770428" w:rsidRDefault="00770428" w14:paraId="14700D68" w14:textId="77777777">
      <w:pPr>
        <w:pStyle w:val="ListBullet"/>
      </w:pPr>
      <w:r w:rsidRPr="006D251B">
        <w:t>Assistent sätter datum-märkt papp-mugg med prover i skåp under rätt dag måndag-fredag.</w:t>
      </w:r>
    </w:p>
    <w:p w:rsidRPr="006D251B" w:rsidR="00770428" w:rsidP="00770428" w:rsidRDefault="00770428" w14:paraId="29BF13B8" w14:textId="77777777">
      <w:pPr>
        <w:pStyle w:val="ListBullet"/>
      </w:pPr>
      <w:proofErr w:type="spellStart"/>
      <w:r w:rsidRPr="006D251B">
        <w:t>Skopist</w:t>
      </w:r>
      <w:proofErr w:type="spellEnd"/>
      <w:r w:rsidRPr="006D251B">
        <w:t xml:space="preserve"> säger tydligt till assistent att prov ska gå som SVF eller </w:t>
      </w:r>
      <w:proofErr w:type="spellStart"/>
      <w:r w:rsidRPr="006D251B">
        <w:t>snabbsvar</w:t>
      </w:r>
      <w:proofErr w:type="spellEnd"/>
      <w:r w:rsidRPr="006D251B">
        <w:t>. Därefter sätts både datummärkt och SVF-/</w:t>
      </w:r>
      <w:proofErr w:type="spellStart"/>
      <w:r w:rsidRPr="006D251B">
        <w:t>snabbsvar</w:t>
      </w:r>
      <w:proofErr w:type="spellEnd"/>
      <w:r w:rsidRPr="006D251B">
        <w:t>-märkt mugg med prov på den rostfria bänken där det står SVF/</w:t>
      </w:r>
      <w:proofErr w:type="spellStart"/>
      <w:r w:rsidRPr="006D251B">
        <w:t>snabbsvar</w:t>
      </w:r>
      <w:proofErr w:type="spellEnd"/>
      <w:r w:rsidRPr="006D251B">
        <w:t>.</w:t>
      </w:r>
    </w:p>
    <w:p w:rsidRPr="006D251B" w:rsidR="00770428" w:rsidP="00770428" w:rsidRDefault="00770428" w14:paraId="22643185" w14:textId="77777777">
      <w:pPr>
        <w:pStyle w:val="ListBullet"/>
      </w:pPr>
      <w:r w:rsidRPr="006D251B">
        <w:t xml:space="preserve">Sekreterare eller skopister skriver ut patologremiss till </w:t>
      </w:r>
      <w:proofErr w:type="spellStart"/>
      <w:r w:rsidRPr="006D251B">
        <w:t>endoskopimottagningens</w:t>
      </w:r>
      <w:proofErr w:type="spellEnd"/>
      <w:r w:rsidRPr="006D251B">
        <w:t xml:space="preserve"> expedition.</w:t>
      </w:r>
    </w:p>
    <w:p w:rsidRPr="006D251B" w:rsidR="00770428" w:rsidP="00770428" w:rsidRDefault="00770428" w14:paraId="78CC6D37" w14:textId="77777777">
      <w:pPr>
        <w:pStyle w:val="ListBullet"/>
      </w:pPr>
      <w:r w:rsidRPr="006D251B">
        <w:t>Patologremiss läggs i rätt avsedd korg på expeditionen.</w:t>
      </w:r>
    </w:p>
    <w:p w:rsidRPr="006D251B" w:rsidR="00770428" w:rsidP="00770428" w:rsidRDefault="00770428" w14:paraId="5586D622" w14:textId="77777777">
      <w:pPr>
        <w:pStyle w:val="ListBullet"/>
      </w:pPr>
      <w:r w:rsidRPr="006D251B">
        <w:t>Sköljansvarig personal eller personal från kontoret tar med sig patologremisser och kontrollerar PAD-rör mot remissen och ställer därefter PAD-rör tillsammans med remissen i rörställslåda minst två gånger per arbetspass.</w:t>
      </w:r>
    </w:p>
    <w:p w:rsidRPr="006D251B" w:rsidR="00770428" w:rsidP="00770428" w:rsidRDefault="00770428" w14:paraId="78CB492D" w14:textId="77777777">
      <w:pPr>
        <w:pStyle w:val="ListBullet"/>
      </w:pPr>
      <w:r w:rsidRPr="006D251B">
        <w:t xml:space="preserve">Personal kontrollerar datum på alla muggar för att säkerställa så inget prov har stått för länge utan att remiss är skriven. Prover får stå max en vecka utan remiss. Vid SVF och </w:t>
      </w:r>
      <w:proofErr w:type="spellStart"/>
      <w:r w:rsidRPr="006D251B">
        <w:t>snabbsvar</w:t>
      </w:r>
      <w:proofErr w:type="spellEnd"/>
      <w:r w:rsidRPr="006D251B">
        <w:t xml:space="preserve"> ska patologremiss skrivas samma dag. Vid tveksamhet kontrollera i Melior om patologremiss är skriven alternativt fråga ansvarig </w:t>
      </w:r>
      <w:proofErr w:type="spellStart"/>
      <w:r w:rsidRPr="006D251B">
        <w:t>skopist</w:t>
      </w:r>
      <w:proofErr w:type="spellEnd"/>
      <w:r w:rsidRPr="006D251B">
        <w:t>.</w:t>
      </w:r>
    </w:p>
    <w:p w:rsidRPr="006D251B" w:rsidR="00770428" w:rsidP="00770428" w:rsidRDefault="00770428" w14:paraId="29C32E92" w14:textId="77777777">
      <w:pPr>
        <w:pStyle w:val="ListBullet"/>
      </w:pPr>
      <w:r w:rsidRPr="006D251B">
        <w:t xml:space="preserve">Två gånger per dag, förmiddag och eftermiddag före 16:00 tar sköljansvarig personal eller personal från kontoret med sig rörställslådan med prover och patologremisser till patologen och lämnar i skåp märkt inkommande prover. Personalen tar med sig tom rörställslåda märkt med endoskopin tillbaka till </w:t>
      </w:r>
      <w:proofErr w:type="spellStart"/>
      <w:r w:rsidRPr="006D251B">
        <w:t>endoskopimottagningen</w:t>
      </w:r>
      <w:proofErr w:type="spellEnd"/>
      <w:r w:rsidRPr="006D251B">
        <w:t xml:space="preserve"> och ställer den tomma lådan på den rostfria bänken.</w:t>
      </w:r>
      <w:bookmarkEnd w:id="7"/>
      <w:bookmarkEnd w:id="8"/>
    </w:p>
    <w:sectPr w:rsidRPr="006D251B" w:rsidR="00770428"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5229B" w:rsidRDefault="00B5229B" w14:paraId="7E9C3232" w14:textId="77777777">
      <w:r>
        <w:separator/>
      </w:r>
    </w:p>
  </w:endnote>
  <w:endnote w:type="continuationSeparator" w:id="0">
    <w:p w:rsidR="00B5229B" w:rsidRDefault="00B5229B" w14:paraId="05A55AB1" w14:textId="77777777">
      <w:r>
        <w:continuationSeparator/>
      </w:r>
    </w:p>
  </w:endnote>
  <w:endnote w:type="continuationNotice" w:id="1">
    <w:p w:rsidR="00B5229B" w:rsidRDefault="00B5229B" w14:paraId="7093C09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76DF6159">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5229B" w:rsidRDefault="00B5229B" w14:paraId="3F014CC0" w14:textId="77777777"/>
  </w:footnote>
  <w:footnote w:type="continuationSeparator" w:id="0">
    <w:p w:rsidR="00B5229B" w:rsidRDefault="00B5229B" w14:paraId="480B40E1" w14:textId="77777777">
      <w:r>
        <w:continuationSeparator/>
      </w:r>
    </w:p>
  </w:footnote>
  <w:footnote w:type="continuationNotice" w:id="1">
    <w:p w:rsidR="00B5229B" w:rsidRDefault="00B5229B" w14:paraId="0640EE9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8569C6" w14:paraId="058CDD4D" w14:textId="0FD6503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1DC7FB1"/>
    <w:multiLevelType w:val="hybridMultilevel"/>
    <w:tmpl w:val="84E47CD4"/>
    <w:lvl w:ilvl="0" w:tplc="5D2278DC">
      <w:start w:val="1"/>
      <w:numFmt w:val="bullet"/>
      <w:lvlText w:val=""/>
      <w:lvlJc w:val="left"/>
      <w:pPr>
        <w:ind w:left="720" w:hanging="360"/>
      </w:pPr>
      <w:rPr>
        <w:rFonts w:hint="default" w:ascii="Symbol" w:hAnsi="Symbol"/>
      </w:rPr>
    </w:lvl>
    <w:lvl w:ilvl="1" w:tplc="1980C842">
      <w:start w:val="1"/>
      <w:numFmt w:val="bullet"/>
      <w:lvlText w:val="o"/>
      <w:lvlJc w:val="left"/>
      <w:pPr>
        <w:ind w:left="1440" w:hanging="360"/>
      </w:pPr>
      <w:rPr>
        <w:rFonts w:hint="default" w:ascii="Courier New" w:hAnsi="Courier New"/>
      </w:rPr>
    </w:lvl>
    <w:lvl w:ilvl="2" w:tplc="1EC85E24">
      <w:start w:val="1"/>
      <w:numFmt w:val="bullet"/>
      <w:lvlText w:val=""/>
      <w:lvlJc w:val="left"/>
      <w:pPr>
        <w:ind w:left="2160" w:hanging="360"/>
      </w:pPr>
      <w:rPr>
        <w:rFonts w:hint="default" w:ascii="Wingdings" w:hAnsi="Wingdings"/>
      </w:rPr>
    </w:lvl>
    <w:lvl w:ilvl="3" w:tplc="F514B694">
      <w:start w:val="1"/>
      <w:numFmt w:val="bullet"/>
      <w:lvlText w:val=""/>
      <w:lvlJc w:val="left"/>
      <w:pPr>
        <w:ind w:left="2880" w:hanging="360"/>
      </w:pPr>
      <w:rPr>
        <w:rFonts w:hint="default" w:ascii="Symbol" w:hAnsi="Symbol"/>
      </w:rPr>
    </w:lvl>
    <w:lvl w:ilvl="4" w:tplc="D3B20D32">
      <w:start w:val="1"/>
      <w:numFmt w:val="bullet"/>
      <w:lvlText w:val="o"/>
      <w:lvlJc w:val="left"/>
      <w:pPr>
        <w:ind w:left="3600" w:hanging="360"/>
      </w:pPr>
      <w:rPr>
        <w:rFonts w:hint="default" w:ascii="Courier New" w:hAnsi="Courier New"/>
      </w:rPr>
    </w:lvl>
    <w:lvl w:ilvl="5" w:tplc="86AE43CA">
      <w:start w:val="1"/>
      <w:numFmt w:val="bullet"/>
      <w:lvlText w:val=""/>
      <w:lvlJc w:val="left"/>
      <w:pPr>
        <w:ind w:left="4320" w:hanging="360"/>
      </w:pPr>
      <w:rPr>
        <w:rFonts w:hint="default" w:ascii="Wingdings" w:hAnsi="Wingdings"/>
      </w:rPr>
    </w:lvl>
    <w:lvl w:ilvl="6" w:tplc="0A76BD78">
      <w:start w:val="1"/>
      <w:numFmt w:val="bullet"/>
      <w:lvlText w:val=""/>
      <w:lvlJc w:val="left"/>
      <w:pPr>
        <w:ind w:left="5040" w:hanging="360"/>
      </w:pPr>
      <w:rPr>
        <w:rFonts w:hint="default" w:ascii="Symbol" w:hAnsi="Symbol"/>
      </w:rPr>
    </w:lvl>
    <w:lvl w:ilvl="7" w:tplc="1E3C3A84">
      <w:start w:val="1"/>
      <w:numFmt w:val="bullet"/>
      <w:lvlText w:val="o"/>
      <w:lvlJc w:val="left"/>
      <w:pPr>
        <w:ind w:left="5760" w:hanging="360"/>
      </w:pPr>
      <w:rPr>
        <w:rFonts w:hint="default" w:ascii="Courier New" w:hAnsi="Courier New"/>
      </w:rPr>
    </w:lvl>
    <w:lvl w:ilvl="8" w:tplc="41E2048E">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6DC6773"/>
    <w:multiLevelType w:val="hybridMultilevel"/>
    <w:tmpl w:val="00DC32C2"/>
    <w:lvl w:ilvl="0" w:tplc="9EACB294">
      <w:start w:val="1"/>
      <w:numFmt w:val="bullet"/>
      <w:lvlText w:val=""/>
      <w:lvlJc w:val="left"/>
      <w:pPr>
        <w:ind w:left="720" w:hanging="360"/>
      </w:pPr>
      <w:rPr>
        <w:rFonts w:hint="default" w:ascii="Symbol" w:hAnsi="Symbol"/>
      </w:rPr>
    </w:lvl>
    <w:lvl w:ilvl="1" w:tplc="4E5CAC76">
      <w:start w:val="1"/>
      <w:numFmt w:val="bullet"/>
      <w:lvlText w:val="o"/>
      <w:lvlJc w:val="left"/>
      <w:pPr>
        <w:ind w:left="1440" w:hanging="360"/>
      </w:pPr>
      <w:rPr>
        <w:rFonts w:hint="default" w:ascii="Courier New" w:hAnsi="Courier New"/>
      </w:rPr>
    </w:lvl>
    <w:lvl w:ilvl="2" w:tplc="CF7EAAD0">
      <w:start w:val="1"/>
      <w:numFmt w:val="bullet"/>
      <w:lvlText w:val=""/>
      <w:lvlJc w:val="left"/>
      <w:pPr>
        <w:ind w:left="2160" w:hanging="360"/>
      </w:pPr>
      <w:rPr>
        <w:rFonts w:hint="default" w:ascii="Wingdings" w:hAnsi="Wingdings"/>
      </w:rPr>
    </w:lvl>
    <w:lvl w:ilvl="3" w:tplc="90E6320E">
      <w:start w:val="1"/>
      <w:numFmt w:val="bullet"/>
      <w:lvlText w:val=""/>
      <w:lvlJc w:val="left"/>
      <w:pPr>
        <w:ind w:left="2880" w:hanging="360"/>
      </w:pPr>
      <w:rPr>
        <w:rFonts w:hint="default" w:ascii="Symbol" w:hAnsi="Symbol"/>
      </w:rPr>
    </w:lvl>
    <w:lvl w:ilvl="4" w:tplc="C17E93AA">
      <w:start w:val="1"/>
      <w:numFmt w:val="bullet"/>
      <w:lvlText w:val="o"/>
      <w:lvlJc w:val="left"/>
      <w:pPr>
        <w:ind w:left="3600" w:hanging="360"/>
      </w:pPr>
      <w:rPr>
        <w:rFonts w:hint="default" w:ascii="Courier New" w:hAnsi="Courier New"/>
      </w:rPr>
    </w:lvl>
    <w:lvl w:ilvl="5" w:tplc="8B6050CA">
      <w:start w:val="1"/>
      <w:numFmt w:val="bullet"/>
      <w:lvlText w:val=""/>
      <w:lvlJc w:val="left"/>
      <w:pPr>
        <w:ind w:left="4320" w:hanging="360"/>
      </w:pPr>
      <w:rPr>
        <w:rFonts w:hint="default" w:ascii="Wingdings" w:hAnsi="Wingdings"/>
      </w:rPr>
    </w:lvl>
    <w:lvl w:ilvl="6" w:tplc="C262A7CE">
      <w:start w:val="1"/>
      <w:numFmt w:val="bullet"/>
      <w:lvlText w:val=""/>
      <w:lvlJc w:val="left"/>
      <w:pPr>
        <w:ind w:left="5040" w:hanging="360"/>
      </w:pPr>
      <w:rPr>
        <w:rFonts w:hint="default" w:ascii="Symbol" w:hAnsi="Symbol"/>
      </w:rPr>
    </w:lvl>
    <w:lvl w:ilvl="7" w:tplc="103E6B22">
      <w:start w:val="1"/>
      <w:numFmt w:val="bullet"/>
      <w:lvlText w:val="o"/>
      <w:lvlJc w:val="left"/>
      <w:pPr>
        <w:ind w:left="5760" w:hanging="360"/>
      </w:pPr>
      <w:rPr>
        <w:rFonts w:hint="default" w:ascii="Courier New" w:hAnsi="Courier New"/>
      </w:rPr>
    </w:lvl>
    <w:lvl w:ilvl="8" w:tplc="7164A1CE">
      <w:start w:val="1"/>
      <w:numFmt w:val="bullet"/>
      <w:lvlText w:val=""/>
      <w:lvlJc w:val="left"/>
      <w:pPr>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62565002">
    <w:abstractNumId w:val="19"/>
  </w:num>
  <w:num w:numId="2" w16cid:durableId="1497114209">
    <w:abstractNumId w:val="16"/>
  </w:num>
  <w:num w:numId="3" w16cid:durableId="1953826680">
    <w:abstractNumId w:val="0"/>
  </w:num>
  <w:num w:numId="4" w16cid:durableId="932008083">
    <w:abstractNumId w:val="7"/>
  </w:num>
  <w:num w:numId="5" w16cid:durableId="1513061060">
    <w:abstractNumId w:val="17"/>
  </w:num>
  <w:num w:numId="6" w16cid:durableId="1363508453">
    <w:abstractNumId w:val="2"/>
  </w:num>
  <w:num w:numId="7" w16cid:durableId="1162157488">
    <w:abstractNumId w:val="13"/>
  </w:num>
  <w:num w:numId="8" w16cid:durableId="197402758">
    <w:abstractNumId w:val="10"/>
  </w:num>
  <w:num w:numId="9" w16cid:durableId="1995983085">
    <w:abstractNumId w:val="1"/>
  </w:num>
  <w:num w:numId="10" w16cid:durableId="1210528287">
    <w:abstractNumId w:val="1"/>
  </w:num>
  <w:num w:numId="11" w16cid:durableId="1769691047">
    <w:abstractNumId w:val="3"/>
  </w:num>
  <w:num w:numId="12" w16cid:durableId="827404685">
    <w:abstractNumId w:val="5"/>
  </w:num>
  <w:num w:numId="13" w16cid:durableId="277953197">
    <w:abstractNumId w:val="15"/>
  </w:num>
  <w:num w:numId="14" w16cid:durableId="783771700">
    <w:abstractNumId w:val="11"/>
  </w:num>
  <w:num w:numId="15" w16cid:durableId="1973092805">
    <w:abstractNumId w:val="8"/>
  </w:num>
  <w:num w:numId="16" w16cid:durableId="1427849847">
    <w:abstractNumId w:val="14"/>
  </w:num>
  <w:num w:numId="17" w16cid:durableId="660085806">
    <w:abstractNumId w:val="6"/>
  </w:num>
  <w:num w:numId="18" w16cid:durableId="435566979">
    <w:abstractNumId w:val="12"/>
  </w:num>
  <w:num w:numId="19" w16cid:durableId="617682400">
    <w:abstractNumId w:val="18"/>
  </w:num>
  <w:num w:numId="20" w16cid:durableId="341513280">
    <w:abstractNumId w:val="4"/>
  </w:num>
  <w:num w:numId="21" w16cid:durableId="3548178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428"/>
    <w:rsid w:val="00016CF0"/>
    <w:rsid w:val="00022D67"/>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CD8"/>
    <w:rsid w:val="00161FE6"/>
    <w:rsid w:val="00164C3D"/>
    <w:rsid w:val="00166D3A"/>
    <w:rsid w:val="0016733F"/>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3AA1"/>
    <w:rsid w:val="004F4518"/>
    <w:rsid w:val="004F4C62"/>
    <w:rsid w:val="00501433"/>
    <w:rsid w:val="00511CC4"/>
    <w:rsid w:val="00531E60"/>
    <w:rsid w:val="00541D07"/>
    <w:rsid w:val="00544BAB"/>
    <w:rsid w:val="00545F31"/>
    <w:rsid w:val="005578FA"/>
    <w:rsid w:val="00565129"/>
    <w:rsid w:val="00565CD0"/>
    <w:rsid w:val="005670DA"/>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211"/>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251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0428"/>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75ED0"/>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771C"/>
    <w:rsid w:val="00B13F4C"/>
    <w:rsid w:val="00B16219"/>
    <w:rsid w:val="00B16C59"/>
    <w:rsid w:val="00B33FDD"/>
    <w:rsid w:val="00B359CC"/>
    <w:rsid w:val="00B36107"/>
    <w:rsid w:val="00B405A1"/>
    <w:rsid w:val="00B41789"/>
    <w:rsid w:val="00B46C03"/>
    <w:rsid w:val="00B5229B"/>
    <w:rsid w:val="00B60C6C"/>
    <w:rsid w:val="00B619A9"/>
    <w:rsid w:val="00B65A9D"/>
    <w:rsid w:val="00B66D60"/>
    <w:rsid w:val="00B75EDE"/>
    <w:rsid w:val="00B76C67"/>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C2DAD"/>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514174B1"/>
    <w:rsid w:val="647B2B65"/>
    <w:rsid w:val="6B2CF8ED"/>
    <w:rsid w:val="6DD8A4E6"/>
    <w:rsid w:val="774B596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F7D899E-1460-4473-AE2C-D8A5AA41FA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9Char" w:customStyle="1">
    <w:name w:val="Heading 9 Char"/>
    <w:basedOn w:val="DefaultParagraphFont"/>
    <w:link w:val="Heading9"/>
    <w:uiPriority w:val="9"/>
    <w:semiHidden/>
    <w:rsid w:val="009A32ED"/>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styleId="BodyTextChar" w:customStyle="1">
    <w:name w:val="Body Text Char"/>
    <w:aliases w:val="(=Löpande text) Char"/>
    <w:basedOn w:val="DefaultParagraphFont"/>
    <w:link w:val="Body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DefaultParagraphFon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Handhavande av PAD-rör</dc:title>
  <dc:subject/>
  <dc:creator>Gunilla Cederbom</dc:creator>
  <keywords/>
  <lastModifiedBy>Annika Johansson</lastModifiedBy>
  <revision>10</revision>
  <lastPrinted>2016-03-31T19:56:00.0000000Z</lastPrinted>
  <dcterms:created xsi:type="dcterms:W3CDTF">2023-08-29T20:02:00.0000000Z</dcterms:created>
  <dcterms:modified xsi:type="dcterms:W3CDTF">2025-08-11T06:12:55.0000000Z</dcterms:modified>
</coreProperties>
</file>