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63142A" w:rsidRDefault="0063142A" w14:paraId="061914D4" w14:textId="498B9DAA">
      <w:pPr>
        <w:rPr>
          <w:rFonts w:ascii="Calibri" w:hAnsi="Calibri" w:eastAsia="Calibri" w:cs="Calibri"/>
          <w:sz w:val="52"/>
          <w:szCs w:val="52"/>
        </w:rPr>
      </w:pPr>
      <w:bookmarkStart w:name="_Toc321146591" w:id="0"/>
      <w:r w:rsidRPr="1A702357">
        <w:rPr>
          <w:rFonts w:ascii="Calibri" w:hAnsi="Calibri" w:eastAsia="Calibri" w:cs="Calibri"/>
          <w:sz w:val="52"/>
          <w:szCs w:val="52"/>
        </w:rPr>
        <w:t>Leverbiopsi</w:t>
      </w:r>
    </w:p>
    <w:p w:rsidR="0063142A" w:rsidP="0063142A" w:rsidRDefault="0063142A" w14:paraId="4F863656" w14:textId="77777777">
      <w:pPr>
        <w:pStyle w:val="Rubrik2"/>
      </w:pPr>
      <w:bookmarkStart w:name="_Toc100327184" w:id="1"/>
      <w:bookmarkStart w:name="_Toc106874287" w:id="2"/>
      <w:r>
        <w:t>Förändringar sedan föregående version</w:t>
      </w:r>
      <w:bookmarkEnd w:id="1"/>
      <w:bookmarkEnd w:id="2"/>
    </w:p>
    <w:p w:rsidRPr="002C7FFB" w:rsidR="0063142A" w:rsidP="002C7FFB" w:rsidRDefault="0063142A" w14:paraId="33DFFA07" w14:textId="66655000">
      <w:pPr>
        <w:rPr>
          <w:rStyle w:val="Rubrik2Char"/>
        </w:rPr>
      </w:pPr>
      <w:r>
        <w:rPr>
          <w:rFonts w:eastAsia="Calibri"/>
        </w:rPr>
        <w:t xml:space="preserve">Nytt dokument. </w:t>
      </w:r>
      <w:r w:rsidR="002C7FFB">
        <w:rPr>
          <w:rFonts w:eastAsia="Calibri"/>
        </w:rPr>
        <w:br/>
      </w:r>
      <w:r w:rsidR="002C7FFB">
        <w:rPr>
          <w:rFonts w:eastAsia="Calibri"/>
        </w:rPr>
        <w:br/>
      </w:r>
      <w:r w:rsidRPr="002C7FFB">
        <w:rPr>
          <w:rStyle w:val="Rubrik2Char"/>
        </w:rPr>
        <w:t>Bakgrund</w:t>
      </w:r>
    </w:p>
    <w:p w:rsidRPr="002C7FFB" w:rsidR="0063142A" w:rsidP="002C7FFB" w:rsidRDefault="0063142A" w14:paraId="1C857018" w14:textId="7D059BF0">
      <w:pPr>
        <w:rPr>
          <w:rStyle w:val="Rubrik2Char"/>
        </w:rPr>
      </w:pPr>
      <w:r w:rsidR="0063142A">
        <w:rPr/>
        <w:t>Leverbiopsi görs ofta vid oklar leverpåverkan för att ställa diagnos och bestämma allvarlighetsgrad. Skälet kan t</w:t>
      </w:r>
      <w:r w:rsidR="6E6CF0A3">
        <w:rPr/>
        <w:t>illexempel</w:t>
      </w:r>
      <w:r w:rsidR="0063142A">
        <w:rPr/>
        <w:t xml:space="preserve"> vara misstanke om autoimmun hepatit, annan kronisk leversjukdom, toxisk påverkan, levercirros eller </w:t>
      </w:r>
      <w:r w:rsidR="0063142A">
        <w:rPr/>
        <w:t>rejektion</w:t>
      </w:r>
      <w:r w:rsidR="0063142A">
        <w:rPr/>
        <w:t xml:space="preserve"> efter levertransplantation</w:t>
      </w:r>
      <w:r w:rsidRPr="1E34800A" w:rsidR="0063142A">
        <w:rPr>
          <w:rFonts w:ascii="Cambria" w:hAnsi="Cambria" w:eastAsia="ＭＳ 明朝" w:cs="" w:asciiTheme="minorAscii" w:hAnsiTheme="minorAscii" w:eastAsiaTheme="minorEastAsia" w:cstheme="minorBidi"/>
        </w:rPr>
        <w:t xml:space="preserve">. </w:t>
      </w:r>
      <w:r>
        <w:br/>
      </w:r>
      <w:r>
        <w:br/>
      </w:r>
      <w:r w:rsidRPr="1E34800A" w:rsidR="0063142A">
        <w:rPr>
          <w:rStyle w:val="Rubrik2Char"/>
        </w:rPr>
        <w:t>Speciell omvårdnad</w:t>
      </w:r>
    </w:p>
    <w:p w:rsidRPr="00A31C3B" w:rsidR="0063142A" w:rsidP="002C7FFB" w:rsidRDefault="0063142A" w14:paraId="462A0A0E" w14:textId="77777777">
      <w:pPr>
        <w:pStyle w:val="Punktlista"/>
      </w:pPr>
      <w:r w:rsidRPr="00A31C3B">
        <w:t>Provtagning: PK, APTT och TPK. Antikoagulantia bör pausas inför leverbiopsi, stäm av med ansvarig läkare för individuell bedömning.</w:t>
      </w:r>
    </w:p>
    <w:p w:rsidRPr="00A31C3B" w:rsidR="0063142A" w:rsidP="002C7FFB" w:rsidRDefault="0063142A" w14:paraId="55D0A3E9" w14:textId="77777777">
      <w:pPr>
        <w:pStyle w:val="Punktlista"/>
      </w:pPr>
      <w:r w:rsidRPr="00A31C3B">
        <w:t xml:space="preserve">Blodgruppering  </w:t>
      </w:r>
    </w:p>
    <w:p w:rsidRPr="00A31C3B" w:rsidR="0063142A" w:rsidP="002C7FFB" w:rsidRDefault="0063142A" w14:paraId="402CFFE8" w14:textId="77777777">
      <w:pPr>
        <w:pStyle w:val="Punktlista"/>
      </w:pPr>
      <w:r w:rsidRPr="00A31C3B">
        <w:t xml:space="preserve">Patient ska ha en </w:t>
      </w:r>
      <w:proofErr w:type="spellStart"/>
      <w:r w:rsidRPr="00A31C3B">
        <w:t>venflon</w:t>
      </w:r>
      <w:proofErr w:type="spellEnd"/>
      <w:r w:rsidRPr="00A31C3B">
        <w:t xml:space="preserve"> (PVK)</w:t>
      </w:r>
    </w:p>
    <w:p w:rsidR="0063142A" w:rsidP="002C7FFB" w:rsidRDefault="0063142A" w14:paraId="19622E17" w14:textId="77777777">
      <w:pPr>
        <w:pStyle w:val="Punktlista"/>
      </w:pPr>
      <w:r w:rsidRPr="00A31C3B">
        <w:t>Patient ska ett ID- band. Skriv ut patientetiketter</w:t>
      </w:r>
    </w:p>
    <w:p w:rsidR="00A31C3B" w:rsidP="00A31C3B" w:rsidRDefault="00A31C3B" w14:paraId="2376CABA" w14:textId="77777777">
      <w:pPr>
        <w:pStyle w:val="Punktlista"/>
      </w:pPr>
      <w:r w:rsidRPr="00A31C3B">
        <w:t>Läkare skriver ut PAD- remiss från Melior och lämnar till ansvarig sjuksköterska.</w:t>
      </w:r>
      <w:r>
        <w:br/>
      </w:r>
    </w:p>
    <w:p w:rsidRPr="00A31C3B" w:rsidR="0063142A" w:rsidP="00A31C3B" w:rsidRDefault="0063142A" w14:paraId="155180FD" w14:textId="17002ABB">
      <w:pPr>
        <w:pStyle w:val="Rubrik2"/>
        <w:rPr>
          <w:rStyle w:val="Rubrik2Char"/>
          <w:rFonts w:ascii="Times New Roman" w:hAnsi="Times New Roman" w:eastAsia="Times New Roman" w:cs="Times New Roman"/>
          <w:color w:val="auto"/>
          <w:sz w:val="24"/>
          <w:szCs w:val="24"/>
        </w:rPr>
      </w:pPr>
      <w:r w:rsidRPr="002C7FFB">
        <w:rPr>
          <w:rStyle w:val="Rubrik2Char"/>
        </w:rPr>
        <w:t>Inför leverbiopsi</w:t>
      </w:r>
    </w:p>
    <w:p w:rsidRPr="002C7FFB" w:rsidR="0063142A" w:rsidP="002C7FFB" w:rsidRDefault="0063142A" w14:paraId="69894248" w14:textId="41FBF161">
      <w:pPr>
        <w:pStyle w:val="Punktlista"/>
        <w:rPr/>
      </w:pPr>
      <w:r w:rsidR="0063142A">
        <w:rPr/>
        <w:t>Fasta 6 timmar innan leverbiopsi (om patienten är insulinbehandlad diabetiker, ska ordinationer angående insulin och ev</w:t>
      </w:r>
      <w:r w:rsidR="03382EBA">
        <w:rPr/>
        <w:t xml:space="preserve">entuell </w:t>
      </w:r>
      <w:r w:rsidR="0063142A">
        <w:rPr/>
        <w:t>infusion vara angivna i läkemedelsmodulen).</w:t>
      </w:r>
    </w:p>
    <w:p w:rsidRPr="002C7FFB" w:rsidR="0063142A" w:rsidP="002C7FFB" w:rsidRDefault="0063142A" w14:paraId="51C0A08B" w14:textId="77777777">
      <w:pPr>
        <w:pStyle w:val="Punktlista"/>
      </w:pPr>
      <w:r w:rsidRPr="002C7FFB">
        <w:t>Blodtryck och puls innan biopsin</w:t>
      </w:r>
    </w:p>
    <w:p w:rsidRPr="002C7FFB" w:rsidR="0063142A" w:rsidP="002C7FFB" w:rsidRDefault="0063142A" w14:paraId="65DBCCE9" w14:textId="77777777">
      <w:pPr>
        <w:pStyle w:val="Punktlista"/>
      </w:pPr>
      <w:r w:rsidRPr="002C7FFB">
        <w:t>Toalettbesök innan biopsin</w:t>
      </w:r>
    </w:p>
    <w:p w:rsidRPr="002C7FFB" w:rsidR="0063142A" w:rsidP="002C7FFB" w:rsidRDefault="0063142A" w14:paraId="3C50ED5F" w14:textId="77777777">
      <w:pPr>
        <w:pStyle w:val="Punktlista"/>
      </w:pPr>
      <w:r w:rsidRPr="002C7FFB">
        <w:t>PAD-remiss samt patientetiketter tas med till ultraljudet.</w:t>
      </w:r>
    </w:p>
    <w:p w:rsidR="002C7FFB" w:rsidP="002C7FFB" w:rsidRDefault="002C7FFB" w14:paraId="455157E3" w14:textId="77777777">
      <w:pPr>
        <w:pStyle w:val="Punktlista"/>
        <w:numPr>
          <w:ilvl w:val="0"/>
          <w:numId w:val="0"/>
        </w:numPr>
        <w:ind w:left="1712"/>
      </w:pPr>
    </w:p>
    <w:p w:rsidR="0063142A" w:rsidP="0063142A" w:rsidRDefault="0063142A" w14:paraId="07AF307A" w14:textId="77777777">
      <w:pPr>
        <w:pStyle w:val="Rubrik2"/>
      </w:pPr>
      <w:r w:rsidRPr="1A702357">
        <w:lastRenderedPageBreak/>
        <w:t>Övervakning efter leverbiopsi</w:t>
      </w:r>
    </w:p>
    <w:p w:rsidR="0063142A" w:rsidP="0063142A" w:rsidRDefault="0063142A" w14:paraId="66E37F6D" w14:textId="77777777">
      <w:pPr>
        <w:pStyle w:val="Punktlista"/>
      </w:pPr>
      <w:r w:rsidRPr="1A702357">
        <w:t xml:space="preserve">Sängläge i 4 timmar; ska helst ligga på höger sida eller ordinerat position i minst en timme, helst längre. </w:t>
      </w:r>
    </w:p>
    <w:p w:rsidR="0063142A" w:rsidP="0063142A" w:rsidRDefault="0063142A" w14:paraId="409C60E6" w14:textId="77777777">
      <w:pPr>
        <w:pStyle w:val="Punktlista"/>
      </w:pPr>
      <w:r w:rsidRPr="0860253E">
        <w:t xml:space="preserve">Kontroll av vitala parametrar: Blodtryck, puls och inspektion av förband var 30:e minut.  </w:t>
      </w:r>
    </w:p>
    <w:p w:rsidR="0063142A" w:rsidP="0063142A" w:rsidRDefault="0063142A" w14:paraId="4A3E2B66" w14:textId="77777777">
      <w:pPr>
        <w:pStyle w:val="Punktlista"/>
      </w:pPr>
      <w:r w:rsidRPr="1A702357">
        <w:t>Patient får äta och dricka 4 timmar efter biopsi.</w:t>
      </w:r>
    </w:p>
    <w:p w:rsidR="002C7FFB" w:rsidP="00A31C3B" w:rsidRDefault="002C7FFB" w14:paraId="55E5F795" w14:textId="144385C3">
      <w:pPr>
        <w:pStyle w:val="Punktlista"/>
        <w:numPr>
          <w:ilvl w:val="0"/>
          <w:numId w:val="0"/>
        </w:numPr>
      </w:pPr>
    </w:p>
    <w:p w:rsidR="0063142A" w:rsidP="0063142A" w:rsidRDefault="0063142A" w14:paraId="4E13CBB5" w14:textId="77777777">
      <w:pPr>
        <w:pStyle w:val="Rubrik2"/>
      </w:pPr>
      <w:r w:rsidRPr="1A702357">
        <w:t xml:space="preserve">Observation </w:t>
      </w:r>
    </w:p>
    <w:p w:rsidR="0063142A" w:rsidP="0063142A" w:rsidRDefault="0063142A" w14:paraId="687ACEEB" w14:textId="77777777">
      <w:pPr>
        <w:pStyle w:val="Punktlista"/>
      </w:pPr>
      <w:r w:rsidRPr="1A702357">
        <w:t xml:space="preserve">Blodtryck/puls. </w:t>
      </w:r>
    </w:p>
    <w:p w:rsidR="0063142A" w:rsidP="0063142A" w:rsidRDefault="0063142A" w14:paraId="4A610A5A" w14:textId="77777777">
      <w:pPr>
        <w:pStyle w:val="Punktlista"/>
      </w:pPr>
      <w:r w:rsidRPr="1A702357">
        <w:t>Blödning.</w:t>
      </w:r>
    </w:p>
    <w:p w:rsidR="0063142A" w:rsidP="0063142A" w:rsidRDefault="0063142A" w14:paraId="07D6F7A4" w14:textId="77777777">
      <w:pPr>
        <w:pStyle w:val="Punktlista"/>
      </w:pPr>
      <w:r w:rsidRPr="1A702357">
        <w:t xml:space="preserve">Andning. </w:t>
      </w:r>
    </w:p>
    <w:p w:rsidR="0063142A" w:rsidP="0063142A" w:rsidRDefault="0063142A" w14:paraId="5CE6F2FE" w14:textId="77777777">
      <w:pPr>
        <w:pStyle w:val="Punktlista"/>
      </w:pPr>
      <w:r w:rsidRPr="1A702357">
        <w:t xml:space="preserve">Smärta. </w:t>
      </w:r>
    </w:p>
    <w:p w:rsidR="0063142A" w:rsidP="0063142A" w:rsidRDefault="0063142A" w14:paraId="2304DEC1" w14:textId="77777777">
      <w:pPr>
        <w:pStyle w:val="Punktlista"/>
      </w:pPr>
      <w:r w:rsidRPr="1A702357">
        <w:t>Hud</w:t>
      </w:r>
    </w:p>
    <w:p w:rsidR="0063142A" w:rsidP="0063142A" w:rsidRDefault="0063142A" w14:paraId="0CE25BD9" w14:textId="77777777">
      <w:pPr>
        <w:pStyle w:val="Punktlista"/>
      </w:pPr>
      <w:r w:rsidRPr="1A702357">
        <w:t xml:space="preserve">Blekhet, kallsvettighet, blodtrycksfall och långsam puls är vanligt förekommande och snabbt övergående. Kontakta läkare om oklarhet. </w:t>
      </w:r>
    </w:p>
    <w:p w:rsidR="0063142A" w:rsidP="0063142A" w:rsidRDefault="0063142A" w14:paraId="62EA3D1E" w14:textId="77777777">
      <w:pPr>
        <w:pStyle w:val="Punktlista"/>
      </w:pPr>
      <w:r w:rsidRPr="1A702357">
        <w:t>Andnöd och smärta i höger axel kan tyda på pneumothorax</w:t>
      </w:r>
    </w:p>
    <w:p w:rsidR="0063142A" w:rsidP="0063142A" w:rsidRDefault="0063142A" w14:paraId="4F3784F5" w14:textId="77777777">
      <w:pPr>
        <w:pStyle w:val="Ingetavstnd"/>
        <w:ind w:left="720"/>
        <w:rPr>
          <w:rFonts w:ascii="Times New Roman" w:hAnsi="Times New Roman" w:eastAsia="Times New Roman" w:cs="Times New Roman"/>
        </w:rPr>
      </w:pPr>
    </w:p>
    <w:p w:rsidR="0063142A" w:rsidP="002C7FFB" w:rsidRDefault="0063142A" w14:paraId="1836E503" w14:textId="337DC08B">
      <w:r w:rsidRPr="002C7FFB">
        <w:rPr>
          <w:rStyle w:val="Rubrik2Char"/>
        </w:rPr>
        <w:t>Övervakning efter biopsi</w:t>
      </w:r>
      <w:r w:rsidRPr="002C7FFB" w:rsidR="002C7FFB">
        <w:rPr>
          <w:rStyle w:val="Rubrik2Char"/>
        </w:rPr>
        <w:br/>
      </w:r>
      <w:r w:rsidRPr="0860253E">
        <w:t>Patienter som genomgått leverbiopsi observeras på avdelningen eftersom det finns en liten risk för blödning i levern efter sticket med biopsinål.</w:t>
      </w:r>
    </w:p>
    <w:p w:rsidR="0063142A" w:rsidP="0063142A" w:rsidRDefault="0063142A" w14:paraId="0CFC71DE" w14:textId="77777777">
      <w:pPr>
        <w:pStyle w:val="Ingetavstnd"/>
        <w:rPr>
          <w:rFonts w:ascii="Times New Roman" w:hAnsi="Times New Roman" w:eastAsia="Times New Roman" w:cs="Times New Roman"/>
        </w:rPr>
      </w:pPr>
    </w:p>
    <w:p w:rsidR="0063142A" w:rsidP="0063142A" w:rsidRDefault="0063142A" w14:paraId="4BA919F4" w14:textId="4A02BD02">
      <w:r w:rsidRPr="1A702357">
        <w:t>Sängläge till kl</w:t>
      </w:r>
      <w:r>
        <w:t>ockan</w:t>
      </w:r>
      <w:r w:rsidRPr="1A702357">
        <w:t xml:space="preserve">: </w:t>
      </w:r>
      <w:r>
        <w:t>……………………………………</w:t>
      </w:r>
      <w:r>
        <w:tab/>
      </w:r>
    </w:p>
    <w:p w:rsidR="0063142A" w:rsidP="0063142A" w:rsidRDefault="0063142A" w14:paraId="2ABA6D99" w14:textId="5EE29E69">
      <w:r w:rsidRPr="1A702357">
        <w:t>Får äta/dricka kl</w:t>
      </w:r>
      <w:r>
        <w:t>ockan</w:t>
      </w:r>
      <w:r w:rsidRPr="1A702357">
        <w:t>:</w:t>
      </w:r>
      <w:r>
        <w:t xml:space="preserve"> ……………………………</w:t>
      </w:r>
      <w:proofErr w:type="gramStart"/>
      <w:r>
        <w:t>…….</w:t>
      </w:r>
      <w:proofErr w:type="gramEnd"/>
      <w:r>
        <w:t>.</w:t>
      </w:r>
    </w:p>
    <w:p w:rsidR="00A31C3B" w:rsidP="0063142A" w:rsidRDefault="00A31C3B" w14:paraId="6E116BD7" w14:textId="3B190F32">
      <w:pPr>
        <w:pStyle w:val="Ingetavstnd"/>
      </w:pPr>
      <w:r>
        <w:t>Datum: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2229"/>
        <w:gridCol w:w="2230"/>
        <w:gridCol w:w="2230"/>
        <w:gridCol w:w="2230"/>
      </w:tblGrid>
      <w:tr w:rsidR="00A31C3B" w:rsidTr="00A31C3B" w14:paraId="6187BA6B" w14:textId="77777777">
        <w:tc>
          <w:tcPr>
            <w:tcW w:w="2229" w:type="dxa"/>
          </w:tcPr>
          <w:p w:rsidR="00A31C3B" w:rsidP="0063142A" w:rsidRDefault="00A31C3B" w14:paraId="42F6B9F2" w14:textId="74E7E4F8">
            <w:pPr>
              <w:pStyle w:val="Ingetavstnd"/>
            </w:pPr>
            <w:r>
              <w:t>Tid</w:t>
            </w:r>
          </w:p>
        </w:tc>
        <w:tc>
          <w:tcPr>
            <w:tcW w:w="2230" w:type="dxa"/>
          </w:tcPr>
          <w:p w:rsidR="00A31C3B" w:rsidP="0063142A" w:rsidRDefault="00A31C3B" w14:paraId="0E483E73" w14:textId="177B6BEB">
            <w:pPr>
              <w:pStyle w:val="Ingetavstnd"/>
            </w:pPr>
            <w:r>
              <w:t>Blodtryck</w:t>
            </w:r>
          </w:p>
        </w:tc>
        <w:tc>
          <w:tcPr>
            <w:tcW w:w="2230" w:type="dxa"/>
          </w:tcPr>
          <w:p w:rsidR="00A31C3B" w:rsidP="0063142A" w:rsidRDefault="00A31C3B" w14:paraId="04908AD6" w14:textId="32D9D34E">
            <w:pPr>
              <w:pStyle w:val="Ingetavstnd"/>
            </w:pPr>
            <w:r>
              <w:t>Puls</w:t>
            </w:r>
          </w:p>
        </w:tc>
        <w:tc>
          <w:tcPr>
            <w:tcW w:w="2230" w:type="dxa"/>
          </w:tcPr>
          <w:p w:rsidR="00A31C3B" w:rsidP="0063142A" w:rsidRDefault="00A31C3B" w14:paraId="382AEB0A" w14:textId="667D8B9D">
            <w:pPr>
              <w:pStyle w:val="Ingetavstnd"/>
            </w:pPr>
            <w:r>
              <w:t>Förband</w:t>
            </w:r>
          </w:p>
        </w:tc>
      </w:tr>
      <w:tr w:rsidR="00A31C3B" w:rsidTr="00A31C3B" w14:paraId="491B6497" w14:textId="77777777">
        <w:trPr>
          <w:trHeight w:val="421"/>
        </w:trPr>
        <w:tc>
          <w:tcPr>
            <w:tcW w:w="2229" w:type="dxa"/>
          </w:tcPr>
          <w:p w:rsidR="00A31C3B" w:rsidP="0063142A" w:rsidRDefault="00A31C3B" w14:paraId="2F078845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4F037A09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536D833C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2B507814" w14:textId="77777777">
            <w:pPr>
              <w:pStyle w:val="Ingetavstnd"/>
            </w:pPr>
          </w:p>
        </w:tc>
      </w:tr>
      <w:tr w:rsidR="00A31C3B" w:rsidTr="00A31C3B" w14:paraId="337AB97F" w14:textId="77777777">
        <w:trPr>
          <w:trHeight w:val="412"/>
        </w:trPr>
        <w:tc>
          <w:tcPr>
            <w:tcW w:w="2229" w:type="dxa"/>
          </w:tcPr>
          <w:p w:rsidR="00A31C3B" w:rsidP="0063142A" w:rsidRDefault="00A31C3B" w14:paraId="3AEEE014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79173654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0A8C3745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40310432" w14:textId="77777777">
            <w:pPr>
              <w:pStyle w:val="Ingetavstnd"/>
            </w:pPr>
          </w:p>
        </w:tc>
      </w:tr>
      <w:tr w:rsidR="00A31C3B" w:rsidTr="00A31C3B" w14:paraId="42DF000A" w14:textId="77777777">
        <w:trPr>
          <w:trHeight w:val="401"/>
        </w:trPr>
        <w:tc>
          <w:tcPr>
            <w:tcW w:w="2229" w:type="dxa"/>
          </w:tcPr>
          <w:p w:rsidR="00A31C3B" w:rsidP="0063142A" w:rsidRDefault="00A31C3B" w14:paraId="062B13FC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3DAA4BAA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49259D89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4319765F" w14:textId="77777777">
            <w:pPr>
              <w:pStyle w:val="Ingetavstnd"/>
            </w:pPr>
          </w:p>
        </w:tc>
      </w:tr>
      <w:tr w:rsidR="00A31C3B" w:rsidTr="00A31C3B" w14:paraId="10BE3245" w14:textId="77777777">
        <w:trPr>
          <w:trHeight w:val="391"/>
        </w:trPr>
        <w:tc>
          <w:tcPr>
            <w:tcW w:w="2229" w:type="dxa"/>
          </w:tcPr>
          <w:p w:rsidR="00A31C3B" w:rsidP="0063142A" w:rsidRDefault="00A31C3B" w14:paraId="00115E32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3557607B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741D30FD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1EED4D61" w14:textId="77777777">
            <w:pPr>
              <w:pStyle w:val="Ingetavstnd"/>
            </w:pPr>
          </w:p>
        </w:tc>
      </w:tr>
      <w:tr w:rsidR="00A31C3B" w:rsidTr="00A31C3B" w14:paraId="722E779D" w14:textId="77777777">
        <w:trPr>
          <w:trHeight w:val="381"/>
        </w:trPr>
        <w:tc>
          <w:tcPr>
            <w:tcW w:w="2229" w:type="dxa"/>
          </w:tcPr>
          <w:p w:rsidR="00A31C3B" w:rsidP="0063142A" w:rsidRDefault="00A31C3B" w14:paraId="6B9B4519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3EB6CD96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05F9D6ED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5CB6F6FF" w14:textId="77777777">
            <w:pPr>
              <w:pStyle w:val="Ingetavstnd"/>
            </w:pPr>
          </w:p>
        </w:tc>
      </w:tr>
      <w:tr w:rsidR="00A31C3B" w:rsidTr="00A31C3B" w14:paraId="2B68206E" w14:textId="77777777">
        <w:trPr>
          <w:trHeight w:val="385"/>
        </w:trPr>
        <w:tc>
          <w:tcPr>
            <w:tcW w:w="2229" w:type="dxa"/>
          </w:tcPr>
          <w:p w:rsidR="00A31C3B" w:rsidP="0063142A" w:rsidRDefault="00A31C3B" w14:paraId="7BAFC036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206DD353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3050ECCC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2B991930" w14:textId="77777777">
            <w:pPr>
              <w:pStyle w:val="Ingetavstnd"/>
            </w:pPr>
          </w:p>
        </w:tc>
      </w:tr>
      <w:tr w:rsidR="00A31C3B" w:rsidTr="00A31C3B" w14:paraId="57459450" w14:textId="77777777">
        <w:trPr>
          <w:trHeight w:val="385"/>
        </w:trPr>
        <w:tc>
          <w:tcPr>
            <w:tcW w:w="2229" w:type="dxa"/>
          </w:tcPr>
          <w:p w:rsidR="00A31C3B" w:rsidP="0063142A" w:rsidRDefault="00A31C3B" w14:paraId="2A180319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763B95C5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66ED8F8A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42A88D68" w14:textId="77777777">
            <w:pPr>
              <w:pStyle w:val="Ingetavstnd"/>
            </w:pPr>
          </w:p>
        </w:tc>
      </w:tr>
      <w:tr w:rsidR="00A31C3B" w:rsidTr="00A31C3B" w14:paraId="170DE063" w14:textId="77777777">
        <w:trPr>
          <w:trHeight w:val="385"/>
        </w:trPr>
        <w:tc>
          <w:tcPr>
            <w:tcW w:w="2229" w:type="dxa"/>
          </w:tcPr>
          <w:p w:rsidR="00A31C3B" w:rsidP="0063142A" w:rsidRDefault="00A31C3B" w14:paraId="2781E06E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3C8BAFCE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55E4557D" w14:textId="77777777">
            <w:pPr>
              <w:pStyle w:val="Ingetavstnd"/>
            </w:pPr>
          </w:p>
        </w:tc>
        <w:tc>
          <w:tcPr>
            <w:tcW w:w="2230" w:type="dxa"/>
          </w:tcPr>
          <w:p w:rsidR="00A31C3B" w:rsidP="0063142A" w:rsidRDefault="00A31C3B" w14:paraId="33B08C94" w14:textId="77777777">
            <w:pPr>
              <w:pStyle w:val="Ingetavstnd"/>
            </w:pPr>
          </w:p>
        </w:tc>
      </w:tr>
    </w:tbl>
    <w:p w:rsidR="00A31C3B" w:rsidP="0063142A" w:rsidRDefault="00A31C3B" w14:paraId="4D260795" w14:textId="77777777">
      <w:pPr>
        <w:pStyle w:val="Ingetavstnd"/>
      </w:pPr>
    </w:p>
    <w:p w:rsidRPr="0063142A" w:rsidR="0063142A" w:rsidP="00A31C3B" w:rsidRDefault="0063142A" w14:paraId="3FF54F7D" w14:textId="77777777">
      <w:pPr>
        <w:ind w:left="0"/>
      </w:pPr>
    </w:p>
    <w:bookmarkEnd w:id="0"/>
    <w:sectPr w:rsidRPr="0063142A" w:rsidR="0063142A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268AB" w:rsidRDefault="007268AB" w14:paraId="6B252E4E" w14:textId="77777777">
      <w:r>
        <w:separator/>
      </w:r>
    </w:p>
  </w:endnote>
  <w:endnote w:type="continuationSeparator" w:id="0">
    <w:p w:rsidR="007268AB" w:rsidRDefault="007268AB" w14:paraId="7F2D52CF" w14:textId="77777777">
      <w:r>
        <w:continuationSeparator/>
      </w:r>
    </w:p>
  </w:endnote>
  <w:endnote w:type="continuationNotice" w:id="1">
    <w:p w:rsidR="007268AB" w:rsidRDefault="007268AB" w14:paraId="00C6967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B511DE" w14:paraId="47BD2091" w14:textId="66F4EBFA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268AB" w:rsidRDefault="007268AB" w14:paraId="33E93B35" w14:textId="77777777"/>
  </w:footnote>
  <w:footnote w:type="continuationSeparator" w:id="0">
    <w:p w:rsidR="007268AB" w:rsidRDefault="007268AB" w14:paraId="7F2C5F5D" w14:textId="77777777">
      <w:r>
        <w:continuationSeparator/>
      </w:r>
    </w:p>
  </w:footnote>
  <w:footnote w:type="continuationNotice" w:id="1">
    <w:p w:rsidR="007268AB" w:rsidRDefault="007268AB" w14:paraId="6D52E98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7277B" w:rsidRDefault="0057277B" w14:paraId="0B4E36BB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3FF916DE"/>
    <w:multiLevelType w:val="hybridMultilevel"/>
    <w:tmpl w:val="621A1AAA"/>
    <w:lvl w:ilvl="0" w:tplc="59602BD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71E440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4C8419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550985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FB86C0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D0466E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D14139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704616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09CEC0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F1ECAA8"/>
    <w:multiLevelType w:val="hybridMultilevel"/>
    <w:tmpl w:val="15C8FC9A"/>
    <w:lvl w:ilvl="0" w:tplc="3D10218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24AFA9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83A584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F66A7B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428DD7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002629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658AB4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D0002A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5CC57B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2B6F598"/>
    <w:multiLevelType w:val="hybridMultilevel"/>
    <w:tmpl w:val="CFC8CA1E"/>
    <w:lvl w:ilvl="0" w:tplc="6F02124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0E2C0C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62EF13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A4CCBB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A125C1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58401D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06667C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8BAE63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4F8507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3056F4C"/>
    <w:multiLevelType w:val="hybridMultilevel"/>
    <w:tmpl w:val="DC2883BE"/>
    <w:lvl w:ilvl="0" w:tplc="A5CC17E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442D6B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42ADA8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93091D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7D878D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228052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E5A828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00488D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0CC9B2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1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5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4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20"/>
  </w:num>
  <w:num w:numId="20" w16cid:durableId="389696081">
    <w:abstractNumId w:val="19"/>
  </w:num>
  <w:num w:numId="21" w16cid:durableId="494301765">
    <w:abstractNumId w:val="13"/>
  </w:num>
  <w:num w:numId="22" w16cid:durableId="1618412643">
    <w:abstractNumId w:val="10"/>
  </w:num>
  <w:num w:numId="23" w16cid:durableId="208918540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7FFB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56C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6292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42A"/>
    <w:rsid w:val="006319DB"/>
    <w:rsid w:val="00632118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C3B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511DE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4B8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42B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3382EBA"/>
    <w:rsid w:val="1E34800A"/>
    <w:rsid w:val="647B2B65"/>
    <w:rsid w:val="6B2CF8ED"/>
    <w:rsid w:val="6E6CF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Ingetavstnd">
    <w:name w:val="No Spacing"/>
    <w:uiPriority w:val="1"/>
    <w:qFormat/>
    <w:rsid w:val="0063142A"/>
    <w:rPr>
      <w:rFonts w:asciiTheme="minorHAnsi" w:hAnsiTheme="minorHAnsi" w:eastAsiaTheme="minorHAnsi" w:cstheme="minorBidi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Leverbiopsi</dc:title>
  <dc:subject/>
  <dc:creator/>
  <keywords/>
  <lastModifiedBy>Annika Johansson</lastModifiedBy>
  <revision>2</revision>
  <dcterms:created xsi:type="dcterms:W3CDTF">2025-02-05T08:02:00.0000000Z</dcterms:created>
  <dcterms:modified xsi:type="dcterms:W3CDTF">2025-02-05T08:27:22.0000000Z</dcterms:modified>
</coreProperties>
</file>