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D1A96" w14:textId="77777777" w:rsidR="00B210A4" w:rsidRDefault="00B210A4" w:rsidP="00F35B05">
      <w:pPr>
        <w:pStyle w:val="Heading2"/>
        <w:sectPr w:rsidR="00B210A4" w:rsidSect="00B210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0EE9E5" w14:textId="77777777" w:rsidR="00B210A4" w:rsidRPr="00B210A4" w:rsidRDefault="00B210A4" w:rsidP="00B210A4">
      <w:pPr>
        <w:spacing w:after="0" w:line="240" w:lineRule="auto"/>
        <w:ind w:left="0" w:right="0"/>
        <w:rPr>
          <w:szCs w:val="20"/>
        </w:rPr>
      </w:pPr>
    </w:p>
    <w:p w14:paraId="7D2FD965" w14:textId="77777777" w:rsidR="00B210A4" w:rsidRPr="00B210A4" w:rsidRDefault="00B210A4" w:rsidP="00B210A4">
      <w:pPr>
        <w:spacing w:after="0" w:line="240" w:lineRule="auto"/>
        <w:ind w:left="0" w:right="0"/>
        <w:rPr>
          <w:szCs w:val="20"/>
        </w:rPr>
      </w:pPr>
    </w:p>
    <w:p w14:paraId="2FB3E46A" w14:textId="77777777" w:rsidR="00B210A4" w:rsidRPr="00B210A4" w:rsidRDefault="00B210A4" w:rsidP="00B210A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210A4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F0C36" w:rsidRPr="00B210A4" w14:paraId="3AD2348F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660722E2" w14:textId="77777777" w:rsidR="00BF0C36" w:rsidRPr="00B210A4" w:rsidRDefault="00BF0C36">
            <w:pPr>
              <w:pStyle w:val="Heading1"/>
            </w:pPr>
            <w:r w:rsidRPr="00B210A4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0970A86" wp14:editId="0D7B7EC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C56B0E9" w14:textId="77777777" w:rsidR="00BF0C36" w:rsidRPr="003D37FD" w:rsidRDefault="00BF0C36" w:rsidP="00BF0C3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40596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0970A8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C56B0E9" w14:textId="77777777" w:rsidR="00BF0C36" w:rsidRPr="003D37FD" w:rsidRDefault="00BF0C36" w:rsidP="00BF0C3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40596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t>U</w:t>
            </w:r>
            <w:r w:rsidRPr="00B210A4">
              <w:t>tredning av patologiska leverprover</w:t>
            </w:r>
          </w:p>
        </w:tc>
      </w:tr>
    </w:tbl>
    <w:p w14:paraId="2D37207A" w14:textId="77777777" w:rsidR="00BF0C36" w:rsidRDefault="00BF0C36" w:rsidP="00BF0C36">
      <w:pPr>
        <w:pStyle w:val="Heading2"/>
        <w:ind w:right="-143"/>
      </w:pPr>
      <w:r>
        <w:t>Förändringar sedan föregående version</w:t>
      </w:r>
    </w:p>
    <w:p w14:paraId="36E5A995" w14:textId="77777777" w:rsidR="00BF0C36" w:rsidRPr="007A334E" w:rsidRDefault="00BF0C36" w:rsidP="00BF0C36">
      <w:pPr>
        <w:ind w:right="-143"/>
      </w:pPr>
      <w:r>
        <w:t xml:space="preserve">Uppdaterat länk. </w:t>
      </w:r>
    </w:p>
    <w:p w14:paraId="23A79AFD" w14:textId="77777777" w:rsidR="00BF0C36" w:rsidRDefault="00BF0C36" w:rsidP="00BF0C36"/>
    <w:p w14:paraId="6FF197ED" w14:textId="77777777" w:rsidR="00BF0C36" w:rsidRDefault="00BF0C36" w:rsidP="00BF0C36">
      <w:pPr>
        <w:pStyle w:val="Heading2"/>
        <w:ind w:right="-143"/>
      </w:pPr>
      <w:r>
        <w:t xml:space="preserve">Bakgrund och syfte </w:t>
      </w:r>
    </w:p>
    <w:p w14:paraId="225E4BE5" w14:textId="77777777" w:rsidR="00BF0C36" w:rsidRPr="00B210A4" w:rsidRDefault="00BF0C36" w:rsidP="00BF0C36">
      <w:r w:rsidRPr="00B210A4">
        <w:t>Utredning av patologiska leverprover, länk till PM från Svensk Gastroenterologisk Förening. Översiktligt flödesschema för utredning finns på sidan 3</w:t>
      </w:r>
      <w:r>
        <w:t xml:space="preserve">. </w:t>
      </w:r>
    </w:p>
    <w:p w14:paraId="16926025" w14:textId="77777777" w:rsidR="00BF0C36" w:rsidRPr="00B210A4" w:rsidRDefault="00BF0C36" w:rsidP="00BF0C36">
      <w:pPr>
        <w:spacing w:after="0" w:line="240" w:lineRule="auto"/>
        <w:ind w:left="0" w:right="0"/>
        <w:rPr>
          <w:szCs w:val="20"/>
        </w:rPr>
      </w:pPr>
    </w:p>
    <w:p w14:paraId="0EBB1B97" w14:textId="2F069EAD" w:rsidR="00BF0C36" w:rsidRPr="004A3BDC" w:rsidRDefault="00C11F4A" w:rsidP="00C95B8E">
      <w:pPr>
        <w:rPr>
          <w:color w:val="0070C0"/>
        </w:rPr>
      </w:pPr>
      <w:hyperlink r:id="rId17" w:history="1">
        <w:r w:rsidR="00C95B8E">
          <w:rPr>
            <w:rStyle w:val="Hyperlink"/>
          </w:rPr>
          <w:t>Nationella riktlinjer för utredning av patologiska leverprover</w:t>
        </w:r>
      </w:hyperlink>
    </w:p>
    <w:p w14:paraId="140573DE" w14:textId="6340F37A" w:rsidR="00B210A4" w:rsidRPr="00B210A4" w:rsidRDefault="001A2CDC" w:rsidP="00C95B8E">
      <w:pPr>
        <w:rPr>
          <w:szCs w:val="20"/>
        </w:rPr>
      </w:pPr>
      <w:hyperlink r:id="rId18" w:history="1">
        <w:r>
          <w:rPr>
            <w:rStyle w:val="Hyperlink"/>
          </w:rPr>
          <w:t>Översikt flödesschema för utredning av patologiska leverprover</w:t>
        </w:r>
      </w:hyperlink>
    </w:p>
    <w:bookmarkEnd w:id="0"/>
    <w:p w14:paraId="76B9F95B" w14:textId="24513497" w:rsidR="00536A5A" w:rsidRPr="00536A5A" w:rsidRDefault="00536A5A" w:rsidP="00C95B8E"/>
    <w:sectPr w:rsidR="00536A5A" w:rsidRPr="00536A5A" w:rsidSect="00B210A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5A3A4F" w14:textId="77777777" w:rsidR="00A245EF" w:rsidRDefault="00A245EF">
      <w:r>
        <w:separator/>
      </w:r>
    </w:p>
  </w:endnote>
  <w:endnote w:type="continuationSeparator" w:id="0">
    <w:p w14:paraId="2A31445B" w14:textId="77777777" w:rsidR="00A245EF" w:rsidRDefault="00A245EF">
      <w:r>
        <w:continuationSeparator/>
      </w:r>
    </w:p>
  </w:endnote>
  <w:endnote w:type="continuationNotice" w:id="1">
    <w:p w14:paraId="1A3EC597" w14:textId="77777777" w:rsidR="00A245EF" w:rsidRDefault="00A245E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51684E" w14:textId="77777777" w:rsidR="00A245EF" w:rsidRDefault="00A245EF"/>
  </w:footnote>
  <w:footnote w:type="continuationSeparator" w:id="0">
    <w:p w14:paraId="0146645F" w14:textId="77777777" w:rsidR="00A245EF" w:rsidRDefault="00A245EF">
      <w:r>
        <w:continuationSeparator/>
      </w:r>
    </w:p>
  </w:footnote>
  <w:footnote w:type="continuationNotice" w:id="1">
    <w:p w14:paraId="0526EE43" w14:textId="77777777" w:rsidR="00A245EF" w:rsidRDefault="00A245E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7194207">
    <w:abstractNumId w:val="17"/>
  </w:num>
  <w:num w:numId="2" w16cid:durableId="1903129988">
    <w:abstractNumId w:val="14"/>
  </w:num>
  <w:num w:numId="3" w16cid:durableId="614488354">
    <w:abstractNumId w:val="0"/>
  </w:num>
  <w:num w:numId="4" w16cid:durableId="2140416659">
    <w:abstractNumId w:val="6"/>
  </w:num>
  <w:num w:numId="5" w16cid:durableId="377701447">
    <w:abstractNumId w:val="15"/>
  </w:num>
  <w:num w:numId="6" w16cid:durableId="793525896">
    <w:abstractNumId w:val="2"/>
  </w:num>
  <w:num w:numId="7" w16cid:durableId="529730419">
    <w:abstractNumId w:val="11"/>
  </w:num>
  <w:num w:numId="8" w16cid:durableId="2015645242">
    <w:abstractNumId w:val="8"/>
  </w:num>
  <w:num w:numId="9" w16cid:durableId="1329285173">
    <w:abstractNumId w:val="1"/>
  </w:num>
  <w:num w:numId="10" w16cid:durableId="1460295326">
    <w:abstractNumId w:val="1"/>
  </w:num>
  <w:num w:numId="11" w16cid:durableId="1829441102">
    <w:abstractNumId w:val="3"/>
  </w:num>
  <w:num w:numId="12" w16cid:durableId="1325206055">
    <w:abstractNumId w:val="4"/>
  </w:num>
  <w:num w:numId="13" w16cid:durableId="1179198963">
    <w:abstractNumId w:val="13"/>
  </w:num>
  <w:num w:numId="14" w16cid:durableId="971322169">
    <w:abstractNumId w:val="9"/>
  </w:num>
  <w:num w:numId="15" w16cid:durableId="2050104771">
    <w:abstractNumId w:val="7"/>
  </w:num>
  <w:num w:numId="16" w16cid:durableId="725641194">
    <w:abstractNumId w:val="12"/>
  </w:num>
  <w:num w:numId="17" w16cid:durableId="2084136953">
    <w:abstractNumId w:val="5"/>
  </w:num>
  <w:num w:numId="18" w16cid:durableId="1993830656">
    <w:abstractNumId w:val="10"/>
  </w:num>
  <w:num w:numId="19" w16cid:durableId="4761919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E1B"/>
    <w:rsid w:val="00084024"/>
    <w:rsid w:val="0009062C"/>
    <w:rsid w:val="00095368"/>
    <w:rsid w:val="000954C4"/>
    <w:rsid w:val="000977F9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80A"/>
    <w:rsid w:val="00164C3D"/>
    <w:rsid w:val="00166D3A"/>
    <w:rsid w:val="00181FDC"/>
    <w:rsid w:val="001860B9"/>
    <w:rsid w:val="00186F2B"/>
    <w:rsid w:val="001874D6"/>
    <w:rsid w:val="0019632A"/>
    <w:rsid w:val="001A2CDC"/>
    <w:rsid w:val="001A4E7C"/>
    <w:rsid w:val="001B762C"/>
    <w:rsid w:val="001C4D0A"/>
    <w:rsid w:val="001C5FEF"/>
    <w:rsid w:val="00211487"/>
    <w:rsid w:val="00211D91"/>
    <w:rsid w:val="00217DEC"/>
    <w:rsid w:val="00235B57"/>
    <w:rsid w:val="0025038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63F"/>
    <w:rsid w:val="002B0B30"/>
    <w:rsid w:val="002B0C78"/>
    <w:rsid w:val="002C0C02"/>
    <w:rsid w:val="002C1277"/>
    <w:rsid w:val="002C60AD"/>
    <w:rsid w:val="002D0E0E"/>
    <w:rsid w:val="002D1A1E"/>
    <w:rsid w:val="002D6023"/>
    <w:rsid w:val="002E263F"/>
    <w:rsid w:val="002E6F81"/>
    <w:rsid w:val="002F08BA"/>
    <w:rsid w:val="002F2CFF"/>
    <w:rsid w:val="002F568B"/>
    <w:rsid w:val="002F7818"/>
    <w:rsid w:val="00301AAB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51B"/>
    <w:rsid w:val="0036594C"/>
    <w:rsid w:val="00366523"/>
    <w:rsid w:val="00367D19"/>
    <w:rsid w:val="00371BED"/>
    <w:rsid w:val="00384019"/>
    <w:rsid w:val="003854F1"/>
    <w:rsid w:val="0039118E"/>
    <w:rsid w:val="00397F54"/>
    <w:rsid w:val="003A0D43"/>
    <w:rsid w:val="003B2A4B"/>
    <w:rsid w:val="003B4DC8"/>
    <w:rsid w:val="003C3EFF"/>
    <w:rsid w:val="003D099E"/>
    <w:rsid w:val="003D21A2"/>
    <w:rsid w:val="003D29D2"/>
    <w:rsid w:val="003E0705"/>
    <w:rsid w:val="003E2FF7"/>
    <w:rsid w:val="003E5615"/>
    <w:rsid w:val="003E6398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F1F"/>
    <w:rsid w:val="00480DC7"/>
    <w:rsid w:val="004876F6"/>
    <w:rsid w:val="0049236A"/>
    <w:rsid w:val="00492718"/>
    <w:rsid w:val="004A355D"/>
    <w:rsid w:val="004A3BDC"/>
    <w:rsid w:val="004A4970"/>
    <w:rsid w:val="004B2183"/>
    <w:rsid w:val="004B2A01"/>
    <w:rsid w:val="004C2559"/>
    <w:rsid w:val="004D7BA3"/>
    <w:rsid w:val="004F4518"/>
    <w:rsid w:val="004F4C62"/>
    <w:rsid w:val="004F71FF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34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3F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0E40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868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504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BDF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E94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5E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10E"/>
    <w:rsid w:val="00A90D77"/>
    <w:rsid w:val="00A92E07"/>
    <w:rsid w:val="00AA0B3A"/>
    <w:rsid w:val="00AA6EB4"/>
    <w:rsid w:val="00AA767D"/>
    <w:rsid w:val="00AB01C1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10A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470"/>
    <w:rsid w:val="00BB69DB"/>
    <w:rsid w:val="00BC322E"/>
    <w:rsid w:val="00BC44CD"/>
    <w:rsid w:val="00BC48A6"/>
    <w:rsid w:val="00BE7978"/>
    <w:rsid w:val="00BF0C36"/>
    <w:rsid w:val="00C07DDB"/>
    <w:rsid w:val="00C11F4A"/>
    <w:rsid w:val="00C40B1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A61"/>
    <w:rsid w:val="00C85DA1"/>
    <w:rsid w:val="00C9071C"/>
    <w:rsid w:val="00C908FF"/>
    <w:rsid w:val="00C95B8E"/>
    <w:rsid w:val="00C97BD3"/>
    <w:rsid w:val="00CA1597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75E"/>
    <w:rsid w:val="00D139CF"/>
    <w:rsid w:val="00D14ACA"/>
    <w:rsid w:val="00D37E7F"/>
    <w:rsid w:val="00D47AD7"/>
    <w:rsid w:val="00D51529"/>
    <w:rsid w:val="00D85218"/>
    <w:rsid w:val="00D915B1"/>
    <w:rsid w:val="00DA299D"/>
    <w:rsid w:val="00DA65C4"/>
    <w:rsid w:val="00DC1ACF"/>
    <w:rsid w:val="00DC26C6"/>
    <w:rsid w:val="00DD2BE0"/>
    <w:rsid w:val="00DE4447"/>
    <w:rsid w:val="00DE5DA2"/>
    <w:rsid w:val="00DE74FD"/>
    <w:rsid w:val="00DF0033"/>
    <w:rsid w:val="00E026BF"/>
    <w:rsid w:val="00E043DD"/>
    <w:rsid w:val="00E07B1B"/>
    <w:rsid w:val="00E11853"/>
    <w:rsid w:val="00E52A86"/>
    <w:rsid w:val="00E52E59"/>
    <w:rsid w:val="00E54B47"/>
    <w:rsid w:val="00E553BF"/>
    <w:rsid w:val="00E55D93"/>
    <w:rsid w:val="00E61294"/>
    <w:rsid w:val="00E7237C"/>
    <w:rsid w:val="00E77C46"/>
    <w:rsid w:val="00E86CE8"/>
    <w:rsid w:val="00E90D85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50"/>
    <w:rsid w:val="00FE12D8"/>
    <w:rsid w:val="00FF7C02"/>
    <w:rsid w:val="024801E3"/>
    <w:rsid w:val="40F53501"/>
    <w:rsid w:val="421B295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38D6CEE-EB48-4225-8396-05C169D2B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C3EF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svenskgastroenterologi.se/wp-content/uploads/2023/01/patologiska_leverprover_-sammanfattning_2024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venskgastroenterologi.se/kunskap/patologiska-leverprover-sammanfattning-2024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93</Words>
  <Characters>534</Characters>
  <Application>Microsoft Office Word</Application>
  <DocSecurity>4</DocSecurity>
  <Lines>4</Lines>
  <Paragraphs>1</Paragraphs>
  <ScaleCrop>false</ScaleCrop>
  <Manager/>
  <Company/>
  <LinksUpToDate>false</LinksUpToDate>
  <CharactersWithSpaces>626</CharactersWithSpaces>
  <SharedDoc>false</SharedDoc>
  <HyperlinkBase/>
  <HLinks>
    <vt:vector size="12" baseType="variant">
      <vt:variant>
        <vt:i4>4325495</vt:i4>
      </vt:variant>
      <vt:variant>
        <vt:i4>3</vt:i4>
      </vt:variant>
      <vt:variant>
        <vt:i4>0</vt:i4>
      </vt:variant>
      <vt:variant>
        <vt:i4>5</vt:i4>
      </vt:variant>
      <vt:variant>
        <vt:lpwstr>https://svenskgastroenterologi.se/wp-content/uploads/2023/01/patologiska_leverprover_-sammanfattning_2024.pdf</vt:lpwstr>
      </vt:variant>
      <vt:variant>
        <vt:lpwstr/>
      </vt:variant>
      <vt:variant>
        <vt:i4>2162745</vt:i4>
      </vt:variant>
      <vt:variant>
        <vt:i4>0</vt:i4>
      </vt:variant>
      <vt:variant>
        <vt:i4>0</vt:i4>
      </vt:variant>
      <vt:variant>
        <vt:i4>5</vt:i4>
      </vt:variant>
      <vt:variant>
        <vt:lpwstr>https://svenskgastroenterologi.se/kunskap/patologiska-leverprover-sammanfattning-2024/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Utredning av patologiska leverprover</dc:title>
  <dc:subject/>
  <dc:creator>patrik.jens.johansson@vgregion.se</dc:creator>
  <keywords/>
  <lastModifiedBy>Annika Johansson</lastModifiedBy>
  <revision>20</revision>
  <lastPrinted>2016-04-01T04:56:00.0000000Z</lastPrinted>
  <dcterms:created xsi:type="dcterms:W3CDTF">2022-05-09T21:40:00.0000000Z</dcterms:created>
  <dcterms:modified xsi:type="dcterms:W3CDTF">2024-05-08T18:47:00.0000000Z</dcterms:modified>
</coreProperties>
</file>