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2CC8E" w14:textId="77777777" w:rsidR="006A18A6" w:rsidRDefault="006A18A6" w:rsidP="00F35B05">
      <w:pPr>
        <w:pStyle w:val="Rubrik2"/>
        <w:sectPr w:rsidR="006A18A6" w:rsidSect="006A18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7C0E9E" w14:textId="77777777" w:rsidR="006A18A6" w:rsidRPr="006A18A6" w:rsidRDefault="006A18A6" w:rsidP="006A18A6">
      <w:pPr>
        <w:spacing w:after="0" w:line="240" w:lineRule="auto"/>
        <w:ind w:left="0" w:right="0"/>
        <w:rPr>
          <w:szCs w:val="20"/>
        </w:rPr>
      </w:pPr>
    </w:p>
    <w:p w14:paraId="4F499F09" w14:textId="77777777" w:rsidR="006A18A6" w:rsidRPr="006A18A6" w:rsidRDefault="006A18A6" w:rsidP="006A18A6">
      <w:pPr>
        <w:spacing w:after="0" w:line="240" w:lineRule="auto"/>
        <w:ind w:left="0" w:right="0"/>
        <w:rPr>
          <w:szCs w:val="20"/>
        </w:rPr>
      </w:pPr>
    </w:p>
    <w:p w14:paraId="5666FBBA" w14:textId="77777777" w:rsidR="006A18A6" w:rsidRPr="006A18A6" w:rsidRDefault="006A18A6" w:rsidP="006A18A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A18A6">
        <w:rPr>
          <w:szCs w:val="20"/>
        </w:rPr>
        <w:tab/>
      </w:r>
    </w:p>
    <w:p w14:paraId="47D3F825" w14:textId="04DE73AF" w:rsidR="006A18A6" w:rsidRPr="006A18A6" w:rsidRDefault="006A18A6" w:rsidP="006A18A6">
      <w:pPr>
        <w:spacing w:after="0" w:line="240" w:lineRule="auto"/>
        <w:ind w:left="0" w:right="0"/>
        <w:rPr>
          <w:szCs w:val="20"/>
        </w:rPr>
      </w:pPr>
      <w:r w:rsidRPr="006A18A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65BA08" wp14:editId="19F5C6F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9E65A7" w14:textId="77777777" w:rsidR="006A18A6" w:rsidRPr="003D37FD" w:rsidRDefault="006A18A6" w:rsidP="006A18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14856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165BA0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69E65A7" w14:textId="77777777" w:rsidR="006A18A6" w:rsidRPr="003D37FD" w:rsidRDefault="006A18A6" w:rsidP="006A18A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14856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A18A6" w:rsidRPr="006A18A6" w14:paraId="16E5695B" w14:textId="77777777" w:rsidTr="003D66FA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29E37AA9" w14:textId="77777777" w:rsidR="006A18A6" w:rsidRPr="006A18A6" w:rsidRDefault="006A18A6" w:rsidP="003D66F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6A18A6">
              <w:t>Premedicinering vid koloskopi</w:t>
            </w:r>
          </w:p>
        </w:tc>
      </w:tr>
    </w:tbl>
    <w:p w14:paraId="1C3EF59A" w14:textId="77777777" w:rsidR="006A18A6" w:rsidRPr="006A18A6" w:rsidRDefault="006A18A6" w:rsidP="006A18A6">
      <w:pPr>
        <w:spacing w:after="0" w:line="240" w:lineRule="auto"/>
        <w:ind w:left="0" w:right="0"/>
        <w:rPr>
          <w:szCs w:val="20"/>
        </w:rPr>
      </w:pPr>
    </w:p>
    <w:bookmarkEnd w:id="0"/>
    <w:p w14:paraId="19834B27" w14:textId="77777777" w:rsidR="003D66FA" w:rsidRDefault="003D66FA" w:rsidP="003D66FA">
      <w:pPr>
        <w:pStyle w:val="Rubrik2"/>
        <w:ind w:right="-143"/>
      </w:pPr>
      <w:r>
        <w:t>Förändringar sedan föregående version</w:t>
      </w:r>
    </w:p>
    <w:p w14:paraId="5CE6C459" w14:textId="77777777" w:rsidR="003D66FA" w:rsidRPr="007A334E" w:rsidRDefault="003D66FA" w:rsidP="003D66FA">
      <w:pPr>
        <w:ind w:right="-143"/>
      </w:pPr>
      <w:r>
        <w:t xml:space="preserve">Ingen justering. </w:t>
      </w:r>
    </w:p>
    <w:p w14:paraId="1C07787B" w14:textId="77777777" w:rsidR="003D66FA" w:rsidRDefault="003D66FA" w:rsidP="003D66FA">
      <w:pPr>
        <w:ind w:right="-143"/>
      </w:pPr>
      <w:bookmarkStart w:id="3" w:name="_Toc72840807"/>
    </w:p>
    <w:bookmarkEnd w:id="3"/>
    <w:p w14:paraId="65A5BA9B" w14:textId="77777777" w:rsidR="003D66FA" w:rsidRDefault="003D66FA" w:rsidP="003D66FA">
      <w:pPr>
        <w:pStyle w:val="Rubrik2"/>
      </w:pPr>
      <w:r>
        <w:t>Syfte</w:t>
      </w:r>
    </w:p>
    <w:p w14:paraId="46A17769" w14:textId="477E8FB5" w:rsidR="003D66FA" w:rsidRDefault="003D66FA" w:rsidP="003D66FA">
      <w:r w:rsidRPr="006A18A6">
        <w:t xml:space="preserve">Att använda </w:t>
      </w:r>
      <w:proofErr w:type="spellStart"/>
      <w:r w:rsidRPr="006A18A6">
        <w:t>Alfentanil</w:t>
      </w:r>
      <w:proofErr w:type="spellEnd"/>
      <w:r w:rsidRPr="006A18A6">
        <w:t xml:space="preserve"> som </w:t>
      </w:r>
      <w:proofErr w:type="gramStart"/>
      <w:r w:rsidRPr="006A18A6">
        <w:t>en snabb och kortverkande opiat</w:t>
      </w:r>
      <w:proofErr w:type="gramEnd"/>
      <w:r w:rsidRPr="006A18A6">
        <w:t xml:space="preserve"> för smärtlindring vid endoskopiska undersökningar, </w:t>
      </w:r>
      <w:r>
        <w:t xml:space="preserve">framförallt </w:t>
      </w:r>
      <w:proofErr w:type="spellStart"/>
      <w:r w:rsidRPr="006A18A6">
        <w:t>koloskopier.</w:t>
      </w:r>
      <w:proofErr w:type="spellEnd"/>
      <w:r w:rsidR="00A102B8">
        <w:br/>
      </w:r>
      <w:r w:rsidR="00A102B8">
        <w:br/>
      </w:r>
      <w:r w:rsidRPr="006A18A6">
        <w:t xml:space="preserve">Vi eftersträvar så kallad </w:t>
      </w:r>
      <w:r w:rsidRPr="006A18A6">
        <w:rPr>
          <w:u w:val="single"/>
        </w:rPr>
        <w:t>”</w:t>
      </w:r>
      <w:proofErr w:type="spellStart"/>
      <w:r w:rsidRPr="006A18A6">
        <w:rPr>
          <w:u w:val="single"/>
        </w:rPr>
        <w:t>conscious</w:t>
      </w:r>
      <w:proofErr w:type="spellEnd"/>
      <w:r w:rsidRPr="006A18A6">
        <w:rPr>
          <w:u w:val="single"/>
        </w:rPr>
        <w:t xml:space="preserve"> </w:t>
      </w:r>
      <w:proofErr w:type="spellStart"/>
      <w:r w:rsidRPr="006A18A6">
        <w:rPr>
          <w:u w:val="single"/>
        </w:rPr>
        <w:t>sedation</w:t>
      </w:r>
      <w:proofErr w:type="spellEnd"/>
      <w:r w:rsidRPr="006A18A6">
        <w:rPr>
          <w:u w:val="single"/>
        </w:rPr>
        <w:t>”,</w:t>
      </w:r>
      <w:r w:rsidRPr="006A18A6">
        <w:t xml:space="preserve"> d</w:t>
      </w:r>
      <w:r>
        <w:t xml:space="preserve">et vill säga </w:t>
      </w:r>
      <w:r w:rsidRPr="006A18A6">
        <w:t xml:space="preserve"> pat</w:t>
      </w:r>
      <w:r>
        <w:t>ient</w:t>
      </w:r>
      <w:r w:rsidRPr="006A18A6">
        <w:t xml:space="preserve"> ska förbli väck- och </w:t>
      </w:r>
      <w:proofErr w:type="spellStart"/>
      <w:r w:rsidRPr="006A18A6">
        <w:t>pratbar</w:t>
      </w:r>
      <w:proofErr w:type="spellEnd"/>
      <w:r w:rsidRPr="006A18A6">
        <w:t>.</w:t>
      </w:r>
    </w:p>
    <w:p w14:paraId="3B6EC79E" w14:textId="77777777" w:rsidR="003D66FA" w:rsidRDefault="003D66FA" w:rsidP="003D66FA"/>
    <w:p w14:paraId="23ECD563" w14:textId="77777777" w:rsidR="003D66FA" w:rsidRPr="006A18A6" w:rsidRDefault="003D66FA" w:rsidP="003D66FA">
      <w:pPr>
        <w:pStyle w:val="Rubrik2"/>
      </w:pPr>
      <w:r w:rsidRPr="006A18A6">
        <w:t xml:space="preserve">Speciella egenskaper av </w:t>
      </w:r>
      <w:proofErr w:type="spellStart"/>
      <w:r w:rsidRPr="006A18A6">
        <w:t>Alfentanil</w:t>
      </w:r>
      <w:proofErr w:type="spellEnd"/>
    </w:p>
    <w:p w14:paraId="3CD9274F" w14:textId="2F25F373" w:rsidR="003D66FA" w:rsidRDefault="003D66FA" w:rsidP="003D66FA">
      <w:r w:rsidRPr="006A18A6">
        <w:t xml:space="preserve">Analgetisk potens: 1mg </w:t>
      </w:r>
      <w:proofErr w:type="spellStart"/>
      <w:r w:rsidRPr="006A18A6">
        <w:t>Anfentanil</w:t>
      </w:r>
      <w:proofErr w:type="spellEnd"/>
      <w:r w:rsidRPr="006A18A6">
        <w:t xml:space="preserve"> motsvarar 10mg Morfin, dock maximal smärtlindring och eventuell andningsdepression redan efter cirka 1 – 2 minuter. </w:t>
      </w:r>
      <w:r w:rsidR="00CF7D41">
        <w:br/>
      </w:r>
      <w:r w:rsidR="00CF7D41">
        <w:br/>
      </w:r>
      <w:r w:rsidRPr="006A18A6">
        <w:t xml:space="preserve">Kort halveringstid, tydlig effektminskning efter 10 minuter.  </w:t>
      </w:r>
      <w:r>
        <w:br/>
      </w:r>
    </w:p>
    <w:p w14:paraId="71C5D2FE" w14:textId="77777777" w:rsidR="003D66FA" w:rsidRPr="006A18A6" w:rsidRDefault="003D66FA" w:rsidP="003D66FA">
      <w:r w:rsidRPr="006A18A6">
        <w:t xml:space="preserve">Nedbrytningen sker framför allt i levern. </w:t>
      </w:r>
    </w:p>
    <w:p w14:paraId="4D3C5D8C" w14:textId="77777777" w:rsidR="003D66FA" w:rsidRPr="006A18A6" w:rsidRDefault="003D66FA" w:rsidP="003D66FA">
      <w:pPr>
        <w:spacing w:after="0" w:line="240" w:lineRule="auto"/>
        <w:ind w:left="0" w:right="1332"/>
        <w:rPr>
          <w:szCs w:val="20"/>
        </w:rPr>
      </w:pPr>
    </w:p>
    <w:p w14:paraId="1FDDA6B1" w14:textId="77777777" w:rsidR="003D66FA" w:rsidRPr="006A18A6" w:rsidRDefault="003D66FA" w:rsidP="003D66FA">
      <w:pPr>
        <w:pStyle w:val="Rubrik2"/>
      </w:pPr>
      <w:r w:rsidRPr="006A18A6">
        <w:lastRenderedPageBreak/>
        <w:t>Biverkningar</w:t>
      </w:r>
    </w:p>
    <w:p w14:paraId="15509E2F" w14:textId="77777777" w:rsidR="003D66FA" w:rsidRPr="006A18A6" w:rsidRDefault="003D66FA" w:rsidP="003D66FA">
      <w:r w:rsidRPr="006A18A6">
        <w:t xml:space="preserve">Typiska opiatbiverkningar, därutöver förekomst av akut thorax-rigiditet (mycket sällsynt) som kan förebyggas genom långsam iv-injektion och </w:t>
      </w:r>
      <w:proofErr w:type="spellStart"/>
      <w:r w:rsidRPr="006A18A6">
        <w:t>Bensodiazepin</w:t>
      </w:r>
      <w:proofErr w:type="spellEnd"/>
      <w:r w:rsidRPr="006A18A6">
        <w:t xml:space="preserve">-applikation innan. </w:t>
      </w:r>
    </w:p>
    <w:p w14:paraId="50D1284C" w14:textId="77777777" w:rsidR="003D66FA" w:rsidRPr="006A18A6" w:rsidRDefault="003D66FA" w:rsidP="003D66FA">
      <w:pPr>
        <w:spacing w:after="0" w:line="240" w:lineRule="auto"/>
        <w:ind w:left="0" w:right="1332"/>
        <w:rPr>
          <w:szCs w:val="20"/>
        </w:rPr>
      </w:pPr>
    </w:p>
    <w:p w14:paraId="0303C06F" w14:textId="77777777" w:rsidR="003D66FA" w:rsidRPr="006A18A6" w:rsidRDefault="003D66FA" w:rsidP="003D66FA">
      <w:pPr>
        <w:pStyle w:val="Rubrik2"/>
      </w:pPr>
      <w:r w:rsidRPr="006A18A6">
        <w:t>Administrering</w:t>
      </w:r>
    </w:p>
    <w:p w14:paraId="41FA071D" w14:textId="2290A58C" w:rsidR="003D66FA" w:rsidRPr="006A18A6" w:rsidRDefault="003D66FA" w:rsidP="004D55EC">
      <w:r w:rsidRPr="006A18A6">
        <w:t xml:space="preserve">1 ampull </w:t>
      </w:r>
      <w:proofErr w:type="spellStart"/>
      <w:r w:rsidRPr="006A18A6">
        <w:t>Alfentanil</w:t>
      </w:r>
      <w:proofErr w:type="spellEnd"/>
      <w:r w:rsidRPr="006A18A6">
        <w:t xml:space="preserve"> 0,5 mg/ml á 2 ml skall spädas med 8 ml NaCl för att uppnå styrkan 0,1 mg/ml. </w:t>
      </w:r>
      <w:proofErr w:type="spellStart"/>
      <w:r w:rsidRPr="006A18A6">
        <w:t>Alfentanil</w:t>
      </w:r>
      <w:proofErr w:type="spellEnd"/>
      <w:r w:rsidRPr="006A18A6">
        <w:t xml:space="preserve"> 0,1 mg/ml skall administreras i </w:t>
      </w:r>
      <w:r w:rsidR="004D55EC">
        <w:br/>
      </w:r>
      <w:r w:rsidRPr="006A18A6">
        <w:t xml:space="preserve">10 ml sprutor. </w:t>
      </w:r>
    </w:p>
    <w:p w14:paraId="2FEFC47F" w14:textId="77777777" w:rsidR="003D66FA" w:rsidRPr="006A18A6" w:rsidRDefault="003D66FA" w:rsidP="003D66FA">
      <w:pPr>
        <w:spacing w:after="0" w:line="240" w:lineRule="auto"/>
        <w:ind w:left="0" w:right="1332"/>
        <w:rPr>
          <w:szCs w:val="20"/>
        </w:rPr>
      </w:pPr>
    </w:p>
    <w:p w14:paraId="1C520844" w14:textId="77777777" w:rsidR="003D66FA" w:rsidRPr="006A18A6" w:rsidRDefault="003D66FA" w:rsidP="003D66FA">
      <w:pPr>
        <w:pStyle w:val="Rubrik2"/>
      </w:pPr>
      <w:r w:rsidRPr="006A18A6">
        <w:t>Dosering till vuxen på cirka 70 kg eller mer</w:t>
      </w:r>
    </w:p>
    <w:p w14:paraId="1213E129" w14:textId="77777777" w:rsidR="003D66FA" w:rsidRPr="006A18A6" w:rsidRDefault="003D66FA" w:rsidP="003D66FA">
      <w:r w:rsidRPr="006A18A6">
        <w:t xml:space="preserve">Först ges 1-2 mg </w:t>
      </w:r>
      <w:proofErr w:type="spellStart"/>
      <w:r w:rsidRPr="006A18A6">
        <w:t>Midazolam</w:t>
      </w:r>
      <w:proofErr w:type="spellEnd"/>
      <w:r w:rsidRPr="006A18A6">
        <w:t xml:space="preserve"> </w:t>
      </w:r>
      <w:proofErr w:type="spellStart"/>
      <w:r w:rsidRPr="006A18A6">
        <w:t>i</w:t>
      </w:r>
      <w:r>
        <w:t>.</w:t>
      </w:r>
      <w:r w:rsidRPr="006A18A6">
        <w:t>v</w:t>
      </w:r>
      <w:proofErr w:type="spellEnd"/>
      <w:r>
        <w:t>.</w:t>
      </w:r>
      <w:r w:rsidRPr="006A18A6">
        <w:t xml:space="preserve"> och sedan 0,5 mg </w:t>
      </w:r>
      <w:proofErr w:type="spellStart"/>
      <w:r w:rsidRPr="006A18A6">
        <w:t>Alfentanil</w:t>
      </w:r>
      <w:proofErr w:type="spellEnd"/>
      <w:r w:rsidRPr="006A18A6">
        <w:t xml:space="preserve"> långsamt </w:t>
      </w:r>
      <w:proofErr w:type="spellStart"/>
      <w:r w:rsidRPr="006A18A6">
        <w:t>i</w:t>
      </w:r>
      <w:r>
        <w:t>.</w:t>
      </w:r>
      <w:r w:rsidRPr="006A18A6">
        <w:t>v</w:t>
      </w:r>
      <w:proofErr w:type="spellEnd"/>
      <w:r>
        <w:t>.</w:t>
      </w:r>
      <w:r w:rsidRPr="006A18A6">
        <w:t xml:space="preserve"> strax före undersökningsstart. Påfyllnadsdoser kan ges á 0,25 mg åt gången. </w:t>
      </w:r>
    </w:p>
    <w:p w14:paraId="1FB1AE2D" w14:textId="77777777" w:rsidR="003D66FA" w:rsidRPr="006A18A6" w:rsidRDefault="003D66FA" w:rsidP="003D66FA">
      <w:pPr>
        <w:spacing w:after="0" w:line="240" w:lineRule="auto"/>
        <w:ind w:left="0" w:right="1332"/>
        <w:rPr>
          <w:szCs w:val="20"/>
        </w:rPr>
      </w:pPr>
    </w:p>
    <w:p w14:paraId="7E73A460" w14:textId="77777777" w:rsidR="003D66FA" w:rsidRPr="00D237EC" w:rsidRDefault="003D66FA" w:rsidP="003D66FA">
      <w:pPr>
        <w:rPr>
          <w:b/>
          <w:bCs/>
        </w:rPr>
      </w:pPr>
      <w:r w:rsidRPr="00D237EC">
        <w:rPr>
          <w:b/>
          <w:bCs/>
        </w:rPr>
        <w:t xml:space="preserve">OBS: Den sammanlagda tillförda dosen ska inte överstiga 1 mg. </w:t>
      </w:r>
    </w:p>
    <w:p w14:paraId="3575E146" w14:textId="77777777" w:rsidR="003D66FA" w:rsidRPr="006A18A6" w:rsidRDefault="003D66FA" w:rsidP="003D66FA">
      <w:pPr>
        <w:spacing w:after="0" w:line="240" w:lineRule="auto"/>
        <w:ind w:left="0" w:right="1332"/>
        <w:rPr>
          <w:szCs w:val="20"/>
        </w:rPr>
      </w:pPr>
    </w:p>
    <w:p w14:paraId="06501193" w14:textId="26629302" w:rsidR="003D66FA" w:rsidRPr="006A18A6" w:rsidRDefault="003D66FA" w:rsidP="003D66FA">
      <w:pPr>
        <w:pStyle w:val="Rubrik2"/>
      </w:pPr>
      <w:r w:rsidRPr="006A18A6">
        <w:t>Vid mindre kroppsvikt, multisjuklighet, nedsatt allmäntillstånd, hög ålder och relevant leversvikt (t</w:t>
      </w:r>
      <w:r w:rsidR="004D55EC">
        <w:t>ill exempel</w:t>
      </w:r>
      <w:r w:rsidRPr="006A18A6">
        <w:t xml:space="preserve"> cirros)</w:t>
      </w:r>
    </w:p>
    <w:p w14:paraId="345E54BF" w14:textId="27E3A7A5" w:rsidR="003D66FA" w:rsidRDefault="003D66FA" w:rsidP="003D66FA">
      <w:r w:rsidRPr="006A18A6">
        <w:t xml:space="preserve">Initial ges en mindre dos </w:t>
      </w:r>
      <w:proofErr w:type="spellStart"/>
      <w:r w:rsidRPr="006A18A6">
        <w:t>Alfentanil</w:t>
      </w:r>
      <w:proofErr w:type="spellEnd"/>
      <w:r w:rsidRPr="006A18A6">
        <w:t xml:space="preserve"> på 0,25 mg i kombination med 1 mg </w:t>
      </w:r>
      <w:proofErr w:type="spellStart"/>
      <w:r w:rsidRPr="006A18A6">
        <w:t>Midazolam</w:t>
      </w:r>
      <w:proofErr w:type="spellEnd"/>
      <w:r w:rsidRPr="006A18A6">
        <w:t>. Om nödvändigt ges försiktiga påfyllnadsdoser på</w:t>
      </w:r>
      <w:r w:rsidR="004D55EC">
        <w:br/>
      </w:r>
      <w:r w:rsidRPr="006A18A6">
        <w:t xml:space="preserve">0,1 – 0,25 mg. </w:t>
      </w:r>
      <w:r w:rsidR="004D55EC">
        <w:br/>
      </w:r>
      <w:r w:rsidR="004D55EC">
        <w:br/>
      </w:r>
      <w:r w:rsidRPr="006A18A6">
        <w:t>I osäkra fall alltid befogat att börja med den mindre dosen.</w:t>
      </w:r>
    </w:p>
    <w:p w14:paraId="03E9872B" w14:textId="77777777" w:rsidR="002257D3" w:rsidRPr="006A18A6" w:rsidRDefault="002257D3" w:rsidP="003D66FA"/>
    <w:p w14:paraId="21E5FC54" w14:textId="77777777" w:rsidR="003D66FA" w:rsidRPr="006A18A6" w:rsidRDefault="003D66FA" w:rsidP="003D66FA">
      <w:pPr>
        <w:pStyle w:val="Rubrik2"/>
      </w:pPr>
      <w:r w:rsidRPr="006A18A6">
        <w:t xml:space="preserve">Övervakning </w:t>
      </w:r>
    </w:p>
    <w:p w14:paraId="24553ABA" w14:textId="2D534829" w:rsidR="003D66FA" w:rsidRPr="006A18A6" w:rsidRDefault="003D66FA" w:rsidP="003D66FA">
      <w:r w:rsidRPr="006A18A6">
        <w:t xml:space="preserve">Patienten övervakas med </w:t>
      </w:r>
      <w:proofErr w:type="spellStart"/>
      <w:r w:rsidRPr="006A18A6">
        <w:t>pulsoximeter</w:t>
      </w:r>
      <w:proofErr w:type="spellEnd"/>
      <w:r w:rsidRPr="006A18A6">
        <w:t xml:space="preserve"> redan innan tillförsel av </w:t>
      </w:r>
      <w:proofErr w:type="spellStart"/>
      <w:r w:rsidRPr="006A18A6">
        <w:t>Alfentanil</w:t>
      </w:r>
      <w:proofErr w:type="spellEnd"/>
      <w:r w:rsidRPr="006A18A6">
        <w:t xml:space="preserve">, fortsatt övervakning med </w:t>
      </w:r>
      <w:proofErr w:type="spellStart"/>
      <w:r w:rsidRPr="006A18A6">
        <w:t>pulsoximetri</w:t>
      </w:r>
      <w:proofErr w:type="spellEnd"/>
      <w:r w:rsidRPr="006A18A6">
        <w:t xml:space="preserve"> även under undersökningen och postoperativt. Efter administrering av </w:t>
      </w:r>
      <w:proofErr w:type="spellStart"/>
      <w:r w:rsidRPr="006A18A6">
        <w:t>intiala</w:t>
      </w:r>
      <w:proofErr w:type="spellEnd"/>
      <w:r w:rsidRPr="006A18A6">
        <w:t xml:space="preserve"> och påfyllningsdoser observeras pat</w:t>
      </w:r>
      <w:r>
        <w:t>ientens</w:t>
      </w:r>
      <w:r w:rsidRPr="006A18A6">
        <w:t xml:space="preserve"> medvetandegrad och andning noggrant.</w:t>
      </w:r>
      <w:r w:rsidR="002257D3">
        <w:br/>
      </w:r>
      <w:r w:rsidR="002257D3">
        <w:br/>
      </w:r>
      <w:r w:rsidRPr="006A18A6">
        <w:t>Vid andningsfrekvens &lt;= 10/min ges ingen ytterligare dos.</w:t>
      </w:r>
    </w:p>
    <w:p w14:paraId="3AB0489F" w14:textId="77777777" w:rsidR="003D66FA" w:rsidRPr="006A18A6" w:rsidRDefault="003D66FA" w:rsidP="003D66FA">
      <w:r w:rsidRPr="006A18A6">
        <w:rPr>
          <w:b/>
          <w:bCs/>
        </w:rPr>
        <w:lastRenderedPageBreak/>
        <w:t>OBS</w:t>
      </w:r>
      <w:r w:rsidRPr="006A18A6">
        <w:t xml:space="preserve">: Med antalet påfyllnadsdoser ökar postoperativa behovet av övervakning. </w:t>
      </w:r>
    </w:p>
    <w:p w14:paraId="17DED8E6" w14:textId="77777777" w:rsidR="003D66FA" w:rsidRPr="006A18A6" w:rsidRDefault="003D66FA" w:rsidP="003D66FA">
      <w:pPr>
        <w:spacing w:after="0" w:line="240" w:lineRule="auto"/>
        <w:ind w:left="0" w:right="1332"/>
        <w:rPr>
          <w:szCs w:val="20"/>
        </w:rPr>
      </w:pPr>
    </w:p>
    <w:p w14:paraId="5B33C0ED" w14:textId="77777777" w:rsidR="003D66FA" w:rsidRPr="006A18A6" w:rsidRDefault="003D66FA" w:rsidP="003D66FA">
      <w:pPr>
        <w:pStyle w:val="Rubrik2"/>
      </w:pPr>
      <w:r w:rsidRPr="006A18A6">
        <w:t>Hantering av komplikationer</w:t>
      </w:r>
    </w:p>
    <w:p w14:paraId="55C44C75" w14:textId="6C2CD2D0" w:rsidR="003D66FA" w:rsidRPr="006A18A6" w:rsidRDefault="003D66FA" w:rsidP="003D66FA">
      <w:r w:rsidRPr="006A18A6">
        <w:t xml:space="preserve">Antidot till </w:t>
      </w:r>
      <w:proofErr w:type="spellStart"/>
      <w:r w:rsidRPr="006A18A6">
        <w:t>Alfentanil</w:t>
      </w:r>
      <w:proofErr w:type="spellEnd"/>
      <w:r w:rsidRPr="006A18A6">
        <w:t xml:space="preserve"> är </w:t>
      </w:r>
      <w:proofErr w:type="spellStart"/>
      <w:r w:rsidRPr="006A18A6">
        <w:t>Naloxon</w:t>
      </w:r>
      <w:proofErr w:type="spellEnd"/>
      <w:r w:rsidRPr="006A18A6">
        <w:t xml:space="preserve"> 0,4 mg/ml. </w:t>
      </w:r>
      <w:r w:rsidR="002257D3">
        <w:br/>
      </w:r>
      <w:r w:rsidR="002257D3">
        <w:br/>
      </w:r>
      <w:r w:rsidRPr="006A18A6">
        <w:t xml:space="preserve">En startdos ges på 0,5 ml. Dosen upprepas i nödvändiga fall tills normal andning föreligger och patienten vaknar. </w:t>
      </w:r>
      <w:proofErr w:type="spellStart"/>
      <w:r w:rsidRPr="006A18A6">
        <w:t>Naloxon</w:t>
      </w:r>
      <w:proofErr w:type="spellEnd"/>
      <w:r w:rsidRPr="006A18A6">
        <w:t xml:space="preserve"> och </w:t>
      </w:r>
      <w:proofErr w:type="spellStart"/>
      <w:r w:rsidRPr="006A18A6">
        <w:t>Lanexate</w:t>
      </w:r>
      <w:proofErr w:type="spellEnd"/>
      <w:r w:rsidRPr="006A18A6">
        <w:t xml:space="preserve"> (</w:t>
      </w:r>
      <w:proofErr w:type="spellStart"/>
      <w:r w:rsidRPr="006A18A6">
        <w:t>flumazenil</w:t>
      </w:r>
      <w:proofErr w:type="spellEnd"/>
      <w:r w:rsidRPr="006A18A6">
        <w:t>) skall finnas tillgängligt på salen.</w:t>
      </w:r>
      <w:r w:rsidR="002257D3">
        <w:br/>
      </w:r>
      <w:r w:rsidR="002257D3">
        <w:br/>
      </w:r>
      <w:r w:rsidRPr="006A18A6">
        <w:t xml:space="preserve">Ansvarig för ordination av korrekt dosering är vederbörande endoskopist. Ansvaret för den postoperativa övervakningen har ansvarig endoskopisköterska. 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A18A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1BB28" w14:textId="77777777" w:rsidR="00BA1852" w:rsidRDefault="00BA1852">
      <w:r>
        <w:separator/>
      </w:r>
    </w:p>
  </w:endnote>
  <w:endnote w:type="continuationSeparator" w:id="0">
    <w:p w14:paraId="6641AB07" w14:textId="77777777" w:rsidR="00BA1852" w:rsidRDefault="00BA1852">
      <w:r>
        <w:continuationSeparator/>
      </w:r>
    </w:p>
  </w:endnote>
  <w:endnote w:type="continuationNotice" w:id="1">
    <w:p w14:paraId="5DC61C79" w14:textId="77777777" w:rsidR="00BA1852" w:rsidRDefault="00BA18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F6371" w14:textId="77777777" w:rsidR="00BA1852" w:rsidRDefault="00BA1852"/>
  </w:footnote>
  <w:footnote w:type="continuationSeparator" w:id="0">
    <w:p w14:paraId="49D99559" w14:textId="77777777" w:rsidR="00BA1852" w:rsidRDefault="00BA1852">
      <w:r>
        <w:continuationSeparator/>
      </w:r>
    </w:p>
  </w:footnote>
  <w:footnote w:type="continuationNotice" w:id="1">
    <w:p w14:paraId="1F51A4E2" w14:textId="77777777" w:rsidR="00BA1852" w:rsidRDefault="00BA18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3842652">
    <w:abstractNumId w:val="17"/>
  </w:num>
  <w:num w:numId="2" w16cid:durableId="1612972686">
    <w:abstractNumId w:val="14"/>
  </w:num>
  <w:num w:numId="3" w16cid:durableId="2079399674">
    <w:abstractNumId w:val="0"/>
  </w:num>
  <w:num w:numId="4" w16cid:durableId="1658222799">
    <w:abstractNumId w:val="6"/>
  </w:num>
  <w:num w:numId="5" w16cid:durableId="1864052640">
    <w:abstractNumId w:val="15"/>
  </w:num>
  <w:num w:numId="6" w16cid:durableId="952243972">
    <w:abstractNumId w:val="2"/>
  </w:num>
  <w:num w:numId="7" w16cid:durableId="805468268">
    <w:abstractNumId w:val="11"/>
  </w:num>
  <w:num w:numId="8" w16cid:durableId="1246765781">
    <w:abstractNumId w:val="8"/>
  </w:num>
  <w:num w:numId="9" w16cid:durableId="413668720">
    <w:abstractNumId w:val="1"/>
  </w:num>
  <w:num w:numId="10" w16cid:durableId="773407229">
    <w:abstractNumId w:val="1"/>
  </w:num>
  <w:num w:numId="11" w16cid:durableId="961882001">
    <w:abstractNumId w:val="3"/>
  </w:num>
  <w:num w:numId="12" w16cid:durableId="1371952305">
    <w:abstractNumId w:val="4"/>
  </w:num>
  <w:num w:numId="13" w16cid:durableId="1886913295">
    <w:abstractNumId w:val="13"/>
  </w:num>
  <w:num w:numId="14" w16cid:durableId="1916891730">
    <w:abstractNumId w:val="9"/>
  </w:num>
  <w:num w:numId="15" w16cid:durableId="458298909">
    <w:abstractNumId w:val="7"/>
  </w:num>
  <w:num w:numId="16" w16cid:durableId="1312908805">
    <w:abstractNumId w:val="12"/>
  </w:num>
  <w:num w:numId="17" w16cid:durableId="1026640409">
    <w:abstractNumId w:val="5"/>
  </w:num>
  <w:num w:numId="18" w16cid:durableId="1632633812">
    <w:abstractNumId w:val="10"/>
  </w:num>
  <w:num w:numId="19" w16cid:durableId="165938167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7D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6FA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5EC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18A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2B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852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D4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384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Premedicinering vid koloskopi</dc:title>
  <dc:subject/>
  <dc:creator>patrik.jens.johansson@vgregion.se</dc:creator>
  <keywords/>
  <lastModifiedBy>Annika Johansson</lastModifiedBy>
  <revision>7</revision>
  <lastPrinted>2016-03-31T10:56:00.0000000Z</lastPrinted>
  <dcterms:created xsi:type="dcterms:W3CDTF">2022-05-06T05:25:00.0000000Z</dcterms:created>
  <dcterms:modified xsi:type="dcterms:W3CDTF">2024-10-04T14:32:00.0000000Z</dcterms:modified>
</coreProperties>
</file>