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44C9E7" w14:textId="77777777" w:rsidR="00747E58" w:rsidRDefault="00747E58" w:rsidP="005920F8">
      <w:pPr>
        <w:pStyle w:val="Rubrik1"/>
      </w:pPr>
      <w:bookmarkStart w:id="0" w:name="_Toc321146591"/>
    </w:p>
    <w:p w14:paraId="4D75623D" w14:textId="77777777" w:rsidR="00747E58" w:rsidRDefault="00747E58" w:rsidP="005920F8">
      <w:pPr>
        <w:pStyle w:val="Rubrik1"/>
      </w:pPr>
    </w:p>
    <w:p w14:paraId="27B29FC6" w14:textId="1B02975C" w:rsidR="000F2F25" w:rsidRPr="004F00BA" w:rsidRDefault="00B04467" w:rsidP="004F00BA">
      <w:pPr>
        <w:pStyle w:val="Rubrik1"/>
        <w:sectPr w:rsidR="000F2F25" w:rsidRPr="004F00BA" w:rsidSect="000F2F2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Pr="004F00BA">
        <w:t>Argonplasmadiatermi vid endoskopi</w:t>
      </w:r>
    </w:p>
    <w:p w14:paraId="55D596B1" w14:textId="7AF719AE" w:rsidR="000F2F25" w:rsidRDefault="000F2F25" w:rsidP="00B044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0F2F25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07EB2F7" wp14:editId="11BEF4C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1778000"/>
                <wp:effectExtent l="0" t="635" r="0" b="254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1778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7A4AC49" w14:textId="77777777" w:rsidR="000F2F25" w:rsidRDefault="000F2F25" w:rsidP="000F2F25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9632</w:t>
                            </w:r>
                            <w: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07EB2F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40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" filled="f" stroked="f">
                <v:textbox>
                  <w:txbxContent>
                    <w:p w14:paraId="47A4AC49" w14:textId="77777777" w:rsidR="000F2F25" w:rsidRDefault="000F2F25" w:rsidP="000F2F25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9632</w:t>
                      </w:r>
                      <w: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p w14:paraId="76D95F21" w14:textId="77777777" w:rsidR="003877E2" w:rsidRDefault="003877E2" w:rsidP="003877E2">
      <w:pPr>
        <w:pStyle w:val="Rubrik2"/>
      </w:pPr>
      <w:r>
        <w:t>Förändringar sedan föregående version</w:t>
      </w:r>
    </w:p>
    <w:p w14:paraId="0C235E7E" w14:textId="77777777" w:rsidR="003877E2" w:rsidRPr="000C4D28" w:rsidRDefault="003877E2" w:rsidP="003877E2">
      <w:r w:rsidRPr="006B5E04">
        <w:t xml:space="preserve">Numera finns endast en modell av diatermiapparater, har därför tagit bort följande rubriker och efterföljande text. Utrustning och programval för </w:t>
      </w:r>
      <w:proofErr w:type="spellStart"/>
      <w:r w:rsidRPr="006B5E04">
        <w:t>Erbe</w:t>
      </w:r>
      <w:proofErr w:type="spellEnd"/>
      <w:r w:rsidRPr="006B5E04">
        <w:t xml:space="preserve"> V 300 (den äldre apparaten).</w:t>
      </w:r>
    </w:p>
    <w:p w14:paraId="43ECB1A9" w14:textId="77777777" w:rsidR="003877E2" w:rsidRDefault="003877E2" w:rsidP="003877E2"/>
    <w:p w14:paraId="6A686879" w14:textId="77777777" w:rsidR="003877E2" w:rsidRDefault="003877E2" w:rsidP="003877E2">
      <w:pPr>
        <w:pStyle w:val="Rubrik2"/>
      </w:pPr>
      <w:r>
        <w:t>Bakgrund och syfte</w:t>
      </w:r>
    </w:p>
    <w:p w14:paraId="427CE01E" w14:textId="77777777" w:rsidR="003877E2" w:rsidRPr="00E60CE9" w:rsidRDefault="003877E2" w:rsidP="003877E2">
      <w:pPr>
        <w:rPr>
          <w:rFonts w:ascii="Arial" w:hAnsi="Arial" w:cs="Arial"/>
        </w:rPr>
      </w:pPr>
      <w:r w:rsidRPr="00E60CE9">
        <w:t xml:space="preserve">För diatermi utan </w:t>
      </w:r>
      <w:proofErr w:type="spellStart"/>
      <w:r w:rsidRPr="00E60CE9">
        <w:t>ArgonplasmaCoagulation</w:t>
      </w:r>
      <w:proofErr w:type="spellEnd"/>
      <w:r w:rsidRPr="00E60CE9">
        <w:t xml:space="preserve"> APC se PM ”Diatermi vid endoskopi”.</w:t>
      </w:r>
    </w:p>
    <w:p w14:paraId="4BAEC9E5" w14:textId="77777777" w:rsidR="003877E2" w:rsidRPr="000F2F25" w:rsidRDefault="003877E2" w:rsidP="003877E2">
      <w:pPr>
        <w:spacing w:after="0" w:line="240" w:lineRule="auto"/>
        <w:ind w:left="0" w:right="0"/>
        <w:rPr>
          <w:szCs w:val="20"/>
        </w:rPr>
      </w:pPr>
    </w:p>
    <w:p w14:paraId="0B843EB8" w14:textId="77777777" w:rsidR="003877E2" w:rsidRDefault="003877E2" w:rsidP="003877E2">
      <w:pPr>
        <w:pStyle w:val="Rubrik2"/>
      </w:pPr>
      <w:r w:rsidRPr="000F2F25">
        <w:t>Handhavande vid APC behandling</w:t>
      </w:r>
    </w:p>
    <w:p w14:paraId="6B66DB3A" w14:textId="77777777" w:rsidR="003877E2" w:rsidRPr="000F2F25" w:rsidRDefault="003877E2" w:rsidP="003877E2">
      <w:r w:rsidRPr="000F2F25">
        <w:t>Kranen på gasflaskan i plåtskåpet under diatermienheten skall vridas på/av före respektive efter användning.</w:t>
      </w:r>
    </w:p>
    <w:p w14:paraId="63F53DB9" w14:textId="77777777" w:rsidR="003877E2" w:rsidRPr="000F2F25" w:rsidRDefault="003877E2" w:rsidP="003877E2">
      <w:r w:rsidRPr="000F2F25">
        <w:t>OBS! De förinställda värdena i diatermiprogrammen visas i displayen först efter att engångskabeln anslutits (apparaten känner först av att rätt tillbehör anslutits).</w:t>
      </w:r>
    </w:p>
    <w:p w14:paraId="524DD393" w14:textId="77777777" w:rsidR="003877E2" w:rsidRPr="000F2F25" w:rsidRDefault="003877E2" w:rsidP="003877E2">
      <w:r w:rsidRPr="000F2F25">
        <w:t>Engångsdiatermiprober för endoskopi användes (mars 2021: pris 1750 kr)</w:t>
      </w:r>
    </w:p>
    <w:p w14:paraId="0EBA816D" w14:textId="77777777" w:rsidR="003877E2" w:rsidRPr="00965CAC" w:rsidRDefault="003877E2" w:rsidP="003877E2">
      <w:r w:rsidRPr="000F2F25">
        <w:t xml:space="preserve">Om otillräcklig effekt uppnås ökas inställningen för </w:t>
      </w:r>
      <w:r w:rsidRPr="000F2F25">
        <w:rPr>
          <w:b/>
          <w:bCs/>
        </w:rPr>
        <w:t>vävnadseffekt.</w:t>
      </w:r>
    </w:p>
    <w:p w14:paraId="2403EFF7" w14:textId="77777777" w:rsidR="003877E2" w:rsidRPr="000F2F25" w:rsidRDefault="003877E2" w:rsidP="003877E2">
      <w:r w:rsidRPr="000F2F25">
        <w:t>Blå pedal användes.</w:t>
      </w:r>
    </w:p>
    <w:p w14:paraId="4619A781" w14:textId="77777777" w:rsidR="003877E2" w:rsidRPr="000F2F25" w:rsidRDefault="003877E2" w:rsidP="003877E2">
      <w:r w:rsidRPr="000F2F25">
        <w:t>Gul pedal och ”</w:t>
      </w:r>
      <w:proofErr w:type="spellStart"/>
      <w:r w:rsidRPr="000F2F25">
        <w:t>cut”funktion</w:t>
      </w:r>
      <w:proofErr w:type="spellEnd"/>
      <w:r w:rsidRPr="000F2F25">
        <w:t xml:space="preserve"> är inaktiverade i endoskopiprogrammen för APC.</w:t>
      </w:r>
    </w:p>
    <w:p w14:paraId="613BD25C" w14:textId="77777777" w:rsidR="003877E2" w:rsidRPr="000F2F25" w:rsidRDefault="003877E2" w:rsidP="003877E2">
      <w:r w:rsidRPr="000F2F25">
        <w:t>Idealt avstånd mellan kateterspets o slemhinna: ca 5 mm.</w:t>
      </w:r>
    </w:p>
    <w:p w14:paraId="4F01ECBC" w14:textId="77777777" w:rsidR="003877E2" w:rsidRPr="000F2F25" w:rsidRDefault="003877E2" w:rsidP="003877E2">
      <w:r w:rsidRPr="000F2F25">
        <w:lastRenderedPageBreak/>
        <w:t>Gas-diatermistrålen devierar i sidled då katetern hålles tangentiellt mot slemhinnan; man kan således bränna åt sidan.</w:t>
      </w:r>
    </w:p>
    <w:p w14:paraId="17E3D5EB" w14:textId="77777777" w:rsidR="003877E2" w:rsidRPr="000F2F25" w:rsidRDefault="003877E2" w:rsidP="003877E2">
      <w:r w:rsidRPr="000F2F25">
        <w:t xml:space="preserve">Neuromuskulär stimulering av muskulatur kan utlösas av diatermin, särskilt vid användning i </w:t>
      </w:r>
      <w:proofErr w:type="spellStart"/>
      <w:r w:rsidRPr="000F2F25">
        <w:t>cekum</w:t>
      </w:r>
      <w:proofErr w:type="spellEnd"/>
      <w:r w:rsidRPr="000F2F25">
        <w:t>, det upplevs av patienten som obehagliga ryckningar. Om detta uppstår kan vävnadseffekten minskas i diatermiprogrammet, man kan också ändra koagulationsinställningen från ”</w:t>
      </w:r>
      <w:proofErr w:type="spellStart"/>
      <w:r w:rsidRPr="000F2F25">
        <w:t>pulsed</w:t>
      </w:r>
      <w:proofErr w:type="spellEnd"/>
      <w:r w:rsidRPr="000F2F25">
        <w:t>” till ”</w:t>
      </w:r>
      <w:proofErr w:type="spellStart"/>
      <w:r w:rsidRPr="000F2F25">
        <w:t>forced</w:t>
      </w:r>
      <w:proofErr w:type="spellEnd"/>
      <w:r w:rsidRPr="000F2F25">
        <w:t>”.</w:t>
      </w:r>
    </w:p>
    <w:p w14:paraId="1A92683F" w14:textId="77777777" w:rsidR="003877E2" w:rsidRPr="000F2F25" w:rsidRDefault="003877E2" w:rsidP="003877E2">
      <w:pPr>
        <w:spacing w:after="0" w:line="240" w:lineRule="auto"/>
        <w:ind w:left="0" w:right="0"/>
        <w:rPr>
          <w:szCs w:val="20"/>
        </w:rPr>
      </w:pPr>
    </w:p>
    <w:p w14:paraId="7DB6047C" w14:textId="77777777" w:rsidR="003877E2" w:rsidRPr="005D004A" w:rsidRDefault="003877E2" w:rsidP="003877E2">
      <w:pPr>
        <w:pStyle w:val="Rubrik3"/>
      </w:pPr>
      <w:r w:rsidRPr="005D004A">
        <w:t>Viktigt att tänka på!</w:t>
      </w:r>
    </w:p>
    <w:p w14:paraId="4AD713D0" w14:textId="77777777" w:rsidR="003877E2" w:rsidRPr="000F2F25" w:rsidRDefault="003877E2" w:rsidP="003877E2">
      <w:pPr>
        <w:spacing w:after="0" w:line="240" w:lineRule="auto"/>
        <w:ind w:left="0" w:right="0"/>
        <w:rPr>
          <w:szCs w:val="20"/>
          <w:u w:val="single"/>
        </w:rPr>
      </w:pPr>
    </w:p>
    <w:p w14:paraId="381FFBB0" w14:textId="77777777" w:rsidR="003877E2" w:rsidRPr="000F2F25" w:rsidRDefault="003877E2" w:rsidP="003877E2">
      <w:pPr>
        <w:pStyle w:val="Punktlista"/>
        <w:rPr>
          <w:u w:val="single"/>
        </w:rPr>
      </w:pPr>
      <w:r w:rsidRPr="000F2F25">
        <w:t xml:space="preserve">Gas </w:t>
      </w:r>
      <w:proofErr w:type="spellStart"/>
      <w:r w:rsidRPr="000F2F25">
        <w:t>insuffleras</w:t>
      </w:r>
      <w:proofErr w:type="spellEnd"/>
      <w:r w:rsidRPr="000F2F25">
        <w:t xml:space="preserve"> vid diatermi: </w:t>
      </w:r>
      <w:r w:rsidRPr="000F2F25">
        <w:rPr>
          <w:u w:val="single"/>
        </w:rPr>
        <w:t>måste hela tiden evakueras.</w:t>
      </w:r>
      <w:r w:rsidRPr="000F2F25">
        <w:t xml:space="preserve"> Kan vid koloskopi (grov arbetskanal) göras kontinuerligt med katetern inne. Vid gastroskopi är arbetskanalen i standardinstrument trängre, katetern kan behöva tas upp upprepat för att </w:t>
      </w:r>
      <w:proofErr w:type="spellStart"/>
      <w:r w:rsidRPr="000F2F25">
        <w:t>exsufflera</w:t>
      </w:r>
      <w:proofErr w:type="spellEnd"/>
      <w:r w:rsidRPr="000F2F25">
        <w:t xml:space="preserve"> gas. </w:t>
      </w:r>
    </w:p>
    <w:p w14:paraId="3E0762B5" w14:textId="77777777" w:rsidR="003877E2" w:rsidRPr="000F2F25" w:rsidRDefault="003877E2" w:rsidP="003877E2">
      <w:pPr>
        <w:pStyle w:val="Punktlista"/>
        <w:rPr>
          <w:u w:val="single"/>
        </w:rPr>
      </w:pPr>
      <w:r w:rsidRPr="000F2F25">
        <w:t xml:space="preserve">Om kateterspetsen trycks mot slemhinnan finns risk för </w:t>
      </w:r>
      <w:proofErr w:type="spellStart"/>
      <w:r w:rsidRPr="000F2F25">
        <w:t>submucosalt</w:t>
      </w:r>
      <w:proofErr w:type="spellEnd"/>
      <w:r w:rsidRPr="000F2F25">
        <w:t xml:space="preserve"> gasutträde med emfysem i vävnaden. Kateterspetsen skall ligga fritt från slemhinnan.</w:t>
      </w:r>
    </w:p>
    <w:p w14:paraId="3C629671" w14:textId="77777777" w:rsidR="003877E2" w:rsidRPr="000F2F25" w:rsidRDefault="003877E2" w:rsidP="003877E2">
      <w:pPr>
        <w:pStyle w:val="Punktlista"/>
        <w:rPr>
          <w:u w:val="single"/>
        </w:rPr>
      </w:pPr>
      <w:r w:rsidRPr="000F2F25">
        <w:t xml:space="preserve">Det yttersta svarta tvärgående strecket på </w:t>
      </w:r>
      <w:proofErr w:type="spellStart"/>
      <w:r w:rsidRPr="000F2F25">
        <w:t>proben</w:t>
      </w:r>
      <w:proofErr w:type="spellEnd"/>
      <w:r w:rsidRPr="000F2F25">
        <w:t xml:space="preserve"> skall vara synligt vid koagulation, man undviker då diatermiskador på arbetskanalen </w:t>
      </w:r>
    </w:p>
    <w:p w14:paraId="2D323AFA" w14:textId="77777777" w:rsidR="003877E2" w:rsidRPr="00F80ECC" w:rsidRDefault="003877E2" w:rsidP="003877E2">
      <w:pPr>
        <w:pStyle w:val="Punktlista"/>
        <w:rPr>
          <w:u w:val="single"/>
        </w:rPr>
      </w:pPr>
      <w:r w:rsidRPr="000F2F25">
        <w:t xml:space="preserve">Vid APC i kolon krävs full laxering med god effekt. Större mängd kvarvarande </w:t>
      </w:r>
      <w:proofErr w:type="spellStart"/>
      <w:r w:rsidRPr="000F2F25">
        <w:t>feces</w:t>
      </w:r>
      <w:proofErr w:type="spellEnd"/>
      <w:r w:rsidRPr="000F2F25">
        <w:t xml:space="preserve"> med gasbildande bakterier ger explosionsrisk!</w:t>
      </w:r>
    </w:p>
    <w:p w14:paraId="7B0D5F0F" w14:textId="77777777" w:rsidR="003877E2" w:rsidRPr="000F2F25" w:rsidRDefault="003877E2" w:rsidP="003877E2">
      <w:pPr>
        <w:spacing w:after="0" w:line="240" w:lineRule="auto"/>
        <w:ind w:left="0" w:right="0"/>
        <w:rPr>
          <w:szCs w:val="20"/>
        </w:rPr>
      </w:pPr>
    </w:p>
    <w:p w14:paraId="4B04C546" w14:textId="77777777" w:rsidR="003877E2" w:rsidRPr="000F2F25" w:rsidRDefault="003877E2" w:rsidP="003877E2">
      <w:pPr>
        <w:pStyle w:val="MellanrubrikVGR"/>
      </w:pPr>
      <w:r w:rsidRPr="000F2F25">
        <w:t xml:space="preserve">APC vid </w:t>
      </w:r>
      <w:proofErr w:type="spellStart"/>
      <w:r w:rsidRPr="000F2F25">
        <w:t>strålningsproctit</w:t>
      </w:r>
      <w:proofErr w:type="spellEnd"/>
    </w:p>
    <w:p w14:paraId="1110EDF7" w14:textId="77777777" w:rsidR="003877E2" w:rsidRPr="000F2F25" w:rsidRDefault="003877E2" w:rsidP="003877E2">
      <w:r w:rsidRPr="000F2F25">
        <w:t xml:space="preserve">APC för </w:t>
      </w:r>
      <w:proofErr w:type="spellStart"/>
      <w:r w:rsidRPr="000F2F25">
        <w:t>strålningsproctit</w:t>
      </w:r>
      <w:proofErr w:type="spellEnd"/>
      <w:r w:rsidRPr="000F2F25">
        <w:t xml:space="preserve"> har varit kontroversiellt då det ju ger ytterligare vävnadsskada och rapporterats om risker för perforation, fistelbildningar till </w:t>
      </w:r>
      <w:proofErr w:type="spellStart"/>
      <w:r w:rsidRPr="000F2F25">
        <w:t>bl</w:t>
      </w:r>
      <w:proofErr w:type="spellEnd"/>
      <w:r w:rsidRPr="000F2F25">
        <w:t xml:space="preserve"> a </w:t>
      </w:r>
      <w:proofErr w:type="spellStart"/>
      <w:r w:rsidRPr="000F2F25">
        <w:t>uretra</w:t>
      </w:r>
      <w:proofErr w:type="spellEnd"/>
      <w:r w:rsidRPr="000F2F25">
        <w:t xml:space="preserve"> mm. Enligt nyare studier anges dock APC ha låg komplikationsfrekvens och ha bra effekt på blödningsproblemen. </w:t>
      </w:r>
    </w:p>
    <w:p w14:paraId="5185E6E9" w14:textId="77777777" w:rsidR="003877E2" w:rsidRPr="000F2F25" w:rsidRDefault="003877E2" w:rsidP="003877E2">
      <w:pPr>
        <w:spacing w:after="0" w:line="240" w:lineRule="auto"/>
        <w:ind w:left="0" w:right="0"/>
      </w:pPr>
    </w:p>
    <w:p w14:paraId="087E7C5D" w14:textId="4C94D68D" w:rsidR="003877E2" w:rsidRPr="000F2F25" w:rsidRDefault="003877E2" w:rsidP="00517CD5">
      <w:r w:rsidRPr="000F2F25">
        <w:t xml:space="preserve">Att tänka på vid APC för </w:t>
      </w:r>
      <w:proofErr w:type="spellStart"/>
      <w:r w:rsidRPr="000F2F25">
        <w:t>strålningsproktit</w:t>
      </w:r>
      <w:proofErr w:type="spellEnd"/>
      <w:r w:rsidRPr="000F2F25">
        <w:t>:</w:t>
      </w:r>
    </w:p>
    <w:p w14:paraId="7775A212" w14:textId="77777777" w:rsidR="003877E2" w:rsidRPr="000F2F25" w:rsidRDefault="003877E2" w:rsidP="003877E2">
      <w:pPr>
        <w:pStyle w:val="Punktlista"/>
        <w:rPr>
          <w:rFonts w:eastAsia="Calibri"/>
          <w:lang w:eastAsia="en-US"/>
        </w:rPr>
      </w:pPr>
      <w:r w:rsidRPr="000F2F25">
        <w:rPr>
          <w:rFonts w:eastAsia="Calibri"/>
          <w:lang w:eastAsia="en-US"/>
        </w:rPr>
        <w:t xml:space="preserve">APC skall bara göras vid </w:t>
      </w:r>
      <w:proofErr w:type="spellStart"/>
      <w:r w:rsidRPr="000F2F25">
        <w:rPr>
          <w:rFonts w:eastAsia="Calibri"/>
          <w:lang w:eastAsia="en-US"/>
        </w:rPr>
        <w:t>anemiserande</w:t>
      </w:r>
      <w:proofErr w:type="spellEnd"/>
      <w:r w:rsidRPr="000F2F25">
        <w:rPr>
          <w:rFonts w:eastAsia="Calibri"/>
          <w:lang w:eastAsia="en-US"/>
        </w:rPr>
        <w:t xml:space="preserve"> blödning, inte vid endast synligt blod i avföringen</w:t>
      </w:r>
    </w:p>
    <w:p w14:paraId="76D785C5" w14:textId="77777777" w:rsidR="003877E2" w:rsidRPr="000F2F25" w:rsidRDefault="003877E2" w:rsidP="003877E2">
      <w:pPr>
        <w:pStyle w:val="Punktlista"/>
        <w:rPr>
          <w:rFonts w:eastAsia="Calibri"/>
          <w:lang w:eastAsia="en-US"/>
        </w:rPr>
      </w:pPr>
      <w:r w:rsidRPr="000F2F25">
        <w:rPr>
          <w:rFonts w:eastAsia="Calibri"/>
          <w:lang w:eastAsia="en-US"/>
        </w:rPr>
        <w:t xml:space="preserve">Försiktighet distalt i rektum, undvik sista 2 cm mot </w:t>
      </w:r>
      <w:proofErr w:type="spellStart"/>
      <w:r w:rsidRPr="000F2F25">
        <w:rPr>
          <w:rFonts w:eastAsia="Calibri"/>
          <w:lang w:eastAsia="en-US"/>
        </w:rPr>
        <w:t>linea</w:t>
      </w:r>
      <w:proofErr w:type="spellEnd"/>
      <w:r w:rsidRPr="000F2F25">
        <w:rPr>
          <w:rFonts w:eastAsia="Calibri"/>
          <w:lang w:eastAsia="en-US"/>
        </w:rPr>
        <w:t xml:space="preserve"> </w:t>
      </w:r>
      <w:proofErr w:type="spellStart"/>
      <w:r w:rsidRPr="000F2F25">
        <w:rPr>
          <w:rFonts w:eastAsia="Calibri"/>
          <w:lang w:eastAsia="en-US"/>
        </w:rPr>
        <w:t>dentata</w:t>
      </w:r>
      <w:proofErr w:type="spellEnd"/>
    </w:p>
    <w:p w14:paraId="4533D2DF" w14:textId="77777777" w:rsidR="003877E2" w:rsidRPr="000F2F25" w:rsidRDefault="003877E2" w:rsidP="003877E2">
      <w:pPr>
        <w:pStyle w:val="Punktlista"/>
        <w:rPr>
          <w:rFonts w:eastAsia="Calibri"/>
          <w:lang w:eastAsia="en-US"/>
        </w:rPr>
      </w:pPr>
      <w:r w:rsidRPr="000F2F25">
        <w:rPr>
          <w:rFonts w:eastAsia="Calibri"/>
          <w:lang w:eastAsia="en-US"/>
        </w:rPr>
        <w:t xml:space="preserve">Full och lyckad </w:t>
      </w:r>
      <w:proofErr w:type="spellStart"/>
      <w:r w:rsidRPr="000F2F25">
        <w:rPr>
          <w:rFonts w:eastAsia="Calibri"/>
          <w:lang w:eastAsia="en-US"/>
        </w:rPr>
        <w:t>laxabonlaxering</w:t>
      </w:r>
      <w:proofErr w:type="spellEnd"/>
      <w:r w:rsidRPr="000F2F25">
        <w:rPr>
          <w:rFonts w:eastAsia="Calibri"/>
          <w:lang w:eastAsia="en-US"/>
        </w:rPr>
        <w:t xml:space="preserve"> krävs, annars explosionsrisk i tarmen vid mkt kvarvarande </w:t>
      </w:r>
      <w:proofErr w:type="spellStart"/>
      <w:r w:rsidRPr="000F2F25">
        <w:rPr>
          <w:rFonts w:eastAsia="Calibri"/>
          <w:lang w:eastAsia="en-US"/>
        </w:rPr>
        <w:t>feces</w:t>
      </w:r>
      <w:proofErr w:type="spellEnd"/>
      <w:r w:rsidRPr="000F2F25">
        <w:rPr>
          <w:rFonts w:eastAsia="Calibri"/>
          <w:lang w:eastAsia="en-US"/>
        </w:rPr>
        <w:t xml:space="preserve"> (att tänka på även vid annan APC vid dålig laxering!)</w:t>
      </w:r>
    </w:p>
    <w:p w14:paraId="702D9C09" w14:textId="77777777" w:rsidR="003877E2" w:rsidRPr="000F2F25" w:rsidRDefault="003877E2" w:rsidP="003877E2">
      <w:pPr>
        <w:pStyle w:val="Punktlista"/>
        <w:rPr>
          <w:rFonts w:eastAsia="Calibri"/>
          <w:lang w:eastAsia="en-US"/>
        </w:rPr>
      </w:pPr>
      <w:r w:rsidRPr="000F2F25">
        <w:rPr>
          <w:rFonts w:eastAsia="Calibri"/>
          <w:lang w:eastAsia="en-US"/>
        </w:rPr>
        <w:lastRenderedPageBreak/>
        <w:t>Spraya ej över stora ytor utan sikta punktvis på enskilda blödande kärl</w:t>
      </w:r>
    </w:p>
    <w:p w14:paraId="20C7FC1C" w14:textId="77777777" w:rsidR="003877E2" w:rsidRPr="000F2F25" w:rsidRDefault="003877E2" w:rsidP="003877E2">
      <w:pPr>
        <w:pStyle w:val="Punktlista"/>
        <w:rPr>
          <w:rFonts w:eastAsia="Calibri"/>
          <w:lang w:eastAsia="en-US"/>
        </w:rPr>
      </w:pPr>
      <w:r w:rsidRPr="000F2F25">
        <w:rPr>
          <w:rFonts w:eastAsia="Calibri"/>
          <w:lang w:eastAsia="en-US"/>
        </w:rPr>
        <w:t>Vid upprepad terapi föreslås 4 v intervall</w:t>
      </w:r>
    </w:p>
    <w:p w14:paraId="331F74F2" w14:textId="77777777" w:rsidR="003877E2" w:rsidRPr="000F2F25" w:rsidRDefault="003877E2" w:rsidP="003877E2">
      <w:pPr>
        <w:spacing w:after="0" w:line="240" w:lineRule="auto"/>
        <w:ind w:left="0" w:right="0"/>
      </w:pPr>
    </w:p>
    <w:p w14:paraId="58D63949" w14:textId="77777777" w:rsidR="003877E2" w:rsidRPr="00F80ECC" w:rsidRDefault="003877E2" w:rsidP="003877E2">
      <w:r w:rsidRPr="000F2F25">
        <w:t xml:space="preserve">Aktuell </w:t>
      </w:r>
      <w:proofErr w:type="spellStart"/>
      <w:r w:rsidRPr="000F2F25">
        <w:t>guideline</w:t>
      </w:r>
      <w:proofErr w:type="spellEnd"/>
      <w:r w:rsidRPr="000F2F25">
        <w:t xml:space="preserve"> från ASGE </w:t>
      </w:r>
      <w:proofErr w:type="spellStart"/>
      <w:r w:rsidRPr="000F2F25">
        <w:t>ang</w:t>
      </w:r>
      <w:proofErr w:type="spellEnd"/>
      <w:r w:rsidRPr="000F2F25">
        <w:t xml:space="preserve"> </w:t>
      </w:r>
      <w:proofErr w:type="spellStart"/>
      <w:r w:rsidRPr="000F2F25">
        <w:t>strålningsproctit</w:t>
      </w:r>
      <w:proofErr w:type="spellEnd"/>
      <w:r w:rsidRPr="000F2F25">
        <w:t>:</w:t>
      </w:r>
    </w:p>
    <w:p w14:paraId="2D608967" w14:textId="77777777" w:rsidR="003877E2" w:rsidRPr="000F2F25" w:rsidRDefault="003877E2" w:rsidP="003877E2">
      <w:pPr>
        <w:rPr>
          <w:szCs w:val="20"/>
        </w:rPr>
      </w:pPr>
      <w:hyperlink r:id="rId17" w:history="1">
        <w:r w:rsidRPr="000F2F25">
          <w:rPr>
            <w:color w:val="0000FF"/>
            <w:szCs w:val="20"/>
            <w:u w:val="single"/>
          </w:rPr>
          <w:t>https://www.sciencedirect.com/science/article/pii/S001651071931661X?via%3Dihub</w:t>
        </w:r>
      </w:hyperlink>
    </w:p>
    <w:p w14:paraId="6B83ECC3" w14:textId="77777777" w:rsidR="003877E2" w:rsidRPr="00C11533" w:rsidRDefault="003877E2" w:rsidP="003877E2">
      <w:pPr>
        <w:rPr>
          <w:b/>
          <w:bCs/>
          <w:sz w:val="26"/>
          <w:szCs w:val="26"/>
        </w:rPr>
      </w:pPr>
      <w:r w:rsidRPr="000F2F25">
        <w:rPr>
          <w:szCs w:val="20"/>
        </w:rPr>
        <w:t xml:space="preserve">Finns även riktlinjer på </w:t>
      </w:r>
      <w:proofErr w:type="spellStart"/>
      <w:r w:rsidRPr="000F2F25">
        <w:rPr>
          <w:szCs w:val="20"/>
        </w:rPr>
        <w:t>Uptodate</w:t>
      </w:r>
      <w:proofErr w:type="spellEnd"/>
      <w:r w:rsidRPr="000F2F25">
        <w:rPr>
          <w:szCs w:val="20"/>
        </w:rPr>
        <w:t>.</w:t>
      </w:r>
    </w:p>
    <w:p w14:paraId="1F5593A5" w14:textId="77777777" w:rsidR="003877E2" w:rsidRPr="000F2F25" w:rsidRDefault="003877E2" w:rsidP="003877E2">
      <w:pPr>
        <w:spacing w:after="0" w:line="240" w:lineRule="auto"/>
        <w:ind w:left="0" w:right="0"/>
        <w:rPr>
          <w:b/>
          <w:szCs w:val="20"/>
        </w:rPr>
      </w:pPr>
    </w:p>
    <w:p w14:paraId="310DE820" w14:textId="77777777" w:rsidR="003877E2" w:rsidRPr="000F2F25" w:rsidRDefault="003877E2" w:rsidP="003877E2">
      <w:pPr>
        <w:pStyle w:val="Rubrik3"/>
      </w:pPr>
      <w:r w:rsidRPr="000F2F25">
        <w:t xml:space="preserve">Programval för </w:t>
      </w:r>
      <w:proofErr w:type="spellStart"/>
      <w:r w:rsidRPr="000F2F25">
        <w:t>Erbe</w:t>
      </w:r>
      <w:proofErr w:type="spellEnd"/>
      <w:r w:rsidRPr="000F2F25">
        <w:t xml:space="preserve"> VIO 3 (</w:t>
      </w:r>
      <w:r>
        <w:t>numera har vi endast denna modell av diatermiapparat</w:t>
      </w:r>
      <w:r w:rsidRPr="000F2F25">
        <w:t>)</w:t>
      </w:r>
    </w:p>
    <w:p w14:paraId="7D8EDC87" w14:textId="77777777" w:rsidR="003877E2" w:rsidRPr="000F2F25" w:rsidRDefault="003877E2" w:rsidP="003877E2">
      <w:pPr>
        <w:spacing w:after="0" w:line="240" w:lineRule="auto"/>
        <w:ind w:left="0" w:right="0"/>
        <w:rPr>
          <w:b/>
          <w:sz w:val="26"/>
          <w:szCs w:val="26"/>
        </w:rPr>
      </w:pPr>
    </w:p>
    <w:p w14:paraId="14FD5F05" w14:textId="741805DF" w:rsidR="003877E2" w:rsidRPr="000F2F25" w:rsidRDefault="003877E2" w:rsidP="00517CD5">
      <w:pPr>
        <w:rPr>
          <w:szCs w:val="20"/>
        </w:rPr>
      </w:pPr>
      <w:r w:rsidRPr="000F2F25">
        <w:t>Följande program med anpassade standardinställningar är aktuella för användning med APC:</w:t>
      </w:r>
      <w:r w:rsidRPr="000F2F25">
        <w:rPr>
          <w:szCs w:val="20"/>
        </w:rPr>
        <w:t xml:space="preserve"> </w:t>
      </w:r>
    </w:p>
    <w:p w14:paraId="5733092C" w14:textId="77777777" w:rsidR="003877E2" w:rsidRPr="000F2F25" w:rsidRDefault="003877E2" w:rsidP="003877E2">
      <w:pPr>
        <w:pStyle w:val="MellanrubrikVGR"/>
      </w:pPr>
      <w:r w:rsidRPr="000F2F25">
        <w:t xml:space="preserve">APC </w:t>
      </w:r>
      <w:proofErr w:type="spellStart"/>
      <w:r w:rsidRPr="000F2F25">
        <w:t>Angiodysplasi</w:t>
      </w:r>
      <w:proofErr w:type="spellEnd"/>
    </w:p>
    <w:p w14:paraId="5BF3CC54" w14:textId="77777777" w:rsidR="003877E2" w:rsidRPr="000F2F25" w:rsidRDefault="003877E2" w:rsidP="003877E2">
      <w:r w:rsidRPr="000F2F25">
        <w:t xml:space="preserve">Används för koagulation av </w:t>
      </w:r>
      <w:proofErr w:type="spellStart"/>
      <w:r w:rsidRPr="000F2F25">
        <w:t>angiodysplasier</w:t>
      </w:r>
      <w:proofErr w:type="spellEnd"/>
      <w:r w:rsidRPr="000F2F25">
        <w:t xml:space="preserve"> i tarmslemhinna utom i höger kolon och duodenum</w:t>
      </w:r>
    </w:p>
    <w:p w14:paraId="32F28935" w14:textId="77777777" w:rsidR="003877E2" w:rsidRPr="000F2F25" w:rsidRDefault="003877E2" w:rsidP="003877E2">
      <w:pPr>
        <w:pStyle w:val="MellanrubrikVGR"/>
      </w:pPr>
      <w:r w:rsidRPr="000F2F25">
        <w:t>APC Högerkolon</w:t>
      </w:r>
    </w:p>
    <w:p w14:paraId="1D86962A" w14:textId="77777777" w:rsidR="003877E2" w:rsidRPr="000F2F25" w:rsidRDefault="003877E2" w:rsidP="003877E2">
      <w:r w:rsidRPr="000F2F25">
        <w:t xml:space="preserve">Används för koagulation av </w:t>
      </w:r>
      <w:proofErr w:type="spellStart"/>
      <w:r w:rsidRPr="000F2F25">
        <w:t>angiodysplasier</w:t>
      </w:r>
      <w:proofErr w:type="spellEnd"/>
      <w:r w:rsidRPr="000F2F25">
        <w:t xml:space="preserve"> i höger kolon och i duodenum. Kan även användas som </w:t>
      </w:r>
      <w:proofErr w:type="spellStart"/>
      <w:r w:rsidRPr="000F2F25">
        <w:t>komplementerande</w:t>
      </w:r>
      <w:proofErr w:type="spellEnd"/>
      <w:r w:rsidRPr="000F2F25">
        <w:t xml:space="preserve"> behandling av sårkanter efter polypektomi</w:t>
      </w:r>
    </w:p>
    <w:p w14:paraId="4F3B8FEA" w14:textId="77777777" w:rsidR="003877E2" w:rsidRPr="000F2F25" w:rsidRDefault="003877E2" w:rsidP="003877E2">
      <w:pPr>
        <w:pStyle w:val="MellanrubrikVGR"/>
      </w:pPr>
      <w:r w:rsidRPr="000F2F25">
        <w:t>APC tunntarm</w:t>
      </w:r>
    </w:p>
    <w:p w14:paraId="3B0CE8DD" w14:textId="77777777" w:rsidR="003877E2" w:rsidRPr="000F2F25" w:rsidRDefault="003877E2" w:rsidP="003877E2">
      <w:r w:rsidRPr="000F2F25">
        <w:t xml:space="preserve">Används får koagulation av punktformiga </w:t>
      </w:r>
      <w:proofErr w:type="spellStart"/>
      <w:r w:rsidRPr="000F2F25">
        <w:t>angiodysplasier</w:t>
      </w:r>
      <w:proofErr w:type="spellEnd"/>
      <w:r w:rsidRPr="000F2F25">
        <w:t xml:space="preserve"> i tunntarmen nedan duodenum</w:t>
      </w:r>
    </w:p>
    <w:p w14:paraId="794E2C7D" w14:textId="77777777" w:rsidR="003877E2" w:rsidRPr="000F2F25" w:rsidRDefault="003877E2" w:rsidP="003877E2">
      <w:pPr>
        <w:pStyle w:val="MellanrubrikVGR"/>
      </w:pPr>
      <w:r w:rsidRPr="000F2F25">
        <w:t xml:space="preserve">APC Blödning </w:t>
      </w:r>
    </w:p>
    <w:p w14:paraId="470DBF2E" w14:textId="77777777" w:rsidR="003877E2" w:rsidRPr="000F2F25" w:rsidRDefault="003877E2" w:rsidP="003877E2">
      <w:r w:rsidRPr="000F2F25">
        <w:t>Används för att stilla blödning, främst anpassat för blödning i ventrikeln. Undermeny ”liten blödning” och ”stor blödning” kan väljas</w:t>
      </w:r>
    </w:p>
    <w:p w14:paraId="756C26A4" w14:textId="77777777" w:rsidR="003877E2" w:rsidRPr="000F2F25" w:rsidRDefault="003877E2" w:rsidP="003877E2">
      <w:pPr>
        <w:pStyle w:val="MellanrubrikVGR"/>
      </w:pPr>
      <w:r w:rsidRPr="000F2F25">
        <w:t xml:space="preserve">APC </w:t>
      </w:r>
      <w:proofErr w:type="spellStart"/>
      <w:r w:rsidRPr="000F2F25">
        <w:t>Strålningsproktit</w:t>
      </w:r>
      <w:proofErr w:type="spellEnd"/>
    </w:p>
    <w:p w14:paraId="5113671A" w14:textId="77777777" w:rsidR="003877E2" w:rsidRPr="000F2F25" w:rsidRDefault="003877E2" w:rsidP="003877E2">
      <w:r w:rsidRPr="000F2F25">
        <w:t xml:space="preserve">Kontroversiell metod att behandla blödande </w:t>
      </w:r>
      <w:proofErr w:type="spellStart"/>
      <w:r w:rsidRPr="000F2F25">
        <w:t>strålproktit</w:t>
      </w:r>
      <w:proofErr w:type="spellEnd"/>
      <w:r w:rsidRPr="000F2F25">
        <w:t>, leder till ytterligare vävnadsskada. Komplikationsrisker. Skall endast användas i utvalda fall efter föregående terapikonferens.</w:t>
      </w:r>
    </w:p>
    <w:p w14:paraId="70671E4B" w14:textId="77777777" w:rsidR="003877E2" w:rsidRPr="000F2F25" w:rsidRDefault="003877E2" w:rsidP="003877E2">
      <w:pPr>
        <w:pStyle w:val="MellanrubrikVGR"/>
      </w:pPr>
      <w:r w:rsidRPr="000F2F25">
        <w:lastRenderedPageBreak/>
        <w:t>APC Tumörreduktion</w:t>
      </w:r>
    </w:p>
    <w:p w14:paraId="3F0218E2" w14:textId="77777777" w:rsidR="003877E2" w:rsidRPr="000F2F25" w:rsidRDefault="003877E2" w:rsidP="003877E2">
      <w:r w:rsidRPr="000F2F25">
        <w:t>Reducerar tumörvolym i palliativa sammanhang</w:t>
      </w:r>
    </w:p>
    <w:p w14:paraId="4E8176D5" w14:textId="77777777" w:rsidR="003877E2" w:rsidRPr="000F2F25" w:rsidRDefault="003877E2" w:rsidP="003877E2">
      <w:pPr>
        <w:pStyle w:val="MellanrubrikVGR"/>
      </w:pPr>
      <w:r w:rsidRPr="000F2F25">
        <w:t>APC stent</w:t>
      </w:r>
    </w:p>
    <w:p w14:paraId="57B8B653" w14:textId="77777777" w:rsidR="003877E2" w:rsidRPr="000F2F25" w:rsidRDefault="003877E2" w:rsidP="003877E2">
      <w:r w:rsidRPr="000F2F25">
        <w:t>Används för rensning av igenväxta stentar</w:t>
      </w:r>
    </w:p>
    <w:p w14:paraId="64376C09" w14:textId="77777777" w:rsidR="003877E2" w:rsidRPr="000F2F25" w:rsidRDefault="003877E2" w:rsidP="003877E2">
      <w:pPr>
        <w:pStyle w:val="MellanrubrikVGR"/>
      </w:pPr>
      <w:r w:rsidRPr="000F2F25">
        <w:t>APC GAVE</w:t>
      </w:r>
    </w:p>
    <w:p w14:paraId="3D3885F6" w14:textId="77777777" w:rsidR="003877E2" w:rsidRPr="000F2F25" w:rsidRDefault="003877E2" w:rsidP="003877E2">
      <w:r w:rsidRPr="000F2F25">
        <w:t xml:space="preserve">Inställning anpassad för koagulering av vaskulära </w:t>
      </w:r>
      <w:proofErr w:type="spellStart"/>
      <w:r w:rsidRPr="000F2F25">
        <w:t>ektasier</w:t>
      </w:r>
      <w:proofErr w:type="spellEnd"/>
      <w:r w:rsidRPr="000F2F25">
        <w:t xml:space="preserve"> i ventrikeln (som ju är avsevärt mer tjockväggig än kolon).</w:t>
      </w:r>
    </w:p>
    <w:p w14:paraId="3C780F66" w14:textId="77777777" w:rsidR="003877E2" w:rsidRPr="000F2F25" w:rsidRDefault="003877E2" w:rsidP="003877E2">
      <w:pPr>
        <w:spacing w:after="0" w:line="240" w:lineRule="auto"/>
        <w:ind w:left="0" w:right="0"/>
        <w:rPr>
          <w:szCs w:val="20"/>
        </w:rPr>
      </w:pPr>
    </w:p>
    <w:p w14:paraId="64F39E82" w14:textId="77777777" w:rsidR="003877E2" w:rsidRPr="000F2F25" w:rsidRDefault="003877E2" w:rsidP="003877E2">
      <w:pPr>
        <w:spacing w:after="0" w:line="240" w:lineRule="auto"/>
        <w:ind w:left="0" w:right="0"/>
        <w:rPr>
          <w:szCs w:val="20"/>
        </w:rPr>
      </w:pPr>
    </w:p>
    <w:bookmarkEnd w:id="0"/>
    <w:p w14:paraId="4F3875D8" w14:textId="77777777" w:rsidR="003877E2" w:rsidRDefault="003877E2" w:rsidP="00B0446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</w:p>
    <w:sectPr w:rsidR="003877E2" w:rsidSect="000F2F25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4D0DE" w14:textId="77777777" w:rsidR="00AC2A5E" w:rsidRDefault="00AC2A5E">
      <w:r>
        <w:separator/>
      </w:r>
    </w:p>
  </w:endnote>
  <w:endnote w:type="continuationSeparator" w:id="0">
    <w:p w14:paraId="24FCC02B" w14:textId="77777777" w:rsidR="00AC2A5E" w:rsidRDefault="00AC2A5E">
      <w:r>
        <w:continuationSeparator/>
      </w:r>
    </w:p>
  </w:endnote>
  <w:endnote w:type="continuationNotice" w:id="1">
    <w:p w14:paraId="2FBAFEF7" w14:textId="77777777" w:rsidR="00AC2A5E" w:rsidRDefault="00AC2A5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32452A0" w14:textId="77777777" w:rsidR="00AC2A5E" w:rsidRDefault="00AC2A5E"/>
  </w:footnote>
  <w:footnote w:type="continuationSeparator" w:id="0">
    <w:p w14:paraId="6F33209D" w14:textId="77777777" w:rsidR="00AC2A5E" w:rsidRDefault="00AC2A5E">
      <w:r>
        <w:continuationSeparator/>
      </w:r>
    </w:p>
  </w:footnote>
  <w:footnote w:type="continuationNotice" w:id="1">
    <w:p w14:paraId="511DA16C" w14:textId="77777777" w:rsidR="00AC2A5E" w:rsidRDefault="00AC2A5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82E5687"/>
    <w:multiLevelType w:val="hybridMultilevel"/>
    <w:tmpl w:val="60C2641E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05D2007"/>
    <w:multiLevelType w:val="hybridMultilevel"/>
    <w:tmpl w:val="BF1E7A4C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9281864">
    <w:abstractNumId w:val="19"/>
  </w:num>
  <w:num w:numId="2" w16cid:durableId="1100490947">
    <w:abstractNumId w:val="15"/>
  </w:num>
  <w:num w:numId="3" w16cid:durableId="1230920535">
    <w:abstractNumId w:val="0"/>
  </w:num>
  <w:num w:numId="4" w16cid:durableId="1962954571">
    <w:abstractNumId w:val="7"/>
  </w:num>
  <w:num w:numId="5" w16cid:durableId="581374128">
    <w:abstractNumId w:val="17"/>
  </w:num>
  <w:num w:numId="6" w16cid:durableId="1079985320">
    <w:abstractNumId w:val="2"/>
  </w:num>
  <w:num w:numId="7" w16cid:durableId="1644263912">
    <w:abstractNumId w:val="12"/>
  </w:num>
  <w:num w:numId="8" w16cid:durableId="868761981">
    <w:abstractNumId w:val="9"/>
  </w:num>
  <w:num w:numId="9" w16cid:durableId="308293345">
    <w:abstractNumId w:val="1"/>
  </w:num>
  <w:num w:numId="10" w16cid:durableId="1688945218">
    <w:abstractNumId w:val="1"/>
  </w:num>
  <w:num w:numId="11" w16cid:durableId="1884975858">
    <w:abstractNumId w:val="3"/>
  </w:num>
  <w:num w:numId="12" w16cid:durableId="1166557005">
    <w:abstractNumId w:val="4"/>
  </w:num>
  <w:num w:numId="13" w16cid:durableId="1306618586">
    <w:abstractNumId w:val="14"/>
  </w:num>
  <w:num w:numId="14" w16cid:durableId="566459926">
    <w:abstractNumId w:val="10"/>
  </w:num>
  <w:num w:numId="15" w16cid:durableId="1167399797">
    <w:abstractNumId w:val="8"/>
  </w:num>
  <w:num w:numId="16" w16cid:durableId="797917014">
    <w:abstractNumId w:val="13"/>
  </w:num>
  <w:num w:numId="17" w16cid:durableId="1738504494">
    <w:abstractNumId w:val="5"/>
  </w:num>
  <w:num w:numId="18" w16cid:durableId="1679849598">
    <w:abstractNumId w:val="11"/>
  </w:num>
  <w:num w:numId="19" w16cid:durableId="724841117">
    <w:abstractNumId w:val="18"/>
  </w:num>
  <w:num w:numId="20" w16cid:durableId="221990338">
    <w:abstractNumId w:val="6"/>
  </w:num>
  <w:num w:numId="21" w16cid:durableId="165271056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3C79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5B45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2F25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4685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877E2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00BA"/>
    <w:rsid w:val="004F4518"/>
    <w:rsid w:val="004F4C62"/>
    <w:rsid w:val="00501433"/>
    <w:rsid w:val="00511CC4"/>
    <w:rsid w:val="00517CD5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889"/>
    <w:rsid w:val="00574599"/>
    <w:rsid w:val="005770AD"/>
    <w:rsid w:val="00581414"/>
    <w:rsid w:val="00582490"/>
    <w:rsid w:val="005826FA"/>
    <w:rsid w:val="005920F8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04A"/>
    <w:rsid w:val="005D0B0C"/>
    <w:rsid w:val="005D289B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10FF"/>
    <w:rsid w:val="00665CE7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00E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E58"/>
    <w:rsid w:val="00754905"/>
    <w:rsid w:val="00760038"/>
    <w:rsid w:val="00762EE0"/>
    <w:rsid w:val="00763A6B"/>
    <w:rsid w:val="00765C41"/>
    <w:rsid w:val="00771100"/>
    <w:rsid w:val="007759DD"/>
    <w:rsid w:val="0078609F"/>
    <w:rsid w:val="007917BA"/>
    <w:rsid w:val="007A5854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1AAB"/>
    <w:rsid w:val="00892F28"/>
    <w:rsid w:val="008A0C5F"/>
    <w:rsid w:val="008A3DEA"/>
    <w:rsid w:val="008A4EB9"/>
    <w:rsid w:val="008A74C0"/>
    <w:rsid w:val="008B1694"/>
    <w:rsid w:val="008B1C1E"/>
    <w:rsid w:val="008C4B27"/>
    <w:rsid w:val="008C7F2A"/>
    <w:rsid w:val="008E36F8"/>
    <w:rsid w:val="008E46B2"/>
    <w:rsid w:val="008E682C"/>
    <w:rsid w:val="008E78A1"/>
    <w:rsid w:val="008F589F"/>
    <w:rsid w:val="00906238"/>
    <w:rsid w:val="00907826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5CAC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45DFE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2A5E"/>
    <w:rsid w:val="00AC3FF6"/>
    <w:rsid w:val="00AD73EC"/>
    <w:rsid w:val="00AE5BC7"/>
    <w:rsid w:val="00AF5AAF"/>
    <w:rsid w:val="00B04467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47DA6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11533"/>
    <w:rsid w:val="00C20D7C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48FA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4E3A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0ECC"/>
    <w:rsid w:val="00F86F47"/>
    <w:rsid w:val="00F90B64"/>
    <w:rsid w:val="00FB2F0F"/>
    <w:rsid w:val="00FB5086"/>
    <w:rsid w:val="00FB5411"/>
    <w:rsid w:val="00FB6392"/>
    <w:rsid w:val="00FD3C70"/>
    <w:rsid w:val="00FD4E9F"/>
    <w:rsid w:val="00FD6820"/>
    <w:rsid w:val="00FE12D8"/>
    <w:rsid w:val="00FF7C02"/>
    <w:rsid w:val="024801E3"/>
    <w:rsid w:val="1428CCFA"/>
    <w:rsid w:val="1672646D"/>
    <w:rsid w:val="18B64490"/>
    <w:rsid w:val="2ECD1FEE"/>
    <w:rsid w:val="3A924515"/>
    <w:rsid w:val="544DEE1A"/>
    <w:rsid w:val="647B2B65"/>
    <w:rsid w:val="6B2CF8ED"/>
    <w:rsid w:val="6E9477A9"/>
    <w:rsid w:val="79B07A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3877E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1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4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sciencedirect.com/science/article/pii/S001651071931661X?via%3Dihub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8</TotalTime>
  <Pages>4</Pages>
  <Words>674</Words>
  <Characters>3573</Characters>
  <Application>Microsoft Office Word</Application>
  <DocSecurity>0</DocSecurity>
  <Lines>29</Lines>
  <Paragraphs>8</Paragraphs>
  <ScaleCrop>false</ScaleCrop>
  <Manager/>
  <Company/>
  <LinksUpToDate>false</LinksUpToDate>
  <CharactersWithSpaces>4239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Argonplasmadiatermi vid endoskopi</dc:title>
  <dc:subject/>
  <dc:creator>patrik.jens.johansson@vgregion.se</dc:creator>
  <keywords/>
  <lastModifiedBy>Annika Johansson</lastModifiedBy>
  <revision>25</revision>
  <lastPrinted>2016-03-31T10:56:00.0000000Z</lastPrinted>
  <dcterms:created xsi:type="dcterms:W3CDTF">2022-05-06T05:25:00.0000000Z</dcterms:created>
  <dcterms:modified xsi:type="dcterms:W3CDTF">2025-05-13T07:35:00.0000000Z</dcterms:modified>
</coreProperties>
</file>