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0F2CEA" w:rsidP="00F35B05" w:rsidRDefault="000F2CEA" w14:paraId="2B4FA238" w14:textId="77777777">
      <w:pPr>
        <w:pStyle w:val="Heading2"/>
        <w:sectPr w:rsidR="000F2CEA" w:rsidSect="000F2CE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0F2CEA" w:rsidR="000F2CEA" w:rsidP="000F2CEA" w:rsidRDefault="000F2CEA" w14:paraId="5BF4901F" w14:textId="77777777">
      <w:pPr>
        <w:spacing w:after="0" w:line="240" w:lineRule="auto"/>
        <w:ind w:left="0" w:right="0"/>
        <w:rPr>
          <w:szCs w:val="20"/>
        </w:rPr>
      </w:pPr>
    </w:p>
    <w:p w:rsidRPr="000F2CEA" w:rsidR="000F2CEA" w:rsidP="000F2CEA" w:rsidRDefault="000F2CEA" w14:paraId="5049D120" w14:textId="77777777">
      <w:pPr>
        <w:spacing w:after="0" w:line="240" w:lineRule="auto"/>
        <w:ind w:left="0" w:right="0"/>
        <w:rPr>
          <w:szCs w:val="20"/>
        </w:rPr>
      </w:pPr>
    </w:p>
    <w:p w:rsidRPr="000F2CEA" w:rsidR="000F2CEA" w:rsidP="000F2CEA" w:rsidRDefault="000F2CEA" w14:paraId="3AE886A0" w14:textId="77777777">
      <w:pPr>
        <w:tabs>
          <w:tab w:val="left" w:pos="4397"/>
          <w:tab w:val="left" w:pos="4590"/>
        </w:tabs>
        <w:spacing w:after="0" w:line="240" w:lineRule="auto"/>
        <w:ind w:left="0" w:right="0"/>
        <w:rPr>
          <w:szCs w:val="20"/>
        </w:rPr>
      </w:pPr>
      <w:r w:rsidRPr="000F2CEA">
        <w:rPr>
          <w:szCs w:val="20"/>
        </w:rPr>
        <w:tab/>
      </w:r>
      <w:r w:rsidRPr="000F2CEA">
        <w:rPr>
          <w:szCs w:val="20"/>
        </w:rPr>
        <w:tab/>
      </w:r>
    </w:p>
    <w:p w:rsidRPr="000F2CEA" w:rsidR="000F2CEA" w:rsidP="000F2CEA" w:rsidRDefault="000F2CEA" w14:paraId="05818557" w14:textId="756D8227">
      <w:pPr>
        <w:spacing w:after="0" w:line="240" w:lineRule="auto"/>
        <w:ind w:left="0" w:right="0"/>
        <w:rPr>
          <w:szCs w:val="20"/>
        </w:rPr>
      </w:pPr>
      <w:r w:rsidRPr="000F2CE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1720A5" wp14:editId="6B674FC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63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0F2CEA" w:rsidP="000F2CEA" w:rsidRDefault="000F2CEA" w14:paraId="0C4C2ED7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10572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03320E36">
              <v:shapetype id="_x0000_t202" coordsize="21600,21600" o:spt="202" path="m,l,21600r21600,l21600,xe" w14:anchorId="421720A5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0F2CEA" w:rsidP="000F2CEA" w:rsidRDefault="000F2CEA" w14:paraId="7490F7A3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10572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0F2CEA" w:rsidR="000F2CEA" w:rsidTr="316784F0" w14:paraId="72208FE2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0F2CEA" w:rsidR="000F2CEA" w:rsidP="000F2CEA" w:rsidRDefault="000F2CEA" w14:paraId="54E50C95" w14:textId="262BF9AA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</w:pPr>
            <w:r w:rsidRPr="316784F0" w:rsidR="36D5C4E2"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  <w:t>Seloken</w:t>
            </w:r>
            <w:r w:rsidRPr="316784F0" w:rsidR="47348DC3"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  <w:t xml:space="preserve"> = Metoprolol</w:t>
            </w:r>
          </w:p>
        </w:tc>
      </w:tr>
    </w:tbl>
    <w:p w:rsidRPr="000F2CEA" w:rsidR="000F2CEA" w:rsidP="000F2CEA" w:rsidRDefault="000F2CEA" w14:paraId="663CD68C" w14:textId="77777777">
      <w:pPr>
        <w:spacing w:after="0" w:line="240" w:lineRule="auto"/>
        <w:ind w:left="0" w:right="0"/>
        <w:rPr>
          <w:b/>
          <w:bCs/>
        </w:rPr>
      </w:pPr>
    </w:p>
    <w:p w:rsidRPr="000F2CEA" w:rsidR="000F2CEA" w:rsidP="000F2CEA" w:rsidRDefault="000F2CEA" w14:paraId="46FFA608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bookmarkStart w:name="_Toc501440349" w:id="3"/>
      <w:r w:rsidRPr="316784F0" w:rsidR="000F2CEA">
        <w:rPr>
          <w:rFonts w:ascii="Arial" w:hAnsi="Arial" w:cs="Arial"/>
          <w:b w:val="1"/>
          <w:bCs w:val="1"/>
          <w:sz w:val="26"/>
          <w:szCs w:val="26"/>
        </w:rPr>
        <w:t xml:space="preserve">Revidering i denna version </w:t>
      </w:r>
      <w:bookmarkEnd w:id="3"/>
    </w:p>
    <w:p w:rsidRPr="000F2CEA" w:rsidR="000F2CEA" w:rsidP="316784F0" w:rsidRDefault="000F2CEA" w14:paraId="59509A35" w14:textId="3E8623D5">
      <w:pPr>
        <w:spacing w:after="0" w:line="240" w:lineRule="auto"/>
        <w:ind w:left="0" w:right="0"/>
        <w:rPr>
          <w:b w:val="0"/>
          <w:bCs w:val="0"/>
        </w:rPr>
      </w:pPr>
      <w:r w:rsidR="11B62598">
        <w:rPr>
          <w:b w:val="0"/>
          <w:bCs w:val="0"/>
        </w:rPr>
        <w:t xml:space="preserve">Ändrad dos under </w:t>
      </w:r>
      <w:r w:rsidR="11B62598">
        <w:rPr>
          <w:b w:val="0"/>
          <w:bCs w:val="0"/>
        </w:rPr>
        <w:t>tachyarytmier</w:t>
      </w:r>
      <w:r w:rsidR="11B62598">
        <w:rPr>
          <w:b w:val="0"/>
          <w:bCs w:val="0"/>
        </w:rPr>
        <w:t xml:space="preserve"> och tillägg under observation/övervakning</w:t>
      </w:r>
    </w:p>
    <w:p w:rsidRPr="000F2CEA" w:rsidR="000F2CEA" w:rsidP="000F2CEA" w:rsidRDefault="000F2CEA" w14:paraId="0438C56A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0F2CEA">
        <w:rPr>
          <w:rFonts w:ascii="Arial" w:hAnsi="Arial" w:cs="Arial"/>
          <w:b/>
          <w:bCs/>
          <w:iCs/>
          <w:sz w:val="26"/>
          <w:szCs w:val="28"/>
        </w:rPr>
        <w:t>Indikation</w:t>
      </w:r>
      <w:r w:rsidRPr="000F2CEA">
        <w:rPr>
          <w:rFonts w:ascii="Arial" w:hAnsi="Arial" w:cs="Arial"/>
          <w:b/>
          <w:bCs/>
          <w:iCs/>
          <w:sz w:val="26"/>
          <w:szCs w:val="28"/>
        </w:rPr>
        <w:tab/>
      </w:r>
    </w:p>
    <w:p w:rsidRPr="000F2CEA" w:rsidR="000F2CEA" w:rsidP="000F2CEA" w:rsidRDefault="000F2CEA" w14:paraId="10FA250A" w14:textId="77777777">
      <w:pPr>
        <w:spacing w:after="0" w:line="240" w:lineRule="auto"/>
        <w:ind w:left="0" w:right="0"/>
        <w:rPr>
          <w:szCs w:val="20"/>
        </w:rPr>
      </w:pPr>
      <w:r w:rsidRPr="000F2CEA">
        <w:rPr>
          <w:szCs w:val="20"/>
        </w:rPr>
        <w:t xml:space="preserve">Ventrikulära och supraventrikulära takyarytmier. Profylax och behandling av </w:t>
      </w:r>
      <w:r w:rsidRPr="000F2CEA">
        <w:rPr>
          <w:iCs/>
          <w:szCs w:val="20"/>
        </w:rPr>
        <w:t>verifierad</w:t>
      </w:r>
      <w:r w:rsidRPr="000F2CEA">
        <w:rPr>
          <w:szCs w:val="20"/>
        </w:rPr>
        <w:t xml:space="preserve"> myokardischemi och smärta vid misstänkt eller säkerställd akut koronart syndrom. Frekvensreglering.</w:t>
      </w:r>
    </w:p>
    <w:p w:rsidRPr="000F2CEA" w:rsidR="000F2CEA" w:rsidP="000F2CEA" w:rsidRDefault="000F2CEA" w14:paraId="676BA694" w14:textId="77777777">
      <w:pPr>
        <w:spacing w:after="0" w:line="240" w:lineRule="auto"/>
        <w:ind w:left="0" w:right="0"/>
        <w:rPr>
          <w:szCs w:val="20"/>
        </w:rPr>
      </w:pPr>
    </w:p>
    <w:p w:rsidRPr="000F2CEA" w:rsidR="000F2CEA" w:rsidP="000F2CEA" w:rsidRDefault="000F2CEA" w14:paraId="27E27394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0F2CEA">
        <w:rPr>
          <w:rFonts w:ascii="Arial" w:hAnsi="Arial" w:cs="Arial"/>
          <w:b/>
          <w:bCs/>
          <w:iCs/>
          <w:sz w:val="26"/>
          <w:szCs w:val="28"/>
        </w:rPr>
        <w:t>Blandning</w:t>
      </w:r>
    </w:p>
    <w:p w:rsidRPr="000F2CEA" w:rsidR="000F2CEA" w:rsidP="000F2CEA" w:rsidRDefault="000F2CEA" w14:paraId="3578B940" w14:textId="77777777">
      <w:pPr>
        <w:spacing w:after="0" w:line="240" w:lineRule="auto"/>
        <w:ind w:left="0" w:right="0"/>
        <w:rPr>
          <w:b/>
          <w:bCs/>
          <w:szCs w:val="20"/>
        </w:rPr>
      </w:pPr>
      <w:r w:rsidRPr="000F2CEA">
        <w:rPr>
          <w:szCs w:val="20"/>
        </w:rPr>
        <w:t>Färdigberedd injektionslösning Seloken 1 mg/ml.</w:t>
      </w:r>
    </w:p>
    <w:p w:rsidRPr="000F2CEA" w:rsidR="000F2CEA" w:rsidP="000F2CEA" w:rsidRDefault="000F2CEA" w14:paraId="7367A6D6" w14:textId="77777777">
      <w:pPr>
        <w:spacing w:after="0" w:line="240" w:lineRule="auto"/>
        <w:ind w:left="0" w:right="0"/>
        <w:rPr>
          <w:b/>
          <w:bCs/>
          <w:szCs w:val="20"/>
        </w:rPr>
      </w:pPr>
    </w:p>
    <w:p w:rsidRPr="000F2CEA" w:rsidR="000F2CEA" w:rsidP="000F2CEA" w:rsidRDefault="000F2CEA" w14:paraId="6A7850BB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0F2CEA">
        <w:rPr>
          <w:rFonts w:ascii="Arial" w:hAnsi="Arial" w:cs="Arial"/>
          <w:b/>
          <w:bCs/>
          <w:iCs/>
          <w:sz w:val="26"/>
          <w:szCs w:val="28"/>
        </w:rPr>
        <w:t>Dosering</w:t>
      </w:r>
    </w:p>
    <w:p w:rsidRPr="000F2CEA" w:rsidR="000F2CEA" w:rsidP="000F2CEA" w:rsidRDefault="000F2CEA" w14:paraId="24BE12D7" w14:textId="77777777">
      <w:pPr>
        <w:spacing w:after="0" w:line="240" w:lineRule="auto"/>
        <w:ind w:left="0" w:right="0"/>
        <w:rPr>
          <w:sz w:val="28"/>
          <w:szCs w:val="28"/>
        </w:rPr>
      </w:pPr>
      <w:r w:rsidRPr="000F2CEA">
        <w:rPr>
          <w:sz w:val="28"/>
          <w:szCs w:val="28"/>
        </w:rPr>
        <w:t>Takyarytmier</w:t>
      </w:r>
    </w:p>
    <w:p w:rsidRPr="000F2CEA" w:rsidR="000F2CEA" w:rsidP="000F2CEA" w:rsidRDefault="000F2CEA" w14:paraId="2AE59414" w14:textId="77777777">
      <w:pPr>
        <w:spacing w:after="0" w:line="240" w:lineRule="auto"/>
        <w:ind w:left="0" w:right="0"/>
      </w:pPr>
      <w:r w:rsidRPr="000F2CEA">
        <w:t>Dosen och intervallet är individuellt beroende på patientens tillstånd.</w:t>
      </w:r>
    </w:p>
    <w:p w:rsidRPr="000F2CEA" w:rsidR="000F2CEA" w:rsidP="000F2CEA" w:rsidRDefault="000F2CEA" w14:paraId="446E922A" w14:textId="659B2D2F">
      <w:pPr>
        <w:spacing w:after="0" w:line="240" w:lineRule="auto"/>
        <w:ind w:left="0" w:right="0"/>
      </w:pPr>
      <w:r w:rsidR="000F2CEA">
        <w:rPr/>
        <w:t xml:space="preserve">Vanlig dos är 2,5–5 mg iv. Dosen kan upprepas med minst 2 minuters mellanrum mellan injektionerna och </w:t>
      </w:r>
      <w:r w:rsidR="000F2CEA">
        <w:rPr/>
        <w:t>maxdos</w:t>
      </w:r>
      <w:r w:rsidR="000F2CEA">
        <w:rPr/>
        <w:t xml:space="preserve"> är </w:t>
      </w:r>
      <w:r w:rsidR="1668CD4E">
        <w:rPr/>
        <w:t>20</w:t>
      </w:r>
      <w:r w:rsidR="000F2CEA">
        <w:rPr/>
        <w:t xml:space="preserve"> </w:t>
      </w:r>
      <w:r w:rsidR="0886895C">
        <w:rPr/>
        <w:t>mg (</w:t>
      </w:r>
      <w:r w:rsidR="000F2CEA">
        <w:rPr/>
        <w:t>=</w:t>
      </w:r>
      <w:r w:rsidR="0AF3230E">
        <w:rPr/>
        <w:t>20</w:t>
      </w:r>
      <w:r w:rsidR="000F2CEA">
        <w:rPr/>
        <w:t xml:space="preserve"> ml). 15 minuter efter sista injektionen ges fraktionerat </w:t>
      </w:r>
      <w:r w:rsidR="000F2CEA">
        <w:rPr/>
        <w:t>Seloken</w:t>
      </w:r>
      <w:r w:rsidR="000F2CEA">
        <w:rPr/>
        <w:t xml:space="preserve"> peroralt var 6:e timme i 2 dygn, doseras av läkare.</w:t>
      </w:r>
    </w:p>
    <w:p w:rsidRPr="000F2CEA" w:rsidR="000F2CEA" w:rsidP="000F2CEA" w:rsidRDefault="000F2CEA" w14:paraId="60EA395C" w14:textId="77777777">
      <w:pPr>
        <w:spacing w:after="0" w:line="240" w:lineRule="auto"/>
        <w:ind w:left="0" w:right="0"/>
      </w:pPr>
    </w:p>
    <w:p w:rsidRPr="000F2CEA" w:rsidR="000F2CEA" w:rsidP="000F2CEA" w:rsidRDefault="000F2CEA" w14:paraId="14A7720A" w14:textId="77777777">
      <w:pPr>
        <w:tabs>
          <w:tab w:val="left" w:pos="2552"/>
          <w:tab w:val="right" w:pos="7088"/>
          <w:tab w:val="center" w:pos="8364"/>
        </w:tabs>
        <w:spacing w:after="0" w:line="240" w:lineRule="auto"/>
        <w:ind w:left="0" w:right="0"/>
        <w:rPr>
          <w:bCs/>
          <w:sz w:val="28"/>
          <w:szCs w:val="28"/>
        </w:rPr>
      </w:pPr>
      <w:r w:rsidRPr="000F2CEA">
        <w:rPr>
          <w:bCs/>
          <w:sz w:val="28"/>
          <w:szCs w:val="28"/>
        </w:rPr>
        <w:t>Vid akut behandling av hjärtinfarkt</w:t>
      </w:r>
    </w:p>
    <w:p w:rsidRPr="000F2CEA" w:rsidR="000F2CEA" w:rsidP="000F2CEA" w:rsidRDefault="000F2CEA" w14:paraId="76CEA785" w14:textId="40449EF0">
      <w:pPr>
        <w:tabs>
          <w:tab w:val="left" w:pos="2552"/>
          <w:tab w:val="right" w:pos="7088"/>
          <w:tab w:val="center" w:pos="8364"/>
        </w:tabs>
        <w:spacing w:after="0" w:line="240" w:lineRule="auto"/>
        <w:ind w:left="0" w:right="0"/>
      </w:pPr>
      <w:r w:rsidR="000F2CEA">
        <w:rPr/>
        <w:t xml:space="preserve">Vanlig dos är 2,5–5 mg </w:t>
      </w:r>
      <w:r w:rsidR="000F2CEA">
        <w:rPr/>
        <w:t>iv.</w:t>
      </w:r>
      <w:r w:rsidR="2C71E7F2">
        <w:rPr/>
        <w:t xml:space="preserve"> </w:t>
      </w:r>
      <w:r w:rsidR="000F2CEA">
        <w:rPr/>
        <w:t>Dosen</w:t>
      </w:r>
      <w:r w:rsidR="000F2CEA">
        <w:rPr/>
        <w:t xml:space="preserve"> kan upprepas med minst 2 minuters mellanrum mellan injektionerna och </w:t>
      </w:r>
      <w:r w:rsidR="000F2CEA">
        <w:rPr/>
        <w:t>maxdos</w:t>
      </w:r>
      <w:r w:rsidR="000F2CEA">
        <w:rPr/>
        <w:t xml:space="preserve"> är 15 mg (= 15 ml). 15 minuter efter sista injektionen ges fraktionerat </w:t>
      </w:r>
      <w:r w:rsidR="000F2CEA">
        <w:rPr/>
        <w:t>Seloken</w:t>
      </w:r>
      <w:r w:rsidR="000F2CEA">
        <w:rPr/>
        <w:t xml:space="preserve"> peroralt var 6:e timme i 2 dygn, doseras av läkare. </w:t>
      </w:r>
    </w:p>
    <w:p w:rsidRPr="000F2CEA" w:rsidR="000F2CEA" w:rsidP="000F2CEA" w:rsidRDefault="000F2CEA" w14:paraId="70FD9ADD" w14:textId="77777777">
      <w:pPr>
        <w:spacing w:after="0" w:line="240" w:lineRule="auto"/>
        <w:ind w:left="0" w:right="0"/>
      </w:pPr>
    </w:p>
    <w:p w:rsidRPr="000F2CEA" w:rsidR="000F2CEA" w:rsidP="000F2CEA" w:rsidRDefault="000F2CEA" w14:paraId="4C2B12BC" w14:textId="77777777">
      <w:pPr>
        <w:keepNext/>
        <w:spacing w:before="240" w:after="60" w:line="240" w:lineRule="auto"/>
        <w:ind w:left="0" w:right="0"/>
        <w:outlineLvl w:val="1"/>
        <w:rPr>
          <w:rFonts w:ascii="Verdana" w:hAnsi="Verdana" w:cs="Arial"/>
          <w:b/>
          <w:bCs/>
          <w:iCs/>
          <w:color w:val="000000"/>
          <w:sz w:val="20"/>
          <w:szCs w:val="20"/>
        </w:rPr>
      </w:pPr>
      <w:r w:rsidRPr="000F2CEA">
        <w:rPr>
          <w:rFonts w:ascii="Arial" w:hAnsi="Arial" w:cs="Arial"/>
          <w:b/>
          <w:bCs/>
          <w:iCs/>
          <w:sz w:val="26"/>
          <w:szCs w:val="28"/>
        </w:rPr>
        <w:t>Observation/Övervakning</w:t>
      </w:r>
    </w:p>
    <w:p w:rsidRPr="000F2CEA" w:rsidR="000F2CEA" w:rsidP="000F2CEA" w:rsidRDefault="000F2CEA" w14:paraId="2B7A9947" w14:textId="77777777">
      <w:pPr>
        <w:numPr>
          <w:ilvl w:val="0"/>
          <w:numId w:val="20"/>
        </w:numPr>
        <w:spacing w:after="0" w:line="240" w:lineRule="auto"/>
        <w:ind w:right="0"/>
        <w:rPr>
          <w:b/>
          <w:szCs w:val="20"/>
        </w:rPr>
      </w:pPr>
      <w:r w:rsidRPr="000F2CEA">
        <w:rPr>
          <w:color w:val="000000"/>
          <w:szCs w:val="20"/>
        </w:rPr>
        <w:t>Försiktighet vid hjärtsvikt eller stor hjärtinfarkt</w:t>
      </w:r>
    </w:p>
    <w:p w:rsidRPr="000F2CEA" w:rsidR="000F2CEA" w:rsidP="000F2CEA" w:rsidRDefault="000F2CEA" w14:paraId="1957109D" w14:textId="77777777">
      <w:pPr>
        <w:numPr>
          <w:ilvl w:val="0"/>
          <w:numId w:val="20"/>
        </w:numPr>
        <w:spacing w:after="0" w:line="240" w:lineRule="auto"/>
        <w:ind w:right="0"/>
        <w:rPr>
          <w:b/>
          <w:szCs w:val="20"/>
        </w:rPr>
      </w:pPr>
      <w:r w:rsidRPr="000F2CEA">
        <w:rPr>
          <w:szCs w:val="20"/>
        </w:rPr>
        <w:t>Täta kontroller av blodtryck.</w:t>
      </w:r>
    </w:p>
    <w:p w:rsidRPr="000F2CEA" w:rsidR="000F2CEA" w:rsidP="000F2CEA" w:rsidRDefault="000F2CEA" w14:paraId="3C250604" w14:textId="77777777">
      <w:pPr>
        <w:numPr>
          <w:ilvl w:val="0"/>
          <w:numId w:val="20"/>
        </w:numPr>
        <w:spacing w:after="0" w:line="240" w:lineRule="auto"/>
        <w:ind w:right="0"/>
        <w:rPr>
          <w:b/>
          <w:szCs w:val="20"/>
        </w:rPr>
      </w:pPr>
      <w:r w:rsidR="000F2CEA">
        <w:rPr/>
        <w:t xml:space="preserve">Kontinuerlig arytmiövervakning. </w:t>
      </w:r>
    </w:p>
    <w:p w:rsidR="42C7F53B" w:rsidP="316784F0" w:rsidRDefault="42C7F53B" w14:paraId="3C024C40" w14:textId="042170BE">
      <w:pPr>
        <w:numPr>
          <w:ilvl w:val="0"/>
          <w:numId w:val="20"/>
        </w:numPr>
        <w:spacing w:after="0" w:line="240" w:lineRule="auto"/>
        <w:ind w:right="0"/>
        <w:rPr>
          <w:b w:val="0"/>
          <w:bCs w:val="0"/>
        </w:rPr>
      </w:pPr>
      <w:r w:rsidR="42C7F53B">
        <w:rPr>
          <w:b w:val="0"/>
          <w:bCs w:val="0"/>
        </w:rPr>
        <w:t>I</w:t>
      </w:r>
      <w:r w:rsidR="42C7F53B">
        <w:rPr>
          <w:b w:val="0"/>
          <w:bCs w:val="0"/>
        </w:rPr>
        <w:t>nj</w:t>
      </w:r>
      <w:r w:rsidR="42C7F53B">
        <w:rPr>
          <w:b w:val="0"/>
          <w:bCs w:val="0"/>
        </w:rPr>
        <w:t xml:space="preserve"> </w:t>
      </w:r>
      <w:r w:rsidR="42C7F53B">
        <w:rPr>
          <w:b w:val="0"/>
          <w:bCs w:val="0"/>
        </w:rPr>
        <w:t>Verapamil</w:t>
      </w:r>
      <w:r w:rsidR="42C7F53B">
        <w:rPr>
          <w:b w:val="0"/>
          <w:bCs w:val="0"/>
        </w:rPr>
        <w:t xml:space="preserve"> skall ej ges till patienter som behandlas med betablockad</w:t>
      </w:r>
    </w:p>
    <w:p w:rsidRPr="000F2CEA" w:rsidR="000F2CEA" w:rsidP="000F2CEA" w:rsidRDefault="000F2CEA" w14:paraId="73649D05" w14:textId="77777777">
      <w:pPr>
        <w:spacing w:after="0" w:line="240" w:lineRule="auto"/>
        <w:ind w:left="0" w:right="0"/>
        <w:rPr>
          <w:b/>
          <w:bCs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0F2CE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832379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BD78C1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>
  <int2:observations>
    <int2:textHash int2:hashCode="UXHTZ6M2sz+Tz6" int2:id="SZZ3MLwq">
      <int2:state int2:type="spell" int2:value="Rejected"/>
    </int2:textHash>
    <int2:textHash int2:hashCode="D5shvjGXiDy2c9" int2:id="BSbDOIQe">
      <int2:state int2:type="spell" int2:value="Rejected"/>
    </int2:textHash>
    <int2:textHash int2:hashCode="9AkQaTEv5rKsKS" int2:id="JdimALwe">
      <int2:state int2:type="spell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FF3714C"/>
    <w:multiLevelType w:val="hybridMultilevel"/>
    <w:tmpl w:val="7262817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6090725">
    <w:abstractNumId w:val="18"/>
  </w:num>
  <w:num w:numId="2" w16cid:durableId="186679129">
    <w:abstractNumId w:val="15"/>
  </w:num>
  <w:num w:numId="3" w16cid:durableId="1659773409">
    <w:abstractNumId w:val="0"/>
  </w:num>
  <w:num w:numId="4" w16cid:durableId="243957286">
    <w:abstractNumId w:val="6"/>
  </w:num>
  <w:num w:numId="5" w16cid:durableId="174463093">
    <w:abstractNumId w:val="16"/>
  </w:num>
  <w:num w:numId="6" w16cid:durableId="1763066065">
    <w:abstractNumId w:val="2"/>
  </w:num>
  <w:num w:numId="7" w16cid:durableId="1867598584">
    <w:abstractNumId w:val="11"/>
  </w:num>
  <w:num w:numId="8" w16cid:durableId="2099862897">
    <w:abstractNumId w:val="8"/>
  </w:num>
  <w:num w:numId="9" w16cid:durableId="689526339">
    <w:abstractNumId w:val="1"/>
  </w:num>
  <w:num w:numId="10" w16cid:durableId="1584215223">
    <w:abstractNumId w:val="1"/>
  </w:num>
  <w:num w:numId="11" w16cid:durableId="1514496168">
    <w:abstractNumId w:val="3"/>
  </w:num>
  <w:num w:numId="12" w16cid:durableId="2115174433">
    <w:abstractNumId w:val="4"/>
  </w:num>
  <w:num w:numId="13" w16cid:durableId="1398891807">
    <w:abstractNumId w:val="14"/>
  </w:num>
  <w:num w:numId="14" w16cid:durableId="1650281024">
    <w:abstractNumId w:val="9"/>
  </w:num>
  <w:num w:numId="15" w16cid:durableId="1731420908">
    <w:abstractNumId w:val="7"/>
  </w:num>
  <w:num w:numId="16" w16cid:durableId="1115246468">
    <w:abstractNumId w:val="13"/>
  </w:num>
  <w:num w:numId="17" w16cid:durableId="530656806">
    <w:abstractNumId w:val="5"/>
  </w:num>
  <w:num w:numId="18" w16cid:durableId="990526738">
    <w:abstractNumId w:val="10"/>
  </w:num>
  <w:num w:numId="19" w16cid:durableId="232548887">
    <w:abstractNumId w:val="17"/>
  </w:num>
  <w:num w:numId="20" w16cid:durableId="327825894">
    <w:abstractNumId w:val="1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2CEA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86895C"/>
    <w:rsid w:val="0AF3230E"/>
    <w:rsid w:val="1063D2C1"/>
    <w:rsid w:val="11B62598"/>
    <w:rsid w:val="1668CD4E"/>
    <w:rsid w:val="19E3EA3D"/>
    <w:rsid w:val="1FD1E91D"/>
    <w:rsid w:val="2C71E7F2"/>
    <w:rsid w:val="316784F0"/>
    <w:rsid w:val="36D5C4E2"/>
    <w:rsid w:val="42C7F53B"/>
    <w:rsid w:val="47348DC3"/>
    <w:rsid w:val="489EBA16"/>
    <w:rsid w:val="4BAE4EDA"/>
    <w:rsid w:val="614CBEA5"/>
    <w:rsid w:val="647B2B65"/>
    <w:rsid w:val="6B2CF8ED"/>
    <w:rsid w:val="6BE8700B"/>
    <w:rsid w:val="76CDC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b7a7f50d68a14139" /><Relationship Type="http://schemas.microsoft.com/office/2020/10/relationships/intelligence" Target="intelligence2.xml" Id="R0b1cf616bc9a44b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b734ab-64ce-48ad-baa7-af2c67748b53}"/>
      </w:docPartPr>
      <w:docPartBody>
        <w:p xmlns:wp14="http://schemas.microsoft.com/office/word/2010/wordml" w14:paraId="609FD14D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Seloken</dc:title>
  <dc:subject/>
  <dc:creator>patrik.jens.johansson@vgregion.se</dc:creator>
  <keywords/>
  <lastModifiedBy>Emma Husberg</lastModifiedBy>
  <revision>4</revision>
  <lastPrinted>2016-03-31T10:56:00.0000000Z</lastPrinted>
  <dcterms:created xsi:type="dcterms:W3CDTF">2022-05-04T03:38:00.0000000Z</dcterms:created>
  <dcterms:modified xsi:type="dcterms:W3CDTF">2025-06-13T08:06:02.0000000Z</dcterms:modified>
</coreProperties>
</file>