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3F26" w14:textId="77777777" w:rsidR="00216165" w:rsidRDefault="00216165" w:rsidP="00F35B05">
      <w:pPr>
        <w:pStyle w:val="Heading2"/>
        <w:sectPr w:rsidR="00216165" w:rsidSect="002161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F2BC62" w14:textId="77777777" w:rsidR="00216165" w:rsidRPr="00216165" w:rsidRDefault="00216165" w:rsidP="00216165">
      <w:pPr>
        <w:spacing w:after="0" w:line="240" w:lineRule="auto"/>
        <w:ind w:left="0" w:right="0"/>
        <w:rPr>
          <w:szCs w:val="20"/>
        </w:rPr>
      </w:pPr>
    </w:p>
    <w:p w14:paraId="6A31C1CF" w14:textId="77777777" w:rsidR="00216165" w:rsidRPr="00216165" w:rsidRDefault="00216165" w:rsidP="00216165">
      <w:pPr>
        <w:spacing w:after="0" w:line="240" w:lineRule="auto"/>
        <w:ind w:left="0" w:right="0"/>
        <w:rPr>
          <w:szCs w:val="20"/>
        </w:rPr>
      </w:pPr>
    </w:p>
    <w:p w14:paraId="11E5039C" w14:textId="77777777" w:rsidR="00216165" w:rsidRPr="00216165" w:rsidRDefault="00216165" w:rsidP="0021616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6165">
        <w:rPr>
          <w:szCs w:val="20"/>
        </w:rPr>
        <w:tab/>
      </w:r>
    </w:p>
    <w:p w14:paraId="19C8303F" w14:textId="409757D4" w:rsidR="00216165" w:rsidRPr="00216165" w:rsidRDefault="00216165" w:rsidP="00216165">
      <w:pPr>
        <w:spacing w:after="0" w:line="240" w:lineRule="auto"/>
        <w:ind w:left="0" w:right="0"/>
        <w:rPr>
          <w:szCs w:val="20"/>
        </w:rPr>
      </w:pPr>
      <w:r w:rsidRPr="002161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3BEB6" wp14:editId="6BAF56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82C06" w14:textId="77777777" w:rsidR="00216165" w:rsidRPr="003D37FD" w:rsidRDefault="00216165" w:rsidP="0021616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11404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B3BE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7A82C06" w14:textId="77777777" w:rsidR="00216165" w:rsidRPr="003D37FD" w:rsidRDefault="00216165" w:rsidP="0021616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11404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16165" w:rsidRPr="00216165" w14:paraId="15E79C47" w14:textId="77777777" w:rsidTr="00550DC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FEF99AF" w14:textId="77777777" w:rsidR="00216165" w:rsidRPr="00216165" w:rsidRDefault="00216165" w:rsidP="0021616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16165">
              <w:rPr>
                <w:rFonts w:ascii="Arial" w:hAnsi="Arial" w:cs="Arial"/>
                <w:b/>
                <w:noProof/>
                <w:sz w:val="32"/>
                <w:szCs w:val="32"/>
              </w:rPr>
              <w:t>Laboratorierutiner på avd 43 och 44, kardiologkliniken</w:t>
            </w:r>
          </w:p>
        </w:tc>
      </w:tr>
    </w:tbl>
    <w:p w14:paraId="71631121" w14:textId="77777777" w:rsidR="00216165" w:rsidRPr="00216165" w:rsidRDefault="00216165" w:rsidP="00216165">
      <w:pPr>
        <w:spacing w:after="0" w:line="240" w:lineRule="auto"/>
        <w:ind w:left="0" w:right="0"/>
        <w:rPr>
          <w:b/>
          <w:szCs w:val="20"/>
        </w:rPr>
      </w:pPr>
    </w:p>
    <w:p w14:paraId="009507D1" w14:textId="77777777" w:rsidR="00216165" w:rsidRPr="00216165" w:rsidRDefault="00216165" w:rsidP="00216165">
      <w:pPr>
        <w:spacing w:after="0" w:line="240" w:lineRule="auto"/>
        <w:ind w:left="0" w:right="-285"/>
      </w:pPr>
      <w:r w:rsidRPr="00216165">
        <w:rPr>
          <w:rFonts w:ascii="Arial" w:hAnsi="Arial" w:cs="Arial"/>
          <w:b/>
          <w:sz w:val="26"/>
          <w:szCs w:val="26"/>
        </w:rPr>
        <w:t>EKG</w:t>
      </w:r>
      <w:r w:rsidRPr="00216165">
        <w:rPr>
          <w:b/>
          <w:szCs w:val="20"/>
        </w:rPr>
        <w:br/>
      </w:r>
      <w:r w:rsidRPr="00216165">
        <w:t>Vilo-EKG kontroller vid ankomst samt utskrivningsdagen på samtliga patienter. På patienter med misstänkt akut koronart syndrom kontrolleras EKG även dagen efter ankomst och – förstås – om patienten får nya bröstsmärtor.</w:t>
      </w:r>
    </w:p>
    <w:p w14:paraId="705994E5" w14:textId="77777777" w:rsidR="00216165" w:rsidRPr="00216165" w:rsidRDefault="00216165" w:rsidP="00216165">
      <w:pPr>
        <w:spacing w:after="0" w:line="240" w:lineRule="auto"/>
        <w:ind w:left="0" w:right="-285"/>
      </w:pPr>
      <w:r w:rsidRPr="00216165">
        <w:t>Om EKG tas utöver detta ska ansvarig läkare (under jourtid husjour eller motsvarande) meddelas att detta har gjorts.</w:t>
      </w:r>
    </w:p>
    <w:p w14:paraId="37B20955" w14:textId="77777777" w:rsidR="00216165" w:rsidRPr="00216165" w:rsidRDefault="00216165" w:rsidP="00216165">
      <w:pPr>
        <w:tabs>
          <w:tab w:val="left" w:pos="5910"/>
        </w:tabs>
        <w:spacing w:after="0" w:line="240" w:lineRule="auto"/>
        <w:ind w:left="0" w:right="-285"/>
      </w:pPr>
      <w:r w:rsidRPr="00216165">
        <w:tab/>
      </w:r>
    </w:p>
    <w:p w14:paraId="441CD5B9" w14:textId="77777777" w:rsidR="00216165" w:rsidRPr="00216165" w:rsidRDefault="00216165" w:rsidP="00216165">
      <w:pPr>
        <w:spacing w:after="0" w:line="240" w:lineRule="auto"/>
        <w:ind w:left="0" w:right="-285"/>
      </w:pPr>
      <w:r w:rsidRPr="00216165">
        <w:t xml:space="preserve">Patienter som är nyinsatta på antiarytmika (Sotalol, Tambocor, Multaq, Cordarone) kontrolleras EKG dagligen i tills utskrivningen. </w:t>
      </w:r>
    </w:p>
    <w:p w14:paraId="213FFDDD" w14:textId="77777777" w:rsidR="00216165" w:rsidRPr="00216165" w:rsidRDefault="00216165" w:rsidP="00216165">
      <w:pPr>
        <w:spacing w:after="0" w:line="240" w:lineRule="auto"/>
        <w:ind w:left="0" w:right="-285"/>
      </w:pPr>
    </w:p>
    <w:p w14:paraId="2EFAD117" w14:textId="77777777" w:rsidR="00216165" w:rsidRPr="00216165" w:rsidRDefault="00216165" w:rsidP="00216165">
      <w:pPr>
        <w:spacing w:after="0" w:line="240" w:lineRule="auto"/>
        <w:ind w:left="0" w:right="-285"/>
        <w:rPr>
          <w:b/>
        </w:rPr>
      </w:pPr>
      <w:r w:rsidRPr="00216165">
        <w:rPr>
          <w:b/>
        </w:rPr>
        <w:t>Ytterligare kontroller vid symtom eller på läkarordination.</w:t>
      </w:r>
    </w:p>
    <w:p w14:paraId="673435F8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</w:pPr>
      <w:r w:rsidRPr="00216165">
        <w:rPr>
          <w:rFonts w:eastAsia="MinionPro-Regular"/>
        </w:rPr>
        <w:t>Vid läkarordination: Vid inferior ST-höjningsinfarkt bör även avledning V4R registreras vid intagning for bedömning av ev. högerkammarengagemang. Avledning V7–V9 (ryggavledningar) kan övervägas vid stark klinisk misstanke på posterolateral infarkt (bakväggsinfarkt), t ex vid isolerade ST-sänkningar i V2–V4 eller lätt avvikande EKG.</w:t>
      </w:r>
    </w:p>
    <w:p w14:paraId="59076A65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  <w:rPr>
          <w:b/>
          <w:szCs w:val="20"/>
        </w:rPr>
      </w:pPr>
    </w:p>
    <w:p w14:paraId="0C8995D6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  <w:rPr>
          <w:b/>
          <w:szCs w:val="20"/>
        </w:rPr>
      </w:pPr>
    </w:p>
    <w:p w14:paraId="1545F0DC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  <w:rPr>
          <w:rFonts w:eastAsia="MinionPro-Regular"/>
        </w:rPr>
      </w:pPr>
      <w:r w:rsidRPr="00216165">
        <w:rPr>
          <w:rFonts w:ascii="Arial" w:hAnsi="Arial" w:cs="Arial"/>
          <w:b/>
          <w:sz w:val="26"/>
          <w:szCs w:val="26"/>
        </w:rPr>
        <w:t>Arytmiövervakning</w:t>
      </w:r>
      <w:r w:rsidRPr="00216165">
        <w:rPr>
          <w:b/>
          <w:szCs w:val="20"/>
        </w:rPr>
        <w:br/>
      </w:r>
      <w:r w:rsidRPr="00216165">
        <w:rPr>
          <w:rFonts w:eastAsia="MinionPro-Regular"/>
        </w:rPr>
        <w:t xml:space="preserve">En allvarlig komplikation av akut myokardischemi är maligna arytmier som VT, VF samt asystoli. Risken for maligna arytmier är som högst 4 timmar efter den akuta ischemin men kvarstår upp till 24 timmar. Därför ska patient med hjärtinfarkt </w:t>
      </w:r>
      <w:r w:rsidRPr="00216165">
        <w:rPr>
          <w:rFonts w:eastAsia="MinionPro-Regular"/>
          <w:iCs/>
        </w:rPr>
        <w:t>telemetriövervakas</w:t>
      </w:r>
      <w:r w:rsidRPr="00216165">
        <w:rPr>
          <w:rFonts w:eastAsia="MinionPro-Regular"/>
          <w:i/>
          <w:iCs/>
        </w:rPr>
        <w:t xml:space="preserve"> </w:t>
      </w:r>
      <w:r w:rsidRPr="00216165">
        <w:rPr>
          <w:rFonts w:eastAsia="MinionPro-Regular"/>
        </w:rPr>
        <w:t xml:space="preserve">minst 24 timmar efter debutsymtom. </w:t>
      </w:r>
    </w:p>
    <w:p w14:paraId="3735F1A7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  <w:rPr>
          <w:rFonts w:eastAsia="MinionPro-Regular"/>
        </w:rPr>
      </w:pPr>
    </w:p>
    <w:p w14:paraId="2B846351" w14:textId="77777777" w:rsidR="00216165" w:rsidRPr="00216165" w:rsidRDefault="00216165" w:rsidP="00216165">
      <w:pPr>
        <w:autoSpaceDE w:val="0"/>
        <w:autoSpaceDN w:val="0"/>
        <w:adjustRightInd w:val="0"/>
        <w:spacing w:after="0" w:line="240" w:lineRule="auto"/>
        <w:ind w:left="0" w:right="-285"/>
      </w:pPr>
    </w:p>
    <w:p w14:paraId="10E2F77D" w14:textId="77777777" w:rsidR="00216165" w:rsidRPr="00216165" w:rsidRDefault="00216165" w:rsidP="00216165">
      <w:pPr>
        <w:spacing w:after="0" w:line="240" w:lineRule="auto"/>
        <w:ind w:left="0" w:right="-285"/>
        <w:rPr>
          <w:sz w:val="23"/>
          <w:szCs w:val="23"/>
        </w:rPr>
      </w:pPr>
      <w:r w:rsidRPr="00216165">
        <w:rPr>
          <w:rFonts w:ascii="Arial" w:hAnsi="Arial" w:cs="Arial"/>
          <w:b/>
          <w:sz w:val="26"/>
          <w:szCs w:val="26"/>
        </w:rPr>
        <w:t>Blodprover</w:t>
      </w:r>
      <w:r w:rsidRPr="00216165">
        <w:rPr>
          <w:b/>
          <w:szCs w:val="20"/>
        </w:rPr>
        <w:br/>
      </w:r>
      <w:r w:rsidRPr="00216165">
        <w:rPr>
          <w:szCs w:val="20"/>
        </w:rPr>
        <w:t xml:space="preserve">Vid intagning tas (på akuten eller avdelning): Hb, LPK, TPK, PK-INR, APT-tid, Na, K, kreatinin, P-glucos och CRP. Vid misstänkt akut koronart syndrom tas Troponinserie enligt särskild rutin. </w:t>
      </w:r>
      <w:r w:rsidRPr="00216165">
        <w:rPr>
          <w:sz w:val="23"/>
          <w:szCs w:val="23"/>
        </w:rPr>
        <w:t>Vid akut koronart syndrom tas HbA1c, lipidstatus och leverstatus morgonen efter ankomst (om inte kontrollerat tidigare).</w:t>
      </w:r>
    </w:p>
    <w:p w14:paraId="6E3D40D0" w14:textId="77777777" w:rsidR="00216165" w:rsidRPr="00216165" w:rsidRDefault="00216165" w:rsidP="00216165">
      <w:pPr>
        <w:spacing w:after="0" w:line="240" w:lineRule="auto"/>
        <w:ind w:left="0" w:right="-285"/>
        <w:rPr>
          <w:sz w:val="23"/>
          <w:szCs w:val="23"/>
        </w:rPr>
      </w:pPr>
      <w:r w:rsidRPr="00216165">
        <w:rPr>
          <w:sz w:val="23"/>
          <w:szCs w:val="23"/>
        </w:rPr>
        <w:t>Pro-BNP vid misstänk hjärtsvikt och nydiagnostiserad hjärtsvikt.</w:t>
      </w:r>
    </w:p>
    <w:p w14:paraId="3EEC5390" w14:textId="77777777" w:rsidR="00216165" w:rsidRPr="00216165" w:rsidRDefault="00216165" w:rsidP="00216165">
      <w:pPr>
        <w:spacing w:after="0" w:line="240" w:lineRule="auto"/>
        <w:ind w:left="0" w:right="-285"/>
        <w:rPr>
          <w:sz w:val="23"/>
          <w:szCs w:val="23"/>
        </w:rPr>
      </w:pPr>
    </w:p>
    <w:p w14:paraId="0B4E99A7" w14:textId="77777777" w:rsidR="00216165" w:rsidRPr="00216165" w:rsidRDefault="00216165" w:rsidP="00216165">
      <w:pPr>
        <w:spacing w:after="0" w:line="240" w:lineRule="auto"/>
        <w:ind w:left="0" w:right="-285"/>
        <w:rPr>
          <w:szCs w:val="20"/>
        </w:rPr>
      </w:pPr>
      <w:r w:rsidRPr="00216165">
        <w:rPr>
          <w:sz w:val="23"/>
          <w:szCs w:val="23"/>
        </w:rPr>
        <w:t>Provsvar ställs till tjänstgörande underläkare i första hand.</w:t>
      </w:r>
    </w:p>
    <w:p w14:paraId="61694314" w14:textId="77777777" w:rsidR="00216165" w:rsidRPr="00216165" w:rsidRDefault="00216165" w:rsidP="00216165">
      <w:pPr>
        <w:spacing w:after="0" w:line="240" w:lineRule="auto"/>
        <w:ind w:left="0" w:right="-285"/>
        <w:rPr>
          <w:szCs w:val="20"/>
        </w:rPr>
      </w:pPr>
    </w:p>
    <w:p w14:paraId="1E3F44F0" w14:textId="77777777" w:rsidR="00216165" w:rsidRPr="00216165" w:rsidRDefault="00216165" w:rsidP="00216165">
      <w:pPr>
        <w:spacing w:after="0" w:line="240" w:lineRule="auto"/>
        <w:ind w:left="0" w:right="-285"/>
        <w:rPr>
          <w:szCs w:val="20"/>
        </w:rPr>
      </w:pPr>
    </w:p>
    <w:p w14:paraId="7C446986" w14:textId="77777777" w:rsidR="00216165" w:rsidRPr="00216165" w:rsidRDefault="00216165" w:rsidP="00216165">
      <w:pPr>
        <w:spacing w:after="0" w:line="240" w:lineRule="auto"/>
        <w:ind w:left="0" w:right="-285"/>
        <w:rPr>
          <w:szCs w:val="20"/>
        </w:rPr>
      </w:pPr>
      <w:r w:rsidRPr="00216165">
        <w:rPr>
          <w:rFonts w:ascii="Arial" w:hAnsi="Arial" w:cs="Arial"/>
          <w:b/>
          <w:sz w:val="26"/>
          <w:szCs w:val="26"/>
        </w:rPr>
        <w:lastRenderedPageBreak/>
        <w:t>Urinprov</w:t>
      </w:r>
      <w:r w:rsidRPr="00216165">
        <w:rPr>
          <w:b/>
          <w:szCs w:val="20"/>
        </w:rPr>
        <w:br/>
      </w:r>
      <w:r w:rsidRPr="00216165">
        <w:rPr>
          <w:szCs w:val="20"/>
        </w:rPr>
        <w:t>Inte rutinmässigt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1616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9690121">
    <w:abstractNumId w:val="17"/>
  </w:num>
  <w:num w:numId="2" w16cid:durableId="1947036651">
    <w:abstractNumId w:val="14"/>
  </w:num>
  <w:num w:numId="3" w16cid:durableId="236405592">
    <w:abstractNumId w:val="0"/>
  </w:num>
  <w:num w:numId="4" w16cid:durableId="41289105">
    <w:abstractNumId w:val="6"/>
  </w:num>
  <w:num w:numId="5" w16cid:durableId="534194049">
    <w:abstractNumId w:val="15"/>
  </w:num>
  <w:num w:numId="6" w16cid:durableId="1651205436">
    <w:abstractNumId w:val="2"/>
  </w:num>
  <w:num w:numId="7" w16cid:durableId="804278881">
    <w:abstractNumId w:val="11"/>
  </w:num>
  <w:num w:numId="8" w16cid:durableId="1414012592">
    <w:abstractNumId w:val="8"/>
  </w:num>
  <w:num w:numId="9" w16cid:durableId="1095007445">
    <w:abstractNumId w:val="1"/>
  </w:num>
  <w:num w:numId="10" w16cid:durableId="1164661039">
    <w:abstractNumId w:val="1"/>
  </w:num>
  <w:num w:numId="11" w16cid:durableId="1134057203">
    <w:abstractNumId w:val="3"/>
  </w:num>
  <w:num w:numId="12" w16cid:durableId="1586768274">
    <w:abstractNumId w:val="4"/>
  </w:num>
  <w:num w:numId="13" w16cid:durableId="279721614">
    <w:abstractNumId w:val="13"/>
  </w:num>
  <w:num w:numId="14" w16cid:durableId="2091266116">
    <w:abstractNumId w:val="9"/>
  </w:num>
  <w:num w:numId="15" w16cid:durableId="808670804">
    <w:abstractNumId w:val="7"/>
  </w:num>
  <w:num w:numId="16" w16cid:durableId="1739981085">
    <w:abstractNumId w:val="12"/>
  </w:num>
  <w:num w:numId="17" w16cid:durableId="1278415984">
    <w:abstractNumId w:val="5"/>
  </w:num>
  <w:num w:numId="18" w16cid:durableId="575406799">
    <w:abstractNumId w:val="10"/>
  </w:num>
  <w:num w:numId="19" w16cid:durableId="13973609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16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274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Laboratorierutiner på avd 43 och 44, kardiologikliniken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2022-05-04T03:37:00.0000000Z</dcterms:created>
  <dcterms:modified xsi:type="dcterms:W3CDTF">2022-05-04T03:37:00.0000000Z</dcterms:modified>
</coreProperties>
</file>