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14="http://schemas.microsoft.com/office/drawing/2010/main" mc:Ignorable="w14 w15 w16se w16cid w16 w16cex w16sdtdh w16du wp14">
  <w:body>
    <w:p w:rsidR="00D37FA6" w:rsidP="00F35B05" w:rsidRDefault="00D37FA6" w14:paraId="15CAB98F" w14:textId="77777777">
      <w:pPr>
        <w:pStyle w:val="Heading2"/>
        <w:sectPr w:rsidR="00D37FA6" w:rsidSect="00D37FA6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name="_Toc321146591" w:id="0"/>
    </w:p>
    <w:p w:rsidRPr="00D37FA6" w:rsidR="00D37FA6" w:rsidP="38F06A77" w:rsidRDefault="00D37FA6" w14:paraId="55733B24" w14:textId="409CC83F">
      <w:pPr>
        <w:spacing w:after="0" w:line="240" w:lineRule="auto"/>
        <w:ind w:left="0" w:right="0"/>
      </w:pPr>
    </w:p>
    <w:p w:rsidRPr="00D37FA6" w:rsidR="00D37FA6" w:rsidP="00D37FA6" w:rsidRDefault="00D37FA6" w14:paraId="40B0C931" w14:textId="78D4FDF5">
      <w:pPr>
        <w:spacing w:after="0" w:line="240" w:lineRule="auto"/>
        <w:ind w:left="0" w:right="0"/>
        <w:rPr>
          <w:szCs w:val="20"/>
        </w:rPr>
      </w:pPr>
      <w:r w:rsidRPr="00D37FA6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542990C7" wp14:editId="3C1B27DC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0" r="0" b="635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Pr="003D37FD" w:rsidR="00D37FA6" w:rsidP="00D37FA6" w:rsidRDefault="00D37FA6" w14:paraId="59A41130" w14:textId="77777777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10568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 w14:anchorId="542990C7">
                <v:stroke joinstyle="miter"/>
                <v:path gradientshapeok="t" o:connecttype="rect"/>
              </v:shapetype>
              <v:shape id="Text Box 1" style="position:absolute;margin-left:513.25pt;margin-top:6.2pt;width:98pt;height:17.55pt;z-index:251658240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spid="_x0000_s1026" filled="f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>
                <v:textbox style="mso-fit-shape-to-text:t">
                  <w:txbxContent>
                    <w:p w:rsidRPr="003D37FD" w:rsidR="00D37FA6" w:rsidP="00D37FA6" w:rsidRDefault="00D37FA6" w14:paraId="59A41130" w14:textId="77777777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10568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Pr="00D37FA6" w:rsidR="00D37FA6" w:rsidTr="00684779" w14:paraId="36672996" w14:textId="77777777">
        <w:trPr>
          <w:cantSplit/>
          <w:trHeight w:val="570"/>
        </w:trPr>
        <w:tc>
          <w:tcPr>
            <w:tcW w:w="9039" w:type="dxa"/>
            <w:tcBorders>
              <w:bottom w:val="single" w:color="auto" w:sz="8" w:space="0"/>
            </w:tcBorders>
            <w:tcMar>
              <w:left w:w="0" w:type="dxa"/>
              <w:right w:w="0" w:type="dxa"/>
            </w:tcMar>
            <w:vAlign w:val="bottom"/>
          </w:tcPr>
          <w:p w:rsidRPr="00D37FA6" w:rsidR="00D37FA6" w:rsidP="00D37FA6" w:rsidRDefault="00D37FA6" w14:paraId="592332F8" w14:textId="77777777">
            <w:pPr>
              <w:tabs>
                <w:tab w:val="left" w:pos="3686"/>
                <w:tab w:val="left" w:pos="7088"/>
              </w:tabs>
              <w:spacing w:before="60" w:after="0" w:line="240" w:lineRule="auto"/>
              <w:ind w:left="0" w:right="0"/>
              <w:rPr>
                <w:rFonts w:ascii="Arial" w:hAnsi="Arial" w:cs="Arial"/>
                <w:b/>
                <w:bCs/>
                <w:noProof/>
                <w:sz w:val="32"/>
                <w:szCs w:val="32"/>
              </w:rPr>
            </w:pPr>
            <w:bookmarkStart w:name="_1314629194" w:id="1"/>
            <w:bookmarkStart w:name="Rubrik" w:id="2"/>
            <w:bookmarkEnd w:id="1"/>
            <w:bookmarkEnd w:id="2"/>
            <w:r w:rsidRPr="00D37FA6">
              <w:rPr>
                <w:rFonts w:ascii="Arial" w:hAnsi="Arial" w:cs="Arial"/>
                <w:b/>
                <w:bCs/>
                <w:noProof/>
                <w:sz w:val="32"/>
                <w:szCs w:val="32"/>
              </w:rPr>
              <w:t>Kalium</w:t>
            </w:r>
          </w:p>
        </w:tc>
      </w:tr>
    </w:tbl>
    <w:p w:rsidRPr="00D37FA6" w:rsidR="00D37FA6" w:rsidP="00D37FA6" w:rsidRDefault="00D37FA6" w14:paraId="2EB34300" w14:textId="77777777">
      <w:pPr>
        <w:keepNext/>
        <w:spacing w:before="240" w:after="60" w:line="240" w:lineRule="auto"/>
        <w:ind w:left="0" w:right="0"/>
        <w:outlineLvl w:val="1"/>
        <w:rPr>
          <w:rFonts w:ascii="Arial" w:hAnsi="Arial" w:cs="Arial"/>
          <w:b/>
          <w:bCs/>
          <w:iCs/>
          <w:sz w:val="26"/>
          <w:szCs w:val="28"/>
        </w:rPr>
      </w:pPr>
      <w:bookmarkStart w:name="dosage" w:id="3"/>
      <w:r w:rsidRPr="00D37FA6">
        <w:rPr>
          <w:rFonts w:ascii="Arial" w:hAnsi="Arial" w:cs="Arial"/>
          <w:b/>
          <w:bCs/>
          <w:iCs/>
          <w:sz w:val="26"/>
          <w:szCs w:val="28"/>
        </w:rPr>
        <w:t xml:space="preserve">Revidering i denna version </w:t>
      </w:r>
    </w:p>
    <w:p w:rsidRPr="00D37FA6" w:rsidR="00D37FA6" w:rsidP="5DF13E11" w:rsidRDefault="00D37FA6" w14:paraId="2E1E12DE" w14:textId="58574817">
      <w:pPr>
        <w:spacing w:after="0" w:line="240" w:lineRule="auto"/>
        <w:ind w:left="0" w:right="0"/>
      </w:pPr>
      <w:r w:rsidR="2E421433">
        <w:rPr/>
        <w:t>Tillägg under beredning</w:t>
      </w:r>
    </w:p>
    <w:p w:rsidRPr="00D37FA6" w:rsidR="00D37FA6" w:rsidP="00D37FA6" w:rsidRDefault="00D37FA6" w14:paraId="52C6AD82" w14:textId="77777777">
      <w:pPr>
        <w:spacing w:after="0" w:line="240" w:lineRule="auto"/>
        <w:ind w:left="720" w:right="0"/>
        <w:rPr>
          <w:szCs w:val="20"/>
          <w:highlight w:val="yellow"/>
        </w:rPr>
      </w:pPr>
    </w:p>
    <w:p w:rsidRPr="00D37FA6" w:rsidR="00D37FA6" w:rsidP="00D37FA6" w:rsidRDefault="00D37FA6" w14:paraId="2AFB2C6B" w14:textId="77777777">
      <w:pPr>
        <w:keepNext/>
        <w:spacing w:before="240" w:after="60" w:line="240" w:lineRule="auto"/>
        <w:ind w:left="0" w:right="0"/>
        <w:outlineLvl w:val="1"/>
        <w:rPr>
          <w:rFonts w:ascii="Arial" w:hAnsi="Arial" w:cs="Arial"/>
          <w:b/>
          <w:bCs/>
          <w:iCs/>
          <w:sz w:val="26"/>
          <w:szCs w:val="28"/>
        </w:rPr>
      </w:pPr>
      <w:r w:rsidRPr="00D37FA6">
        <w:rPr>
          <w:rFonts w:ascii="Arial" w:hAnsi="Arial" w:cs="Arial"/>
          <w:b/>
          <w:bCs/>
          <w:iCs/>
          <w:sz w:val="26"/>
          <w:szCs w:val="28"/>
        </w:rPr>
        <w:t>Indikation</w:t>
      </w:r>
    </w:p>
    <w:p w:rsidRPr="00D37FA6" w:rsidR="00D37FA6" w:rsidP="00D37FA6" w:rsidRDefault="00D37FA6" w14:paraId="00E3D6B2" w14:textId="77777777">
      <w:pPr>
        <w:numPr>
          <w:ilvl w:val="0"/>
          <w:numId w:val="20"/>
        </w:numPr>
        <w:spacing w:after="0" w:line="240" w:lineRule="auto"/>
        <w:ind w:right="0"/>
        <w:rPr>
          <w:szCs w:val="20"/>
        </w:rPr>
      </w:pPr>
      <w:proofErr w:type="spellStart"/>
      <w:r w:rsidRPr="00D37FA6">
        <w:rPr>
          <w:szCs w:val="20"/>
        </w:rPr>
        <w:t>Hypokalemi</w:t>
      </w:r>
      <w:proofErr w:type="spellEnd"/>
      <w:r w:rsidRPr="00D37FA6">
        <w:rPr>
          <w:szCs w:val="20"/>
        </w:rPr>
        <w:t xml:space="preserve"> och pågående kaliumförluster. </w:t>
      </w:r>
    </w:p>
    <w:p w:rsidRPr="00D37FA6" w:rsidR="00D37FA6" w:rsidP="00D37FA6" w:rsidRDefault="00D37FA6" w14:paraId="3FB02BA1" w14:textId="77777777">
      <w:pPr>
        <w:numPr>
          <w:ilvl w:val="0"/>
          <w:numId w:val="20"/>
        </w:numPr>
        <w:spacing w:after="0" w:line="240" w:lineRule="auto"/>
        <w:ind w:right="0"/>
        <w:rPr>
          <w:rFonts w:ascii="Arial" w:hAnsi="Arial"/>
          <w:sz w:val="26"/>
          <w:szCs w:val="28"/>
        </w:rPr>
      </w:pPr>
      <w:r w:rsidRPr="00D37FA6">
        <w:rPr>
          <w:szCs w:val="20"/>
        </w:rPr>
        <w:t xml:space="preserve">Kaliumtillsats vid vätsketerapi. </w:t>
      </w:r>
    </w:p>
    <w:p w:rsidRPr="00D37FA6" w:rsidR="00D37FA6" w:rsidP="38F06A77" w:rsidRDefault="00D37FA6" w14:paraId="79EEA299" w14:textId="144617F1">
      <w:pPr>
        <w:keepNext/>
        <w:numPr>
          <w:ilvl w:val="0"/>
          <w:numId w:val="20"/>
        </w:numPr>
        <w:spacing w:before="240" w:after="0" w:line="240" w:lineRule="auto"/>
        <w:ind w:right="0"/>
      </w:pPr>
      <w:r>
        <w:t>Tillsats till infusionsvätskor vid fullständig intravenös nutrition.</w:t>
      </w:r>
      <w:r>
        <w:br/>
      </w:r>
    </w:p>
    <w:p w:rsidRPr="00D37FA6" w:rsidR="00D37FA6" w:rsidP="38F06A77" w:rsidRDefault="00D37FA6" w14:paraId="17BB4AED" w14:textId="15D1FB70">
      <w:pPr>
        <w:keepNext/>
        <w:spacing w:before="240" w:after="0" w:line="240" w:lineRule="auto"/>
        <w:ind w:left="0" w:right="0"/>
        <w:rPr>
          <w:rFonts w:ascii="Arial" w:hAnsi="Arial" w:cs="Arial"/>
          <w:b/>
          <w:bCs/>
          <w:sz w:val="26"/>
          <w:szCs w:val="26"/>
        </w:rPr>
      </w:pPr>
      <w:r w:rsidRPr="38F06A77">
        <w:rPr>
          <w:rFonts w:ascii="Arial" w:hAnsi="Arial" w:cs="Arial"/>
          <w:b/>
          <w:bCs/>
          <w:sz w:val="26"/>
          <w:szCs w:val="26"/>
        </w:rPr>
        <w:t>Bere</w:t>
      </w:r>
      <w:r w:rsidRPr="38F06A77" w:rsidR="30E5D160">
        <w:rPr>
          <w:rFonts w:ascii="Arial" w:hAnsi="Arial" w:cs="Arial"/>
          <w:b/>
          <w:bCs/>
          <w:sz w:val="26"/>
          <w:szCs w:val="26"/>
        </w:rPr>
        <w:t>d</w:t>
      </w:r>
      <w:r w:rsidRPr="38F06A77">
        <w:rPr>
          <w:rFonts w:ascii="Arial" w:hAnsi="Arial" w:cs="Arial"/>
          <w:b/>
          <w:bCs/>
          <w:sz w:val="26"/>
          <w:szCs w:val="26"/>
        </w:rPr>
        <w:t>ning</w:t>
      </w:r>
    </w:p>
    <w:p w:rsidRPr="00D37FA6" w:rsidR="00D37FA6" w:rsidP="5DF13E11" w:rsidRDefault="00D37FA6" w14:paraId="69D64E72" w14:textId="29129CA2">
      <w:pPr>
        <w:keepNext w:val="1"/>
        <w:spacing w:before="240" w:after="0" w:line="240" w:lineRule="auto"/>
        <w:ind w:left="0" w:right="0"/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</w:pPr>
      <w:r w:rsidR="00D37FA6">
        <w:rPr/>
        <w:t xml:space="preserve">Kaliumklorid/Kalium 2 </w:t>
      </w:r>
      <w:r w:rsidR="00D37FA6">
        <w:rPr/>
        <w:t>mmol</w:t>
      </w:r>
      <w:r w:rsidR="00D37FA6">
        <w:rPr/>
        <w:t xml:space="preserve">/ml spädes i ordinerad elektrolytlösning. Kaliumklorid är förstahandsval till alla patienter förutom de som har grav njursvikt, de ska </w:t>
      </w:r>
      <w:r w:rsidR="00D37FA6">
        <w:rPr/>
        <w:t>istället</w:t>
      </w:r>
      <w:r w:rsidR="00D37FA6">
        <w:rPr/>
        <w:t xml:space="preserve"> ha </w:t>
      </w:r>
      <w:r w:rsidR="00D37FA6">
        <w:rPr/>
        <w:t>Addex</w:t>
      </w:r>
      <w:r w:rsidR="00D37FA6">
        <w:rPr/>
        <w:t xml:space="preserve">-Kalium. </w:t>
      </w:r>
      <w:r>
        <w:br/>
      </w:r>
      <w:r w:rsidRPr="5DF13E11" w:rsidR="27D55E29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 xml:space="preserve">Koncentrationer över 40 mmol/ liter bör ges i central infart </w:t>
      </w:r>
      <w:r w:rsidRPr="5DF13E11" w:rsidR="27D55E29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>enl</w:t>
      </w:r>
      <w:r w:rsidRPr="5DF13E11" w:rsidR="27D55E29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 xml:space="preserve"> regionala spädnings listan.</w:t>
      </w:r>
    </w:p>
    <w:p w:rsidRPr="00D37FA6" w:rsidR="00D37FA6" w:rsidP="38F06A77" w:rsidRDefault="00D37FA6" w14:paraId="42EA1DC7" w14:textId="1521E5F6">
      <w:pPr>
        <w:keepNext/>
        <w:spacing w:before="240" w:after="0" w:line="240" w:lineRule="auto"/>
        <w:ind w:left="0" w:right="0"/>
        <w:rPr>
          <w:rFonts w:ascii="Arial" w:hAnsi="Arial" w:cs="Arial"/>
          <w:b/>
          <w:bCs/>
          <w:sz w:val="26"/>
          <w:szCs w:val="26"/>
        </w:rPr>
      </w:pPr>
      <w:r w:rsidRPr="38F06A77">
        <w:rPr>
          <w:rFonts w:ascii="Arial" w:hAnsi="Arial" w:cs="Arial"/>
          <w:b/>
          <w:bCs/>
          <w:sz w:val="26"/>
          <w:szCs w:val="26"/>
        </w:rPr>
        <w:t>Dosering</w:t>
      </w:r>
    </w:p>
    <w:p w:rsidRPr="00D37FA6" w:rsidR="00D37FA6" w:rsidP="00D37FA6" w:rsidRDefault="00D37FA6" w14:paraId="2A854684" w14:textId="77777777">
      <w:pPr>
        <w:spacing w:after="0" w:line="240" w:lineRule="auto"/>
        <w:ind w:left="0" w:right="0"/>
        <w:rPr>
          <w:szCs w:val="20"/>
        </w:rPr>
      </w:pPr>
      <w:r w:rsidRPr="00D37FA6">
        <w:rPr>
          <w:szCs w:val="20"/>
        </w:rPr>
        <w:t xml:space="preserve">Doseras individuellt. Vid måttlig </w:t>
      </w:r>
      <w:proofErr w:type="spellStart"/>
      <w:r w:rsidRPr="00D37FA6">
        <w:rPr>
          <w:szCs w:val="20"/>
        </w:rPr>
        <w:t>hypokalemi</w:t>
      </w:r>
      <w:proofErr w:type="spellEnd"/>
      <w:r w:rsidRPr="00D37FA6">
        <w:rPr>
          <w:szCs w:val="20"/>
        </w:rPr>
        <w:t xml:space="preserve"> och kaliumunderhåll ges 40–80 </w:t>
      </w:r>
      <w:proofErr w:type="spellStart"/>
      <w:r w:rsidRPr="00D37FA6">
        <w:rPr>
          <w:szCs w:val="20"/>
        </w:rPr>
        <w:t>mmol</w:t>
      </w:r>
      <w:proofErr w:type="spellEnd"/>
      <w:r w:rsidRPr="00D37FA6">
        <w:rPr>
          <w:szCs w:val="20"/>
        </w:rPr>
        <w:t xml:space="preserve"> kalium per dygn. Vid uttalad </w:t>
      </w:r>
      <w:proofErr w:type="spellStart"/>
      <w:r w:rsidRPr="00D37FA6">
        <w:rPr>
          <w:szCs w:val="20"/>
        </w:rPr>
        <w:t>hypokalemi</w:t>
      </w:r>
      <w:proofErr w:type="spellEnd"/>
      <w:r w:rsidRPr="00D37FA6">
        <w:rPr>
          <w:szCs w:val="20"/>
        </w:rPr>
        <w:t xml:space="preserve"> kan upp till 120–160 </w:t>
      </w:r>
      <w:proofErr w:type="spellStart"/>
      <w:r w:rsidRPr="00D37FA6">
        <w:rPr>
          <w:szCs w:val="20"/>
        </w:rPr>
        <w:t>mmol</w:t>
      </w:r>
      <w:proofErr w:type="spellEnd"/>
      <w:r w:rsidRPr="00D37FA6">
        <w:rPr>
          <w:szCs w:val="20"/>
        </w:rPr>
        <w:t xml:space="preserve"> kalium ges per dygn. </w:t>
      </w:r>
      <w:r w:rsidRPr="00D37FA6">
        <w:rPr>
          <w:b/>
          <w:bCs/>
          <w:szCs w:val="20"/>
        </w:rPr>
        <w:tab/>
      </w:r>
    </w:p>
    <w:p w:rsidRPr="00D37FA6" w:rsidR="00D37FA6" w:rsidP="00D37FA6" w:rsidRDefault="00D37FA6" w14:paraId="55EF0D05" w14:textId="77777777">
      <w:pPr>
        <w:keepNext/>
        <w:spacing w:before="240" w:after="60" w:line="240" w:lineRule="auto"/>
        <w:ind w:left="0" w:right="0"/>
        <w:outlineLvl w:val="2"/>
        <w:rPr>
          <w:rFonts w:ascii="Arial" w:hAnsi="Arial" w:cs="Arial"/>
          <w:b/>
          <w:bCs/>
          <w:szCs w:val="26"/>
        </w:rPr>
      </w:pPr>
      <w:r w:rsidRPr="00D37FA6">
        <w:rPr>
          <w:rFonts w:ascii="Arial" w:hAnsi="Arial" w:cs="Arial"/>
          <w:b/>
          <w:bCs/>
          <w:szCs w:val="26"/>
        </w:rPr>
        <w:t>Infusionshastighet</w:t>
      </w:r>
    </w:p>
    <w:p w:rsidRPr="00D37FA6" w:rsidR="00D37FA6" w:rsidP="38F06A77" w:rsidRDefault="00D37FA6" w14:paraId="4ED35534" w14:textId="77777777">
      <w:pPr>
        <w:spacing w:after="0" w:line="240" w:lineRule="auto"/>
        <w:ind w:left="0" w:right="0"/>
        <w:rPr>
          <w:rFonts w:ascii="Verdana" w:hAnsi="Verdana"/>
          <w:color w:val="000000"/>
          <w:sz w:val="20"/>
          <w:szCs w:val="20"/>
        </w:rPr>
      </w:pPr>
      <w:r>
        <w:t xml:space="preserve">Infusionen ges långsamt intravenöst med högst 10 </w:t>
      </w:r>
      <w:proofErr w:type="spellStart"/>
      <w:r>
        <w:t>mmol</w:t>
      </w:r>
      <w:proofErr w:type="spellEnd"/>
      <w:r>
        <w:t xml:space="preserve"> kalium/timme.</w:t>
      </w:r>
    </w:p>
    <w:p w:rsidR="38F06A77" w:rsidP="38F06A77" w:rsidRDefault="38F06A77" w14:paraId="1DD44547" w14:textId="3FA59CB0">
      <w:pPr>
        <w:spacing w:after="0" w:line="240" w:lineRule="auto"/>
        <w:ind w:left="0" w:right="0"/>
      </w:pPr>
    </w:p>
    <w:p w:rsidRPr="00D37FA6" w:rsidR="00D37FA6" w:rsidP="38F06A77" w:rsidRDefault="00D37FA6" w14:paraId="56788B10" w14:textId="5E437E0D">
      <w:pPr>
        <w:keepNext/>
        <w:spacing w:before="240" w:after="0" w:line="240" w:lineRule="auto"/>
        <w:ind w:left="0" w:right="0"/>
        <w:rPr>
          <w:rFonts w:ascii="Arial" w:hAnsi="Arial" w:cs="Arial"/>
          <w:b/>
          <w:bCs/>
          <w:sz w:val="26"/>
          <w:szCs w:val="26"/>
        </w:rPr>
      </w:pPr>
      <w:r w:rsidRPr="38F06A77">
        <w:rPr>
          <w:rFonts w:ascii="Arial" w:hAnsi="Arial" w:cs="Arial"/>
          <w:b/>
          <w:bCs/>
          <w:sz w:val="26"/>
          <w:szCs w:val="26"/>
        </w:rPr>
        <w:t>Observation / Övervakning</w:t>
      </w:r>
    </w:p>
    <w:p w:rsidRPr="00D37FA6" w:rsidR="00D37FA6" w:rsidP="00D37FA6" w:rsidRDefault="00D37FA6" w14:paraId="697BBFC6" w14:textId="77777777">
      <w:pPr>
        <w:numPr>
          <w:ilvl w:val="0"/>
          <w:numId w:val="21"/>
        </w:numPr>
        <w:spacing w:after="0" w:line="240" w:lineRule="auto"/>
        <w:ind w:right="0"/>
        <w:rPr>
          <w:bCs/>
          <w:color w:val="000000"/>
        </w:rPr>
      </w:pPr>
      <w:r w:rsidRPr="00D37FA6">
        <w:rPr>
          <w:bCs/>
          <w:color w:val="000000"/>
        </w:rPr>
        <w:t xml:space="preserve">Använd infusionspump för att säkerställa infusionshastighet. </w:t>
      </w:r>
    </w:p>
    <w:p w:rsidRPr="00D37FA6" w:rsidR="00D37FA6" w:rsidP="00D37FA6" w:rsidRDefault="00D37FA6" w14:paraId="4B78FC66" w14:textId="77777777">
      <w:pPr>
        <w:numPr>
          <w:ilvl w:val="0"/>
          <w:numId w:val="21"/>
        </w:numPr>
        <w:spacing w:after="0" w:line="240" w:lineRule="auto"/>
        <w:ind w:right="0"/>
        <w:rPr>
          <w:rFonts w:ascii="Verdana" w:hAnsi="Verdana"/>
          <w:color w:val="000000"/>
          <w:sz w:val="20"/>
        </w:rPr>
      </w:pPr>
      <w:r w:rsidRPr="00D37FA6">
        <w:rPr>
          <w:bCs/>
          <w:szCs w:val="20"/>
        </w:rPr>
        <w:t>Mycket kärlretande, särskilt vid höga koncentrationer, bör endast ges i stor ven.</w:t>
      </w:r>
    </w:p>
    <w:p w:rsidRPr="00D37FA6" w:rsidR="00D37FA6" w:rsidP="00D37FA6" w:rsidRDefault="00D37FA6" w14:paraId="7B77BD5A" w14:textId="77777777">
      <w:pPr>
        <w:numPr>
          <w:ilvl w:val="0"/>
          <w:numId w:val="21"/>
        </w:numPr>
        <w:spacing w:after="0" w:line="240" w:lineRule="auto"/>
        <w:ind w:right="0"/>
        <w:rPr>
          <w:b/>
          <w:szCs w:val="20"/>
        </w:rPr>
      </w:pPr>
      <w:r w:rsidRPr="00D37FA6">
        <w:rPr>
          <w:bCs/>
          <w:szCs w:val="20"/>
        </w:rPr>
        <w:t>Vid högre dosering av kalium bör upprepade kontroller av plasmanivåerna utföras liksom EKG-kontroll.</w:t>
      </w:r>
    </w:p>
    <w:p w:rsidRPr="00684779" w:rsidR="00536A5A" w:rsidP="00684779" w:rsidRDefault="00D37FA6" w14:paraId="76B9F95B" w14:textId="7127B669">
      <w:pPr>
        <w:numPr>
          <w:ilvl w:val="0"/>
          <w:numId w:val="21"/>
        </w:numPr>
        <w:spacing w:after="0" w:line="240" w:lineRule="auto"/>
        <w:ind w:right="0"/>
        <w:rPr>
          <w:b/>
          <w:bCs/>
          <w:szCs w:val="20"/>
        </w:rPr>
      </w:pPr>
      <w:r w:rsidRPr="00D37FA6">
        <w:rPr>
          <w:szCs w:val="20"/>
        </w:rPr>
        <w:t xml:space="preserve">Vid svår </w:t>
      </w:r>
      <w:proofErr w:type="spellStart"/>
      <w:r w:rsidRPr="00D37FA6">
        <w:rPr>
          <w:szCs w:val="20"/>
        </w:rPr>
        <w:t>hypokalemi</w:t>
      </w:r>
      <w:proofErr w:type="spellEnd"/>
      <w:r w:rsidRPr="00D37FA6">
        <w:rPr>
          <w:szCs w:val="20"/>
        </w:rPr>
        <w:t xml:space="preserve"> förmodas det föreligga samtidig magnesiumbrist som kan öka arytmibenägenheten samt försvåra korrigering av </w:t>
      </w:r>
      <w:proofErr w:type="spellStart"/>
      <w:r w:rsidRPr="00D37FA6">
        <w:rPr>
          <w:szCs w:val="20"/>
        </w:rPr>
        <w:t>hypokalemin</w:t>
      </w:r>
      <w:proofErr w:type="spellEnd"/>
      <w:r w:rsidRPr="00D37FA6">
        <w:rPr>
          <w:szCs w:val="20"/>
        </w:rPr>
        <w:t>. Överväg samtidigt administrering av Magnesium.</w:t>
      </w:r>
      <w:bookmarkEnd w:id="3"/>
      <w:bookmarkEnd w:id="0"/>
    </w:p>
    <w:sectPr w:rsidRPr="00684779" w:rsidR="00536A5A" w:rsidSect="00D37FA6"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:rsidR="00363B23" w:rsidRDefault="00363B23" w14:paraId="496D9698" w14:textId="77777777">
      <w:r>
        <w:separator/>
      </w:r>
    </w:p>
  </w:endnote>
  <w:endnote w:type="continuationSeparator" w:id="0">
    <w:p w:rsidR="00363B23" w:rsidRDefault="00363B23" w14:paraId="38030764" w14:textId="77777777">
      <w:r>
        <w:continuationSeparator/>
      </w:r>
    </w:p>
  </w:endnote>
  <w:endnote w:type="continuationNotice" w:id="1">
    <w:p w:rsidR="00363B23" w:rsidRDefault="00363B23" w14:paraId="0576E0AF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Mincho">
    <w:altName w:val="ＭＳ 明朝"/>
    <w:panose1 w:val="02020609040205080304"/>
    <w:charset w:val="80"/>
    <w:family w:val="roman"/>
    <w:pitch w:val="fixed"/>
    <w:sig w:usb0="00000001" w:usb1="08070000" w:usb2="00000010" w:usb3="00000000" w:csb0="0002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:rsidR="00660269" w:rsidP="00C43BDD" w:rsidRDefault="00660269" w14:paraId="1FE2B820" w14:textId="77777777">
    <w:pPr>
      <w:pStyle w:val="Footer"/>
      <w:framePr w:wrap="around" w:hAnchor="margin" w:vAnchor="tex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660269" w:rsidP="00C43BDD" w:rsidRDefault="00660269" w14:paraId="1FE2B821" w14:textId="77777777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Footer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16du wp14">
  <w:p w:rsidR="00660269" w:rsidP="00FB2F0F" w:rsidRDefault="009228AB" w14:paraId="1FE2B822" w14:textId="063AE373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Picture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:rsidR="00363B23" w:rsidRDefault="00363B23" w14:paraId="6E5526E6" w14:textId="77777777"/>
  </w:footnote>
  <w:footnote w:type="continuationSeparator" w:id="0">
    <w:p w:rsidR="00363B23" w:rsidRDefault="00363B23" w14:paraId="5C57738A" w14:textId="77777777">
      <w:r>
        <w:continuationSeparator/>
      </w:r>
    </w:p>
  </w:footnote>
  <w:footnote w:type="continuationNotice" w:id="1">
    <w:p w:rsidR="00363B23" w:rsidRDefault="00363B23" w14:paraId="4F5088BD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16du wp14">
  <w:p w:rsidRPr="00DA65C4" w:rsidR="00294791" w:rsidP="00DA65C4" w:rsidRDefault="00DA65C4" w14:paraId="68F18EE5" w14:textId="39C06E1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 Box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rto="http://schemas.microsoft.com/office/word/2006/arto" xmlns:a="http://schemas.openxmlformats.org/drawingml/2006/main"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16du wp14">
  <w:p w:rsidR="008A4EB9" w:rsidP="00413A60" w:rsidRDefault="00413A60" w14:paraId="058CDD4D" w14:textId="4A49575C">
    <w:pPr>
      <w:pStyle w:val="Header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 Box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rto="http://schemas.microsoft.com/office/word/2006/arto" xmlns:a14="http://schemas.microsoft.com/office/drawing/2010/main" xmlns:pic="http://schemas.openxmlformats.org/drawingml/2006/picture" xmlns:adec="http://schemas.microsoft.com/office/drawing/2017/decorative" xmlns:a="http://schemas.openxmlformats.org/drawingml/2006/main">
          <w:pict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8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72D45401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Picture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2A623843"/>
    <w:multiLevelType w:val="hybridMultilevel"/>
    <w:tmpl w:val="624A18AC"/>
    <w:lvl w:ilvl="0" w:tplc="FFFFFFFF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FFFFFFFF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FFFFFFF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FFFFFFF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FFFFFFF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3" w15:restartNumberingAfterBreak="0">
    <w:nsid w:val="43FF5C66"/>
    <w:multiLevelType w:val="hybridMultilevel"/>
    <w:tmpl w:val="E236ACEC"/>
    <w:lvl w:ilvl="0" w:tplc="FFFFFFFF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586810813">
    <w:abstractNumId w:val="19"/>
  </w:num>
  <w:num w:numId="2" w16cid:durableId="1419719290">
    <w:abstractNumId w:val="16"/>
  </w:num>
  <w:num w:numId="3" w16cid:durableId="1623531234">
    <w:abstractNumId w:val="0"/>
  </w:num>
  <w:num w:numId="4" w16cid:durableId="1768117410">
    <w:abstractNumId w:val="6"/>
  </w:num>
  <w:num w:numId="5" w16cid:durableId="352077819">
    <w:abstractNumId w:val="17"/>
  </w:num>
  <w:num w:numId="6" w16cid:durableId="1207765182">
    <w:abstractNumId w:val="2"/>
  </w:num>
  <w:num w:numId="7" w16cid:durableId="792939233">
    <w:abstractNumId w:val="12"/>
  </w:num>
  <w:num w:numId="8" w16cid:durableId="1972638352">
    <w:abstractNumId w:val="9"/>
  </w:num>
  <w:num w:numId="9" w16cid:durableId="421953360">
    <w:abstractNumId w:val="1"/>
  </w:num>
  <w:num w:numId="10" w16cid:durableId="695352897">
    <w:abstractNumId w:val="1"/>
  </w:num>
  <w:num w:numId="11" w16cid:durableId="1411535299">
    <w:abstractNumId w:val="3"/>
  </w:num>
  <w:num w:numId="12" w16cid:durableId="1020622500">
    <w:abstractNumId w:val="4"/>
  </w:num>
  <w:num w:numId="13" w16cid:durableId="1356032112">
    <w:abstractNumId w:val="15"/>
  </w:num>
  <w:num w:numId="14" w16cid:durableId="1454983128">
    <w:abstractNumId w:val="10"/>
  </w:num>
  <w:num w:numId="15" w16cid:durableId="1547402334">
    <w:abstractNumId w:val="7"/>
  </w:num>
  <w:num w:numId="16" w16cid:durableId="1142622259">
    <w:abstractNumId w:val="14"/>
  </w:num>
  <w:num w:numId="17" w16cid:durableId="1851987092">
    <w:abstractNumId w:val="5"/>
  </w:num>
  <w:num w:numId="18" w16cid:durableId="1011444625">
    <w:abstractNumId w:val="11"/>
  </w:num>
  <w:num w:numId="19" w16cid:durableId="235209616">
    <w:abstractNumId w:val="18"/>
  </w:num>
  <w:num w:numId="20" w16cid:durableId="955329309">
    <w:abstractNumId w:val="8"/>
  </w:num>
  <w:num w:numId="21" w16cid:durableId="1160972883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8193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12D5D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84779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37FA6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27D55E29"/>
    <w:rsid w:val="2E421433"/>
    <w:rsid w:val="30E5D160"/>
    <w:rsid w:val="38F06A77"/>
    <w:rsid w:val="3B2EDE15"/>
    <w:rsid w:val="3BCB1ADD"/>
    <w:rsid w:val="4810E765"/>
    <w:rsid w:val="5DF13E11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3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1"/>
    </o:shapelayout>
  </w:shapeDefaults>
  <w:doNotEmbedSmartTags/>
  <w:decimalSymbol w:val="."/>
  <w:listSeparator w:val=","/>
  <w14:docId w14:val="1FE2B7EB"/>
  <w14:defaultImageDpi w14:val="330"/>
  <w15:docId w15:val="{0039A815-FB30-48A4-97EA-6CDC6D8B7C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Heading1Char" w:customStyle="1">
    <w:name w:val="Heading 1 Char"/>
    <w:aliases w:val="Rubrik VGR Char"/>
    <w:link w:val="Heading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FooterChar" w:customStyle="1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TitleChar" w:customStyle="1">
    <w:name w:val="Title Char"/>
    <w:link w:val="Title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onTextChar" w:customStyle="1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Heading2Char" w:customStyle="1">
    <w:name w:val="Heading 2 Char"/>
    <w:aliases w:val="Rubrik 2 VGR Char"/>
    <w:basedOn w:val="DefaultParagraphFont"/>
    <w:link w:val="Heading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Heading3Char" w:customStyle="1">
    <w:name w:val="Heading 3 Char"/>
    <w:aliases w:val="Rubrik 3 VGR Char"/>
    <w:basedOn w:val="DefaultParagraphFont"/>
    <w:link w:val="Heading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Heading4Char" w:customStyle="1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Heading5Char" w:customStyle="1">
    <w:name w:val="Heading 5 Char"/>
    <w:basedOn w:val="DefaultParagraphFont"/>
    <w:link w:val="Heading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DefaultParagraphFon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HeaderChar" w:customStyle="1">
    <w:name w:val="Header Char"/>
    <w:basedOn w:val="DefaultParagraphFont"/>
    <w:link w:val="Header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Dok_med_omslag_sd_red.dotx</ap:Template>
  <ap:Application>Microsoft Word for the web</ap:Application>
  <ap:DocSecurity>4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Kalium</dc:title>
  <dc:subject/>
  <dc:creator>patrik.jens.johansson@vgregion.se</dc:creator>
  <keywords/>
  <lastModifiedBy>Emma Husberg</lastModifiedBy>
  <revision>5</revision>
  <lastPrinted>2016-03-31T19:56:00.0000000Z</lastPrinted>
  <dcterms:created xsi:type="dcterms:W3CDTF">2022-05-04T12:37:00.0000000Z</dcterms:created>
  <dcterms:modified xsi:type="dcterms:W3CDTF">2025-03-26T14:10:12.0000000Z</dcterms:modified>
</coreProperties>
</file>