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287FA" w14:textId="77777777" w:rsidR="0034716D" w:rsidRDefault="0034716D" w:rsidP="00F35B05">
      <w:pPr>
        <w:pStyle w:val="Heading2"/>
        <w:sectPr w:rsidR="0034716D" w:rsidSect="003471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D74362" w14:textId="77777777" w:rsidR="0034716D" w:rsidRPr="0034716D" w:rsidRDefault="0034716D" w:rsidP="0034716D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r w:rsidRPr="0034716D">
        <w:rPr>
          <w:rFonts w:ascii="Calibri" w:hAnsi="Calibri" w:cs="Calibri"/>
          <w:b/>
          <w:bCs/>
          <w:kern w:val="32"/>
          <w:sz w:val="36"/>
          <w:szCs w:val="36"/>
        </w:rPr>
        <w:t>Förmaksfladder</w:t>
      </w:r>
      <w:r w:rsidRPr="0034716D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34716D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"Förmaksfladder" </w:instrText>
      </w:r>
      <w:r w:rsidRPr="0034716D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14:paraId="3240DDF8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</w:p>
    <w:p w14:paraId="7D9044FD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szCs w:val="20"/>
        </w:rPr>
        <w:t xml:space="preserve">Ofta 2:1 blockering, d.v.s. fladderfrekvens 250-350 och kammarfrekvens 130-175. Misstänk alltid förmaksfladder vid ihållande "sinustakykardi" med frekvens 140-150. </w:t>
      </w:r>
      <w:r w:rsidRPr="0034716D">
        <w:rPr>
          <w:b/>
          <w:bCs/>
          <w:szCs w:val="20"/>
        </w:rPr>
        <w:t>Påvisa fladdervågor</w:t>
      </w:r>
      <w:r w:rsidRPr="0034716D">
        <w:rPr>
          <w:szCs w:val="20"/>
        </w:rPr>
        <w:t xml:space="preserve"> genom </w:t>
      </w:r>
      <w:r w:rsidRPr="0034716D">
        <w:rPr>
          <w:b/>
          <w:bCs/>
          <w:szCs w:val="20"/>
        </w:rPr>
        <w:t>karotistryck</w:t>
      </w:r>
      <w:r w:rsidRPr="0034716D">
        <w:rPr>
          <w:szCs w:val="20"/>
        </w:rPr>
        <w:t xml:space="preserve">, med </w:t>
      </w:r>
      <w:r w:rsidRPr="0034716D">
        <w:rPr>
          <w:b/>
          <w:bCs/>
          <w:szCs w:val="20"/>
        </w:rPr>
        <w:t>adenosin</w:t>
      </w:r>
      <w:r w:rsidRPr="0034716D">
        <w:rPr>
          <w:szCs w:val="20"/>
        </w:rPr>
        <w:t xml:space="preserve"> eller </w:t>
      </w:r>
      <w:r w:rsidRPr="0034716D">
        <w:rPr>
          <w:b/>
          <w:bCs/>
          <w:szCs w:val="20"/>
        </w:rPr>
        <w:t>esofagus-EKG</w:t>
      </w:r>
      <w:r w:rsidRPr="0034716D">
        <w:rPr>
          <w:szCs w:val="20"/>
        </w:rPr>
        <w:t>.</w:t>
      </w:r>
    </w:p>
    <w:p w14:paraId="22B38C35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szCs w:val="20"/>
        </w:rPr>
        <w:t>Uppdelning görs i typiskt fladder som har en fladderfrekvens på 240-340, har sågtandsformade fladdervågor som är negativa i inferiora avledningar och atypiskt fladder som har en frekvens på 340-430.</w:t>
      </w:r>
    </w:p>
    <w:p w14:paraId="5D168F1D" w14:textId="77777777" w:rsidR="0034716D" w:rsidRPr="0034716D" w:rsidRDefault="0034716D" w:rsidP="0034716D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4716D">
        <w:rPr>
          <w:rFonts w:ascii="Calibri" w:hAnsi="Calibri" w:cs="Arial"/>
          <w:b/>
          <w:bCs/>
          <w:szCs w:val="26"/>
        </w:rPr>
        <w:t xml:space="preserve">Akut konverterande behandling </w:t>
      </w:r>
    </w:p>
    <w:p w14:paraId="457D3EC6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szCs w:val="20"/>
        </w:rPr>
        <w:t>(samma gränser som vid förmaksflimmer, se detta avsnitt)</w:t>
      </w:r>
    </w:p>
    <w:p w14:paraId="70DE19B4" w14:textId="77777777" w:rsidR="0034716D" w:rsidRPr="0034716D" w:rsidRDefault="0034716D" w:rsidP="0034716D">
      <w:pPr>
        <w:numPr>
          <w:ilvl w:val="0"/>
          <w:numId w:val="20"/>
        </w:numPr>
        <w:tabs>
          <w:tab w:val="left" w:pos="360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left="357" w:right="0" w:hanging="357"/>
        <w:rPr>
          <w:szCs w:val="20"/>
        </w:rPr>
      </w:pPr>
      <w:r w:rsidRPr="0034716D">
        <w:rPr>
          <w:b/>
          <w:bCs/>
          <w:szCs w:val="20"/>
        </w:rPr>
        <w:t>Elkonvertering</w:t>
      </w:r>
      <w:r w:rsidRPr="0034716D">
        <w:rPr>
          <w:szCs w:val="20"/>
        </w:rPr>
        <w:t xml:space="preserve">. Oftast räcker 50 J. </w:t>
      </w:r>
    </w:p>
    <w:p w14:paraId="138CFE30" w14:textId="77777777" w:rsidR="0034716D" w:rsidRPr="0034716D" w:rsidRDefault="0034716D" w:rsidP="0034716D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34716D">
        <w:rPr>
          <w:rFonts w:ascii="Calibri" w:hAnsi="Calibri" w:cs="Arial"/>
          <w:b/>
          <w:bCs/>
          <w:szCs w:val="26"/>
        </w:rPr>
        <w:t>Frekvensreglerande behandling</w:t>
      </w:r>
    </w:p>
    <w:p w14:paraId="23002B37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szCs w:val="20"/>
        </w:rPr>
        <w:t>Om målsättningen ej är sinusrytm, inriktas behandlingen på reglering av kammar</w:t>
      </w:r>
      <w:r w:rsidRPr="0034716D">
        <w:rPr>
          <w:szCs w:val="20"/>
        </w:rPr>
        <w:softHyphen/>
        <w:t>frekvensen med läkemedel som hämmar överledning i AV-noden: betablockad, digitalis eller verapamil.</w:t>
      </w:r>
    </w:p>
    <w:p w14:paraId="5886A429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b/>
          <w:bCs/>
          <w:szCs w:val="20"/>
        </w:rPr>
        <w:t xml:space="preserve">Behandling mot recidiv: </w:t>
      </w:r>
      <w:r w:rsidRPr="0034716D">
        <w:rPr>
          <w:szCs w:val="20"/>
        </w:rPr>
        <w:t>Samma behandlingsprinciper som vid förmaksflimmer.</w:t>
      </w:r>
    </w:p>
    <w:p w14:paraId="4054A82A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rFonts w:cs="Arial"/>
          <w:szCs w:val="20"/>
        </w:rPr>
      </w:pPr>
      <w:r w:rsidRPr="0034716D">
        <w:rPr>
          <w:b/>
          <w:bCs/>
          <w:szCs w:val="20"/>
        </w:rPr>
        <w:t>Kateterburen ablation</w:t>
      </w:r>
      <w:r w:rsidRPr="0034716D">
        <w:rPr>
          <w:szCs w:val="20"/>
        </w:rPr>
        <w:t xml:space="preserve"> är effektivt vid typiska förmaksfladder och bör övervägas tidigt innan patienten sätts på långtidsbehandling med potenta antiarytmika.</w:t>
      </w:r>
    </w:p>
    <w:p w14:paraId="0AC422FC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34716D">
        <w:rPr>
          <w:b/>
          <w:bCs/>
          <w:szCs w:val="20"/>
        </w:rPr>
        <w:t xml:space="preserve">Kroniska fladder: </w:t>
      </w:r>
      <w:r w:rsidRPr="0034716D">
        <w:rPr>
          <w:szCs w:val="20"/>
        </w:rPr>
        <w:t xml:space="preserve">Frekvensreglering med betablockerare, verapamil och/eller digitalis. </w:t>
      </w:r>
    </w:p>
    <w:p w14:paraId="217EDB37" w14:textId="77777777" w:rsidR="0034716D" w:rsidRPr="0034716D" w:rsidRDefault="0034716D" w:rsidP="0034716D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b/>
          <w:szCs w:val="20"/>
        </w:rPr>
      </w:pPr>
      <w:r w:rsidRPr="0034716D">
        <w:rPr>
          <w:b/>
          <w:szCs w:val="20"/>
        </w:rPr>
        <w:t xml:space="preserve">Emboliprofylax: </w:t>
      </w:r>
      <w:r w:rsidRPr="0034716D">
        <w:rPr>
          <w:szCs w:val="20"/>
        </w:rPr>
        <w:t>Ges som vid flimmer vid alla typer av fladder.</w:t>
      </w:r>
    </w:p>
    <w:p w14:paraId="1AAC9344" w14:textId="77777777" w:rsidR="0034716D" w:rsidRPr="0034716D" w:rsidRDefault="0034716D" w:rsidP="0034716D">
      <w:pPr>
        <w:spacing w:after="0" w:line="240" w:lineRule="auto"/>
        <w:ind w:left="0" w:right="0"/>
        <w:rPr>
          <w:szCs w:val="20"/>
        </w:rPr>
      </w:pPr>
    </w:p>
    <w:p w14:paraId="699A59B6" w14:textId="77777777" w:rsidR="0034716D" w:rsidRPr="0034716D" w:rsidRDefault="0034716D" w:rsidP="0034716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716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1511121"/>
    <w:multiLevelType w:val="hybridMultilevel"/>
    <w:tmpl w:val="86DE5642"/>
    <w:lvl w:ilvl="0" w:tplc="D3725D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72D2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6C2A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A1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2258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B603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F2C3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529D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5621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1329330">
    <w:abstractNumId w:val="18"/>
  </w:num>
  <w:num w:numId="2" w16cid:durableId="1082949085">
    <w:abstractNumId w:val="14"/>
  </w:num>
  <w:num w:numId="3" w16cid:durableId="534081812">
    <w:abstractNumId w:val="0"/>
  </w:num>
  <w:num w:numId="4" w16cid:durableId="1973555309">
    <w:abstractNumId w:val="6"/>
  </w:num>
  <w:num w:numId="5" w16cid:durableId="2098090147">
    <w:abstractNumId w:val="15"/>
  </w:num>
  <w:num w:numId="6" w16cid:durableId="1768698986">
    <w:abstractNumId w:val="2"/>
  </w:num>
  <w:num w:numId="7" w16cid:durableId="794715909">
    <w:abstractNumId w:val="11"/>
  </w:num>
  <w:num w:numId="8" w16cid:durableId="958679368">
    <w:abstractNumId w:val="8"/>
  </w:num>
  <w:num w:numId="9" w16cid:durableId="1341197378">
    <w:abstractNumId w:val="1"/>
  </w:num>
  <w:num w:numId="10" w16cid:durableId="251550556">
    <w:abstractNumId w:val="1"/>
  </w:num>
  <w:num w:numId="11" w16cid:durableId="948589213">
    <w:abstractNumId w:val="3"/>
  </w:num>
  <w:num w:numId="12" w16cid:durableId="519702803">
    <w:abstractNumId w:val="4"/>
  </w:num>
  <w:num w:numId="13" w16cid:durableId="1457793577">
    <w:abstractNumId w:val="13"/>
  </w:num>
  <w:num w:numId="14" w16cid:durableId="905726673">
    <w:abstractNumId w:val="9"/>
  </w:num>
  <w:num w:numId="15" w16cid:durableId="329449654">
    <w:abstractNumId w:val="7"/>
  </w:num>
  <w:num w:numId="16" w16cid:durableId="1789860796">
    <w:abstractNumId w:val="12"/>
  </w:num>
  <w:num w:numId="17" w16cid:durableId="1069420951">
    <w:abstractNumId w:val="5"/>
  </w:num>
  <w:num w:numId="18" w16cid:durableId="1036346377">
    <w:abstractNumId w:val="10"/>
  </w:num>
  <w:num w:numId="19" w16cid:durableId="2137402779">
    <w:abstractNumId w:val="17"/>
  </w:num>
  <w:num w:numId="20" w16cid:durableId="15283304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16D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189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Förmaksfladder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2022-05-04T03:35:00.0000000Z</dcterms:created>
  <dcterms:modified xsi:type="dcterms:W3CDTF">2022-05-04T03:35:00.0000000Z</dcterms:modified>
</coreProperties>
</file>