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463FB" w:rsidP="00F35B05" w:rsidRDefault="002463FB" w14:paraId="29DC46EC" w14:textId="77777777">
      <w:pPr>
        <w:pStyle w:val="Heading2"/>
        <w:sectPr w:rsidR="002463FB" w:rsidSect="002463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463FB" w:rsidR="002463FB" w:rsidP="002463FB" w:rsidRDefault="002463FB" w14:paraId="15FBE3FE" w14:textId="0672E4A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463FB">
        <w:rPr>
          <w:szCs w:val="20"/>
        </w:rPr>
        <w:tab/>
      </w:r>
      <w:r w:rsidRPr="002463F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AE52DE" wp14:editId="151CA1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463FB" w:rsidP="002463FB" w:rsidRDefault="002463FB" w14:paraId="6CADF3B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AAE52D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463FB" w:rsidP="002463FB" w:rsidRDefault="002463FB" w14:paraId="6CADF3B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463FB" w:rsidR="002463FB" w:rsidTr="00057BE3" w14:paraId="1E02313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463FB" w:rsidR="002463FB" w:rsidP="002463FB" w:rsidRDefault="002463FB" w14:paraId="7B6648C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2463F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Dobutamin</w:t>
            </w:r>
          </w:p>
        </w:tc>
      </w:tr>
    </w:tbl>
    <w:p w:rsidRPr="002463FB" w:rsidR="002463FB" w:rsidP="002463FB" w:rsidRDefault="002463FB" w14:paraId="5527C740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name="_Toc501440349" w:id="3"/>
      <w:r w:rsidRPr="002463FB">
        <w:rPr>
          <w:rFonts w:ascii="Calibri" w:hAnsi="Calibri" w:cs="Arial"/>
          <w:b/>
          <w:bCs/>
          <w:sz w:val="28"/>
          <w:szCs w:val="28"/>
        </w:rPr>
        <w:t xml:space="preserve">Revidering i denna version </w:t>
      </w:r>
    </w:p>
    <w:bookmarkEnd w:id="3"/>
    <w:p w:rsidRPr="002463FB" w:rsidR="002463FB" w:rsidP="2DD7AA5C" w:rsidRDefault="002463FB" w14:paraId="7213D723" w14:textId="771C3738">
      <w:pPr>
        <w:spacing w:after="0" w:line="240" w:lineRule="auto"/>
        <w:ind w:left="0" w:right="0"/>
      </w:pPr>
      <w:r w:rsidR="657C462E">
        <w:rPr/>
        <w:t>Inga förändringar i denna version</w:t>
      </w:r>
      <w:r w:rsidR="002463FB">
        <w:rPr/>
        <w:t>.</w:t>
      </w:r>
    </w:p>
    <w:p w:rsidRPr="002463FB" w:rsidR="002463FB" w:rsidP="002463FB" w:rsidRDefault="002463FB" w14:paraId="7E314156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42A4888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463FB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  <w:r w:rsidRPr="002463FB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2463FB" w:rsidR="002463FB" w:rsidP="002463FB" w:rsidRDefault="002463FB" w14:paraId="3D16D932" w14:textId="77777777">
      <w:pPr>
        <w:numPr>
          <w:ilvl w:val="0"/>
          <w:numId w:val="21"/>
        </w:numPr>
        <w:spacing w:after="0" w:line="240" w:lineRule="auto"/>
        <w:ind w:right="0"/>
        <w:rPr>
          <w:sz w:val="22"/>
          <w:szCs w:val="22"/>
        </w:rPr>
      </w:pPr>
      <w:r w:rsidRPr="002463FB">
        <w:rPr>
          <w:sz w:val="22"/>
          <w:szCs w:val="22"/>
        </w:rPr>
        <w:t xml:space="preserve">Dekompenserad hjärtsvikt beroende på nedsatt kontraktilitet. </w:t>
      </w:r>
    </w:p>
    <w:p w:rsidRPr="002463FB" w:rsidR="002463FB" w:rsidP="002463FB" w:rsidRDefault="002463FB" w14:paraId="30971C72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2463FB">
        <w:rPr>
          <w:sz w:val="22"/>
          <w:szCs w:val="22"/>
        </w:rPr>
        <w:t>Vid kardiogen chock och septisk chock</w:t>
      </w:r>
      <w:r w:rsidRPr="002463FB">
        <w:rPr>
          <w:szCs w:val="20"/>
        </w:rPr>
        <w:t xml:space="preserve">. </w:t>
      </w:r>
    </w:p>
    <w:p w:rsidRPr="002463FB" w:rsidR="002463FB" w:rsidP="002463FB" w:rsidRDefault="002463FB" w14:paraId="302B0D9E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463FB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2463FB" w:rsidR="002463FB" w:rsidP="002463FB" w:rsidRDefault="002463FB" w14:paraId="7EB635D2" w14:textId="77777777">
      <w:pPr>
        <w:spacing w:after="0" w:line="240" w:lineRule="auto"/>
        <w:ind w:left="0" w:right="0"/>
        <w:rPr>
          <w:sz w:val="22"/>
          <w:szCs w:val="22"/>
        </w:rPr>
      </w:pPr>
      <w:r w:rsidRPr="002463FB">
        <w:rPr>
          <w:sz w:val="22"/>
          <w:szCs w:val="22"/>
        </w:rPr>
        <w:t xml:space="preserve">Dobutamin 12,5 mg/ml 40 ml (500 mg) blandas i 210 ml Glukos 50 mg/ml (= koncentration 2 mg/ml). </w:t>
      </w:r>
      <w:r w:rsidRPr="002463FB">
        <w:rPr>
          <w:bCs/>
          <w:sz w:val="22"/>
          <w:szCs w:val="22"/>
        </w:rPr>
        <w:t xml:space="preserve">Hållbarhet </w:t>
      </w:r>
      <w:r w:rsidRPr="002463FB">
        <w:rPr>
          <w:sz w:val="22"/>
          <w:szCs w:val="22"/>
        </w:rPr>
        <w:t xml:space="preserve">24 timmar. </w:t>
      </w:r>
    </w:p>
    <w:p w:rsidRPr="002463FB" w:rsidR="002463FB" w:rsidP="002463FB" w:rsidRDefault="002463FB" w14:paraId="2F3BA7CF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463FB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2463FB" w:rsidR="002463FB" w:rsidP="002463FB" w:rsidRDefault="002463FB" w14:paraId="1EA1870B" w14:textId="77777777">
      <w:pPr>
        <w:spacing w:after="0" w:line="240" w:lineRule="auto"/>
        <w:ind w:left="0" w:right="0"/>
        <w:rPr>
          <w:szCs w:val="20"/>
        </w:rPr>
      </w:pPr>
      <w:r w:rsidRPr="002463FB">
        <w:rPr>
          <w:szCs w:val="20"/>
        </w:rPr>
        <w:t>Normaldos: 2,5–10 µg/kg/min. Lämplig startdos är 2-5 µg/kg/min.</w:t>
      </w:r>
    </w:p>
    <w:p w:rsidRPr="002463FB" w:rsidR="002463FB" w:rsidP="002463FB" w:rsidRDefault="002463FB" w14:paraId="35C6787B" w14:textId="77777777">
      <w:pPr>
        <w:spacing w:after="0" w:line="240" w:lineRule="auto"/>
        <w:ind w:left="0" w:right="0"/>
        <w:rPr>
          <w:szCs w:val="20"/>
        </w:rPr>
      </w:pPr>
      <w:r w:rsidRPr="002463FB">
        <w:rPr>
          <w:szCs w:val="20"/>
        </w:rPr>
        <w:t>Dosen skall anpassas utifrån blodtrycket förändras. Behandlingen siktar på ett medelartärtryck (MAP) på 65mmHg</w:t>
      </w:r>
    </w:p>
    <w:p w:rsidRPr="002463FB" w:rsidR="002463FB" w:rsidP="002463FB" w:rsidRDefault="002463FB" w14:paraId="1A08C51A" w14:textId="77777777">
      <w:pPr>
        <w:spacing w:after="0" w:line="240" w:lineRule="auto"/>
        <w:ind w:left="540" w:right="0"/>
        <w:rPr>
          <w:sz w:val="20"/>
          <w:szCs w:val="20"/>
        </w:rPr>
      </w:pPr>
    </w:p>
    <w:tbl>
      <w:tblPr>
        <w:tblpPr w:leftFromText="141" w:rightFromText="141" w:vertAnchor="text" w:horzAnchor="page" w:tblpX="2762" w:tblpY="46"/>
        <w:tblW w:w="730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40"/>
        <w:gridCol w:w="960"/>
        <w:gridCol w:w="960"/>
        <w:gridCol w:w="960"/>
        <w:gridCol w:w="960"/>
        <w:gridCol w:w="960"/>
        <w:gridCol w:w="960"/>
      </w:tblGrid>
      <w:tr w:rsidRPr="002463FB" w:rsidR="002463FB" w:rsidTr="00057BE3" w14:paraId="3ED67EB1" w14:textId="77777777">
        <w:trPr>
          <w:trHeight w:val="435"/>
        </w:trPr>
        <w:tc>
          <w:tcPr>
            <w:tcW w:w="1540" w:type="dxa"/>
            <w:tcBorders>
              <w:top w:val="single" w:color="003366" w:sz="8" w:space="0"/>
              <w:left w:val="single" w:color="003366" w:sz="8" w:space="0"/>
              <w:bottom w:val="single" w:color="003366" w:sz="8" w:space="0"/>
              <w:right w:val="single" w:color="003366" w:sz="8" w:space="0"/>
            </w:tcBorders>
            <w:shd w:val="clear" w:color="auto" w:fill="CCFFFF"/>
            <w:noWrap/>
            <w:vAlign w:val="bottom"/>
          </w:tcPr>
          <w:p w:rsidRPr="002463FB" w:rsidR="002463FB" w:rsidP="002463FB" w:rsidRDefault="002463FB" w14:paraId="5D7E35A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Dos µg/kg/min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4DDE601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6719A40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5DB59D0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6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1B56914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8 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63111CC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10</w:t>
            </w:r>
          </w:p>
        </w:tc>
        <w:tc>
          <w:tcPr>
            <w:tcW w:w="960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</w:tcPr>
          <w:p w:rsidRPr="002463FB" w:rsidR="002463FB" w:rsidP="002463FB" w:rsidRDefault="002463FB" w14:paraId="228AB88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463FB">
              <w:rPr>
                <w:b/>
                <w:bCs/>
                <w:color w:val="003366"/>
                <w:sz w:val="20"/>
                <w:szCs w:val="20"/>
              </w:rPr>
              <w:t>12</w:t>
            </w:r>
          </w:p>
        </w:tc>
      </w:tr>
      <w:tr w:rsidRPr="002463FB" w:rsidR="002463FB" w:rsidTr="00057BE3" w14:paraId="5D304121" w14:textId="77777777">
        <w:trPr>
          <w:trHeight w:val="27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45C7301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058D538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19CB169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1F2EC54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6052D22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645576E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2463FB" w:rsidR="002463FB" w:rsidP="002463FB" w:rsidRDefault="002463FB" w14:paraId="3DBED64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  <w:tr w:rsidRPr="002463FB" w:rsidR="002463FB" w:rsidTr="00057BE3" w14:paraId="4393596B" w14:textId="77777777">
        <w:trPr>
          <w:trHeight w:val="270"/>
        </w:trPr>
        <w:tc>
          <w:tcPr>
            <w:tcW w:w="1540" w:type="dxa"/>
            <w:tcBorders>
              <w:top w:val="single" w:color="008000" w:sz="8" w:space="0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noWrap/>
            <w:vAlign w:val="bottom"/>
          </w:tcPr>
          <w:p w:rsidRPr="002463FB" w:rsidR="002463FB" w:rsidP="002463FB" w:rsidRDefault="002463FB" w14:paraId="1F3F842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Kroppsvikt Kg</w:t>
            </w:r>
          </w:p>
        </w:tc>
        <w:tc>
          <w:tcPr>
            <w:tcW w:w="5760" w:type="dxa"/>
            <w:gridSpan w:val="6"/>
            <w:tcBorders>
              <w:top w:val="single" w:color="808080" w:sz="8" w:space="0"/>
              <w:left w:val="nil"/>
              <w:bottom w:val="single" w:color="808080" w:sz="8" w:space="0"/>
              <w:right w:val="single" w:color="808080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2BE8F7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002463FB">
              <w:rPr>
                <w:b/>
                <w:bCs/>
                <w:sz w:val="20"/>
                <w:szCs w:val="20"/>
              </w:rPr>
              <w:t>Infusionshastighet ml/h</w:t>
            </w:r>
          </w:p>
        </w:tc>
      </w:tr>
      <w:tr w:rsidRPr="002463FB" w:rsidR="002463FB" w:rsidTr="00057BE3" w14:paraId="12DD4467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06DA41C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7E19417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9F1161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0EA7D6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ED99F9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DCC9FD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E1D3DE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14</w:t>
            </w:r>
          </w:p>
        </w:tc>
      </w:tr>
      <w:tr w:rsidRPr="002463FB" w:rsidR="002463FB" w:rsidTr="00057BE3" w14:paraId="2E234114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4D95E9B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B33606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4D062A3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08EF8F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7F20C4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BCDAC8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4C6086E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18</w:t>
            </w:r>
          </w:p>
        </w:tc>
      </w:tr>
      <w:tr w:rsidRPr="002463FB" w:rsidR="002463FB" w:rsidTr="00057BE3" w14:paraId="1D909476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19845FD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65E01E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F7B5D8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AC095E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943BB2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66F80C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EAC930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22</w:t>
            </w:r>
          </w:p>
        </w:tc>
      </w:tr>
      <w:tr w:rsidRPr="002463FB" w:rsidR="002463FB" w:rsidTr="00057BE3" w14:paraId="43A2B673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4E9C397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A54CEA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2891A1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0BA9F0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72738BA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5C0D09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110268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25</w:t>
            </w:r>
          </w:p>
        </w:tc>
      </w:tr>
      <w:tr w:rsidRPr="002463FB" w:rsidR="002463FB" w:rsidTr="00057BE3" w14:paraId="3CEF8DAF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543E367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71BC412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E1C71C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445957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7C83DC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9B21E9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714D48D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29</w:t>
            </w:r>
          </w:p>
        </w:tc>
      </w:tr>
      <w:tr w:rsidRPr="002463FB" w:rsidR="002463FB" w:rsidTr="00057BE3" w14:paraId="1AE1B47D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4D1B53E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C6EC34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30452B2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895DDF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870782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6DBDADC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0C0AE0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32</w:t>
            </w:r>
          </w:p>
        </w:tc>
      </w:tr>
      <w:tr w:rsidRPr="002463FB" w:rsidR="002463FB" w:rsidTr="00057BE3" w14:paraId="324887A7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5FD5E6B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C01DDD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EA9552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133B7C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81DBFC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854275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F76F95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36</w:t>
            </w:r>
          </w:p>
        </w:tc>
      </w:tr>
      <w:tr w:rsidRPr="002463FB" w:rsidR="002463FB" w:rsidTr="00057BE3" w14:paraId="1A6A18C1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2388CD9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110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5244BF8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3273659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00C643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466E359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D0B2CB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00BE2A5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40</w:t>
            </w:r>
          </w:p>
        </w:tc>
      </w:tr>
      <w:tr w:rsidRPr="002463FB" w:rsidR="002463FB" w:rsidTr="00057BE3" w14:paraId="39E7262D" w14:textId="77777777">
        <w:trPr>
          <w:trHeight w:val="270"/>
        </w:trPr>
        <w:tc>
          <w:tcPr>
            <w:tcW w:w="1540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2463FB" w:rsidR="002463FB" w:rsidP="002463FB" w:rsidRDefault="002463FB" w14:paraId="734467D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463FB">
              <w:rPr>
                <w:b/>
                <w:bCs/>
                <w:color w:val="008000"/>
                <w:sz w:val="20"/>
                <w:szCs w:val="20"/>
              </w:rPr>
              <w:t>120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250DCF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339CBF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2B52B39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EBFD70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40A841F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2463FB" w:rsidR="002463FB" w:rsidP="002463FB" w:rsidRDefault="002463FB" w14:paraId="11F688B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463FB">
              <w:rPr>
                <w:sz w:val="20"/>
                <w:szCs w:val="20"/>
              </w:rPr>
              <w:t>43</w:t>
            </w:r>
          </w:p>
        </w:tc>
      </w:tr>
    </w:tbl>
    <w:p w:rsidRPr="002463FB" w:rsidR="002463FB" w:rsidP="002463FB" w:rsidRDefault="002463FB" w14:paraId="73B05C71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4FD761EC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14D472C7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3544002E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0CC7ADEB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6367D59A" w14:textId="77777777">
      <w:pPr>
        <w:spacing w:after="0" w:line="240" w:lineRule="auto"/>
        <w:ind w:left="0" w:right="0"/>
        <w:rPr>
          <w:szCs w:val="20"/>
        </w:rPr>
      </w:pPr>
    </w:p>
    <w:p w:rsidRPr="002463FB" w:rsidR="002463FB" w:rsidP="002463FB" w:rsidRDefault="002463FB" w14:paraId="217A6EDB" w14:textId="77777777">
      <w:pPr>
        <w:spacing w:after="0" w:line="240" w:lineRule="auto"/>
        <w:ind w:left="540" w:right="0"/>
        <w:rPr>
          <w:b/>
          <w:bCs/>
          <w:szCs w:val="20"/>
        </w:rPr>
      </w:pPr>
    </w:p>
    <w:p w:rsidRPr="002463FB" w:rsidR="002463FB" w:rsidP="002463FB" w:rsidRDefault="002463FB" w14:paraId="70FB8F56" w14:textId="77777777">
      <w:pPr>
        <w:spacing w:after="0" w:line="240" w:lineRule="auto"/>
        <w:ind w:left="540" w:right="0"/>
        <w:rPr>
          <w:b/>
          <w:bCs/>
          <w:szCs w:val="20"/>
        </w:rPr>
      </w:pPr>
    </w:p>
    <w:p w:rsidRPr="002463FB" w:rsidR="002463FB" w:rsidP="002463FB" w:rsidRDefault="002463FB" w14:paraId="7DB6D6E4" w14:textId="77777777">
      <w:pPr>
        <w:spacing w:after="0" w:line="240" w:lineRule="auto"/>
        <w:ind w:left="540" w:right="0"/>
        <w:rPr>
          <w:b/>
          <w:bCs/>
          <w:szCs w:val="20"/>
        </w:rPr>
      </w:pPr>
    </w:p>
    <w:p w:rsidRPr="002463FB" w:rsidR="002463FB" w:rsidP="002463FB" w:rsidRDefault="002463FB" w14:paraId="6A5EE462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2463FB" w:rsidR="002463FB" w:rsidP="002463FB" w:rsidRDefault="002463FB" w14:paraId="556C71AC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2463FB" w:rsidR="002463FB" w:rsidP="002463FB" w:rsidRDefault="002463FB" w14:paraId="3C51A6CE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2463FB" w:rsidR="002463FB" w:rsidP="002463FB" w:rsidRDefault="002463FB" w14:paraId="23790614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2463FB" w:rsidR="002463FB" w:rsidP="002463FB" w:rsidRDefault="002463FB" w14:paraId="74EAED8D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2463FB" w:rsidR="002463FB" w:rsidP="002463FB" w:rsidRDefault="002463FB" w14:paraId="73A8349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463FB">
        <w:rPr>
          <w:rFonts w:ascii="Arial" w:hAnsi="Arial" w:cs="Arial"/>
          <w:b/>
          <w:bCs/>
          <w:iCs/>
          <w:sz w:val="26"/>
          <w:szCs w:val="28"/>
        </w:rPr>
        <w:t>Observation/Övervakning</w:t>
      </w:r>
    </w:p>
    <w:p w:rsidRPr="002463FB" w:rsidR="002463FB" w:rsidP="002463FB" w:rsidRDefault="002463FB" w14:paraId="16F6036F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Infusionen bör ges i en stor ven. Risk för tromboflebit.</w:t>
      </w:r>
    </w:p>
    <w:p w:rsidRPr="002463FB" w:rsidR="002463FB" w:rsidP="002463FB" w:rsidRDefault="002463FB" w14:paraId="76EE81ED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Använd infusionspump för att säkerställa infusionens hastighet.</w:t>
      </w:r>
    </w:p>
    <w:p w:rsidRPr="002463FB" w:rsidR="002463FB" w:rsidP="002463FB" w:rsidRDefault="002463FB" w14:paraId="36FB61AD" w14:textId="77777777">
      <w:pPr>
        <w:numPr>
          <w:ilvl w:val="0"/>
          <w:numId w:val="20"/>
        </w:numPr>
        <w:spacing w:after="43" w:line="240" w:lineRule="auto"/>
        <w:ind w:right="0"/>
      </w:pPr>
      <w:r w:rsidRPr="002463FB">
        <w:t>Hjärtfrekvens, hjärtrytm, blodtryck skall mätas kontinuerligt.</w:t>
      </w:r>
    </w:p>
    <w:p w:rsidRPr="002463FB" w:rsidR="002463FB" w:rsidP="002463FB" w:rsidRDefault="002463FB" w14:paraId="64DEF7FF" w14:textId="77777777">
      <w:pPr>
        <w:numPr>
          <w:ilvl w:val="0"/>
          <w:numId w:val="20"/>
        </w:numPr>
        <w:spacing w:after="43" w:line="240" w:lineRule="auto"/>
        <w:ind w:right="0"/>
      </w:pPr>
      <w:r w:rsidRPr="002463FB">
        <w:lastRenderedPageBreak/>
        <w:t xml:space="preserve">Urinproduktion mätes med timdiures. </w:t>
      </w:r>
    </w:p>
    <w:p w:rsidRPr="002463FB" w:rsidR="002463FB" w:rsidP="002463FB" w:rsidRDefault="002463FB" w14:paraId="58DCDCC8" w14:textId="77777777">
      <w:pPr>
        <w:numPr>
          <w:ilvl w:val="0"/>
          <w:numId w:val="20"/>
        </w:numPr>
        <w:spacing w:after="43" w:line="240" w:lineRule="auto"/>
        <w:ind w:right="0"/>
      </w:pPr>
      <w:r w:rsidRPr="002463FB">
        <w:t>Överväg artärnål för invasiv blodtrycksmonitorering.</w:t>
      </w:r>
    </w:p>
    <w:p w:rsidRPr="002463FB" w:rsidR="002463FB" w:rsidP="002463FB" w:rsidRDefault="002463FB" w14:paraId="2C0EDB1F" w14:textId="77777777">
      <w:pPr>
        <w:numPr>
          <w:ilvl w:val="0"/>
          <w:numId w:val="20"/>
        </w:numPr>
        <w:spacing w:after="43" w:line="240" w:lineRule="auto"/>
        <w:ind w:right="0"/>
      </w:pPr>
      <w:r w:rsidRPr="002463FB">
        <w:t>Dosen av Dobutamin måste gradvis reduceras innan behandlingen avslutas.</w:t>
      </w:r>
    </w:p>
    <w:p w:rsidRPr="002463FB" w:rsidR="002463FB" w:rsidP="002463FB" w:rsidRDefault="002463FB" w14:paraId="50F8EE68" w14:textId="77777777">
      <w:pPr>
        <w:numPr>
          <w:ilvl w:val="0"/>
          <w:numId w:val="20"/>
        </w:numPr>
        <w:spacing w:after="43" w:line="240" w:lineRule="auto"/>
        <w:ind w:right="0"/>
      </w:pPr>
      <w:r w:rsidRPr="002463FB">
        <w:t>Om Dobutamin administreras kontinuerligt under mer än 72 timmar kan toleransfenomen uppstå, vilket kräver att dosen höjs.</w:t>
      </w:r>
    </w:p>
    <w:p w:rsidRPr="002463FB" w:rsidR="002463FB" w:rsidP="002463FB" w:rsidRDefault="002463FB" w14:paraId="78DEE3D2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Detta läkemedel bör inte blandas med andra läkemedel utom i de fall där kompatibiliteten är bevisad.</w:t>
      </w:r>
    </w:p>
    <w:p w:rsidRPr="002463FB" w:rsidR="002463FB" w:rsidP="002463FB" w:rsidRDefault="002463FB" w14:paraId="19D6D98A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 xml:space="preserve">PVK/CVK ska märkas så att inga andra infusioner, injektioner eller dropp ges i samma infart </w:t>
      </w:r>
    </w:p>
    <w:p w:rsidRPr="002463FB" w:rsidR="002463FB" w:rsidP="002463FB" w:rsidRDefault="002463FB" w14:paraId="62644C7C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När infusionen i PVK avslutas bör infarten tas bort för att undvika överdosering.</w:t>
      </w:r>
    </w:p>
    <w:p w:rsidRPr="002463FB" w:rsidR="002463FB" w:rsidP="002463FB" w:rsidRDefault="002463FB" w14:paraId="3CD72A95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När infusionen i CVK avslutas och kopplas bort aspireras ca 3 ml blod i den aktuella infarten. Spola därefter med 20-40 ml NaCl, detta för att undvika akut överdosering av Dobutamin när ny infusion påbörjas.</w:t>
      </w:r>
    </w:p>
    <w:p w:rsidRPr="002463FB" w:rsidR="002463FB" w:rsidP="002463FB" w:rsidRDefault="002463FB" w14:paraId="2589616F" w14:textId="77777777">
      <w:pPr>
        <w:numPr>
          <w:ilvl w:val="0"/>
          <w:numId w:val="20"/>
        </w:numPr>
        <w:spacing w:after="0" w:line="240" w:lineRule="auto"/>
        <w:ind w:right="0"/>
      </w:pPr>
      <w:r w:rsidRPr="002463FB">
        <w:t>MAP= diastoliskt blodtryck + 1/3 av puls (ex bltr 140/80 puls 60 = MAP 100)</w:t>
      </w:r>
    </w:p>
    <w:p w:rsidRPr="002463FB" w:rsidR="002463FB" w:rsidP="002463FB" w:rsidRDefault="002463FB" w14:paraId="226BA7DB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463F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1B72B37"/>
    <w:multiLevelType w:val="hybridMultilevel"/>
    <w:tmpl w:val="1EAACDF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8021F88"/>
    <w:multiLevelType w:val="hybridMultilevel"/>
    <w:tmpl w:val="A81A6D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16904806">
    <w:abstractNumId w:val="19"/>
  </w:num>
  <w:num w:numId="2" w16cid:durableId="1090782415">
    <w:abstractNumId w:val="15"/>
  </w:num>
  <w:num w:numId="3" w16cid:durableId="1036808607">
    <w:abstractNumId w:val="0"/>
  </w:num>
  <w:num w:numId="4" w16cid:durableId="647393793">
    <w:abstractNumId w:val="6"/>
  </w:num>
  <w:num w:numId="5" w16cid:durableId="529032147">
    <w:abstractNumId w:val="17"/>
  </w:num>
  <w:num w:numId="6" w16cid:durableId="1652054817">
    <w:abstractNumId w:val="2"/>
  </w:num>
  <w:num w:numId="7" w16cid:durableId="95099192">
    <w:abstractNumId w:val="11"/>
  </w:num>
  <w:num w:numId="8" w16cid:durableId="745373607">
    <w:abstractNumId w:val="8"/>
  </w:num>
  <w:num w:numId="9" w16cid:durableId="930353027">
    <w:abstractNumId w:val="1"/>
  </w:num>
  <w:num w:numId="10" w16cid:durableId="64692119">
    <w:abstractNumId w:val="1"/>
  </w:num>
  <w:num w:numId="11" w16cid:durableId="662588611">
    <w:abstractNumId w:val="3"/>
  </w:num>
  <w:num w:numId="12" w16cid:durableId="1667053061">
    <w:abstractNumId w:val="4"/>
  </w:num>
  <w:num w:numId="13" w16cid:durableId="1236672457">
    <w:abstractNumId w:val="14"/>
  </w:num>
  <w:num w:numId="14" w16cid:durableId="968821652">
    <w:abstractNumId w:val="9"/>
  </w:num>
  <w:num w:numId="15" w16cid:durableId="1709143329">
    <w:abstractNumId w:val="7"/>
  </w:num>
  <w:num w:numId="16" w16cid:durableId="881207076">
    <w:abstractNumId w:val="12"/>
  </w:num>
  <w:num w:numId="17" w16cid:durableId="629361071">
    <w:abstractNumId w:val="5"/>
  </w:num>
  <w:num w:numId="18" w16cid:durableId="1093211086">
    <w:abstractNumId w:val="10"/>
  </w:num>
  <w:num w:numId="19" w16cid:durableId="1876842653">
    <w:abstractNumId w:val="18"/>
  </w:num>
  <w:num w:numId="20" w16cid:durableId="1900627928">
    <w:abstractNumId w:val="13"/>
  </w:num>
  <w:num w:numId="21" w16cid:durableId="18574969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3F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D7AA5C"/>
    <w:rsid w:val="647B2B65"/>
    <w:rsid w:val="657C462E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4759f9f9a5c4c4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f57728-13e8-4603-9a63-dd551b161534}"/>
      </w:docPartPr>
      <w:docPartBody>
        <w:p w14:paraId="378EF37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Dobutamin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2022-05-04T03:35:00.0000000Z</dcterms:created>
  <dcterms:modified xsi:type="dcterms:W3CDTF">2023-06-07T09:45:59.0000000Z</dcterms:modified>
</coreProperties>
</file>