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06909F" w14:textId="77777777" w:rsidR="004E6AF7" w:rsidRDefault="004E6AF7" w:rsidP="00F35B05">
      <w:pPr>
        <w:pStyle w:val="Heading2"/>
        <w:sectPr w:rsidR="004E6AF7" w:rsidSect="004E6AF7">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8E71B0C" w14:textId="77777777" w:rsidR="004E6AF7" w:rsidRPr="004E6AF7" w:rsidRDefault="004E6AF7" w:rsidP="004E6AF7">
      <w:pPr>
        <w:spacing w:after="0" w:line="240" w:lineRule="auto"/>
        <w:ind w:left="0" w:right="0"/>
        <w:rPr>
          <w:szCs w:val="20"/>
        </w:rPr>
      </w:pPr>
    </w:p>
    <w:tbl>
      <w:tblPr>
        <w:tblStyle w:val="TableGrid"/>
        <w:tblpPr w:leftFromText="141" w:rightFromText="141" w:vertAnchor="text" w:horzAnchor="margin" w:tblpY="181"/>
        <w:tblW w:w="0" w:type="auto"/>
        <w:tblLook w:val="04A0" w:firstRow="1" w:lastRow="0" w:firstColumn="1" w:lastColumn="0" w:noHBand="0" w:noVBand="1"/>
      </w:tblPr>
      <w:tblGrid>
        <w:gridCol w:w="8495"/>
      </w:tblGrid>
      <w:tr w:rsidR="004E6AF7" w:rsidRPr="004E6AF7" w14:paraId="1E6AEBD2" w14:textId="77777777" w:rsidTr="009D548A">
        <w:tc>
          <w:tcPr>
            <w:tcW w:w="8495" w:type="dxa"/>
            <w:tcBorders>
              <w:top w:val="nil"/>
              <w:left w:val="nil"/>
              <w:bottom w:val="single" w:sz="2" w:space="0" w:color="auto"/>
              <w:right w:val="nil"/>
            </w:tcBorders>
          </w:tcPr>
          <w:p w14:paraId="65057BCA" w14:textId="77777777" w:rsidR="004E6AF7" w:rsidRPr="004E6AF7" w:rsidRDefault="004E6AF7" w:rsidP="004E6AF7">
            <w:pPr>
              <w:keepNext/>
              <w:spacing w:after="0" w:line="240" w:lineRule="auto"/>
              <w:ind w:left="0" w:right="0"/>
              <w:outlineLvl w:val="0"/>
              <w:rPr>
                <w:rFonts w:ascii="Calibri" w:hAnsi="Calibri" w:cs="Calibri"/>
                <w:b/>
                <w:bCs/>
                <w:kern w:val="32"/>
                <w:sz w:val="36"/>
                <w:szCs w:val="36"/>
              </w:rPr>
            </w:pPr>
            <w:r w:rsidRPr="004E6AF7">
              <w:rPr>
                <w:rFonts w:ascii="Calibri" w:hAnsi="Calibri" w:cs="Calibri"/>
                <w:b/>
                <w:bCs/>
                <w:kern w:val="32"/>
                <w:sz w:val="36"/>
                <w:szCs w:val="36"/>
              </w:rPr>
              <w:t>CPAP-behandling vid lungödem</w:t>
            </w:r>
          </w:p>
        </w:tc>
      </w:tr>
    </w:tbl>
    <w:p w14:paraId="06E59F4D" w14:textId="77777777" w:rsidR="004E6AF7" w:rsidRPr="004E6AF7" w:rsidRDefault="004E6AF7" w:rsidP="004E6AF7">
      <w:pPr>
        <w:keepNext/>
        <w:spacing w:before="240" w:after="60" w:line="240" w:lineRule="auto"/>
        <w:ind w:left="0" w:right="0"/>
        <w:outlineLvl w:val="1"/>
        <w:rPr>
          <w:rFonts w:ascii="Calibri" w:hAnsi="Calibri" w:cs="Arial"/>
          <w:b/>
          <w:bCs/>
          <w:iCs/>
          <w:sz w:val="28"/>
          <w:szCs w:val="28"/>
        </w:rPr>
      </w:pPr>
      <w:bookmarkStart w:id="1" w:name="_Toc501440348"/>
      <w:r w:rsidRPr="004E6AF7">
        <w:rPr>
          <w:rFonts w:ascii="Calibri" w:hAnsi="Calibri" w:cs="Arial"/>
          <w:b/>
          <w:bCs/>
          <w:iCs/>
          <w:sz w:val="28"/>
          <w:szCs w:val="28"/>
        </w:rPr>
        <w:t>Syfte</w:t>
      </w:r>
    </w:p>
    <w:p w14:paraId="321CEF71" w14:textId="77777777" w:rsidR="004E6AF7" w:rsidRPr="004E6AF7" w:rsidRDefault="004E6AF7" w:rsidP="004E6AF7">
      <w:pPr>
        <w:spacing w:after="0" w:line="240" w:lineRule="auto"/>
        <w:ind w:left="0" w:right="0"/>
        <w:rPr>
          <w:b/>
          <w:bCs/>
          <w:szCs w:val="20"/>
        </w:rPr>
      </w:pPr>
      <w:r w:rsidRPr="004E6AF7">
        <w:rPr>
          <w:szCs w:val="20"/>
        </w:rPr>
        <w:t>Skapa en rutin för att ge patienten säkerställd CPAP-behandling vid lungödem.</w:t>
      </w:r>
    </w:p>
    <w:p w14:paraId="1B1A8ACF" w14:textId="77777777" w:rsidR="004E6AF7" w:rsidRPr="004E6AF7" w:rsidRDefault="004E6AF7" w:rsidP="004E6AF7">
      <w:pPr>
        <w:spacing w:after="0" w:line="240" w:lineRule="auto"/>
        <w:ind w:left="0" w:right="0"/>
        <w:rPr>
          <w:szCs w:val="20"/>
        </w:rPr>
      </w:pPr>
    </w:p>
    <w:p w14:paraId="644BE8FC" w14:textId="77777777" w:rsidR="004E6AF7" w:rsidRPr="004E6AF7" w:rsidRDefault="004E6AF7" w:rsidP="004E6AF7">
      <w:pPr>
        <w:tabs>
          <w:tab w:val="left" w:pos="1725"/>
        </w:tabs>
        <w:spacing w:after="0" w:line="240" w:lineRule="auto"/>
        <w:ind w:left="0" w:right="0"/>
        <w:rPr>
          <w:b/>
          <w:bCs/>
          <w:sz w:val="28"/>
          <w:szCs w:val="28"/>
        </w:rPr>
      </w:pPr>
      <w:r w:rsidRPr="004E6AF7">
        <w:rPr>
          <w:b/>
          <w:bCs/>
          <w:sz w:val="28"/>
          <w:szCs w:val="28"/>
        </w:rPr>
        <w:t>Bakgrund</w:t>
      </w:r>
    </w:p>
    <w:p w14:paraId="4F35F7D1" w14:textId="77777777" w:rsidR="004E6AF7" w:rsidRPr="004E6AF7" w:rsidRDefault="004E6AF7" w:rsidP="004E6AF7">
      <w:pPr>
        <w:spacing w:after="0" w:line="240" w:lineRule="auto"/>
        <w:ind w:left="0" w:right="0"/>
        <w:rPr>
          <w:b/>
          <w:bCs/>
          <w:szCs w:val="20"/>
        </w:rPr>
      </w:pPr>
      <w:r w:rsidRPr="004E6AF7">
        <w:rPr>
          <w:szCs w:val="20"/>
        </w:rPr>
        <w:t>CPAP= Continuous Positive Airway Pressure ger patienten ett positivt luftvägstryck under hela andningscykeln.</w:t>
      </w:r>
      <w:r w:rsidRPr="004E6AF7">
        <w:rPr>
          <w:szCs w:val="20"/>
        </w:rPr>
        <w:br/>
        <w:t xml:space="preserve">På kardiologen använder vi </w:t>
      </w:r>
      <w:r w:rsidRPr="004E6AF7">
        <w:rPr>
          <w:b/>
          <w:bCs/>
          <w:szCs w:val="20"/>
        </w:rPr>
        <w:t>Pulmodyne 0</w:t>
      </w:r>
      <w:r w:rsidRPr="004E6AF7">
        <w:rPr>
          <w:rFonts w:ascii="Times New Roman Fet" w:hAnsi="Times New Roman Fet"/>
          <w:b/>
          <w:bCs/>
          <w:szCs w:val="20"/>
          <w:vertAlign w:val="superscript"/>
        </w:rPr>
        <w:t>2</w:t>
      </w:r>
      <w:r w:rsidRPr="004E6AF7">
        <w:rPr>
          <w:b/>
          <w:bCs/>
          <w:szCs w:val="20"/>
        </w:rPr>
        <w:t xml:space="preserve">-Max </w:t>
      </w:r>
      <w:r w:rsidRPr="004E6AF7">
        <w:rPr>
          <w:szCs w:val="20"/>
        </w:rPr>
        <w:t>engångsCPAP.</w:t>
      </w:r>
      <w:bookmarkEnd w:id="1"/>
    </w:p>
    <w:p w14:paraId="6470F8D2" w14:textId="77777777" w:rsidR="004E6AF7" w:rsidRPr="004E6AF7" w:rsidRDefault="004E6AF7" w:rsidP="004E6AF7">
      <w:pPr>
        <w:keepNext/>
        <w:spacing w:before="240" w:after="60" w:line="240" w:lineRule="auto"/>
        <w:ind w:left="0" w:right="0"/>
        <w:outlineLvl w:val="1"/>
        <w:rPr>
          <w:rFonts w:ascii="Calibri" w:hAnsi="Calibri" w:cs="Arial"/>
          <w:b/>
          <w:bCs/>
          <w:iCs/>
          <w:sz w:val="28"/>
          <w:szCs w:val="28"/>
        </w:rPr>
      </w:pPr>
      <w:r w:rsidRPr="004E6AF7">
        <w:rPr>
          <w:rFonts w:ascii="Calibri" w:hAnsi="Calibri" w:cs="Arial"/>
          <w:b/>
          <w:bCs/>
          <w:iCs/>
          <w:sz w:val="28"/>
          <w:szCs w:val="28"/>
        </w:rPr>
        <w:t>Indikation</w:t>
      </w:r>
    </w:p>
    <w:p w14:paraId="5D067FB5" w14:textId="77777777" w:rsidR="004E6AF7" w:rsidRPr="004E6AF7" w:rsidRDefault="004E6AF7" w:rsidP="004E6AF7">
      <w:pPr>
        <w:spacing w:after="0" w:line="240" w:lineRule="auto"/>
        <w:ind w:left="0" w:right="0"/>
        <w:rPr>
          <w:b/>
          <w:bCs/>
          <w:szCs w:val="20"/>
        </w:rPr>
      </w:pPr>
      <w:r w:rsidRPr="004E6AF7">
        <w:rPr>
          <w:szCs w:val="20"/>
        </w:rPr>
        <w:t>- Lungödem pga akut hjärtsvikt</w:t>
      </w:r>
      <w:r w:rsidRPr="004E6AF7">
        <w:rPr>
          <w:szCs w:val="20"/>
        </w:rPr>
        <w:br/>
        <w:t>- Stora atelektaser oftast en postoperativ komplikation</w:t>
      </w:r>
      <w:r w:rsidRPr="004E6AF7">
        <w:rPr>
          <w:szCs w:val="20"/>
        </w:rPr>
        <w:br/>
        <w:t>- Infektioner som orsakar interstiellt ödem och infiltrat</w:t>
      </w:r>
      <w:r w:rsidRPr="004E6AF7">
        <w:rPr>
          <w:szCs w:val="20"/>
        </w:rPr>
        <w:br/>
      </w:r>
    </w:p>
    <w:p w14:paraId="5D5E206A" w14:textId="77777777" w:rsidR="004E6AF7" w:rsidRPr="004E6AF7" w:rsidRDefault="004E6AF7" w:rsidP="004E6AF7">
      <w:pPr>
        <w:spacing w:after="0" w:line="240" w:lineRule="auto"/>
        <w:ind w:left="0" w:right="0"/>
        <w:rPr>
          <w:rFonts w:ascii="Calibri" w:hAnsi="Calibri" w:cs="Arial"/>
          <w:b/>
          <w:bCs/>
          <w:iCs/>
          <w:sz w:val="28"/>
          <w:szCs w:val="28"/>
        </w:rPr>
      </w:pPr>
      <w:r w:rsidRPr="004E6AF7">
        <w:rPr>
          <w:rFonts w:ascii="Calibri" w:hAnsi="Calibri" w:cs="Arial"/>
          <w:b/>
          <w:bCs/>
          <w:iCs/>
          <w:sz w:val="28"/>
          <w:szCs w:val="28"/>
        </w:rPr>
        <w:t>Kontraindikationer</w:t>
      </w:r>
    </w:p>
    <w:p w14:paraId="7F0E5E4B" w14:textId="77777777" w:rsidR="004E6AF7" w:rsidRPr="004E6AF7" w:rsidRDefault="004E6AF7" w:rsidP="004E6AF7">
      <w:pPr>
        <w:spacing w:after="0" w:line="240" w:lineRule="auto"/>
        <w:ind w:left="0" w:right="0"/>
        <w:rPr>
          <w:szCs w:val="20"/>
        </w:rPr>
      </w:pPr>
      <w:r w:rsidRPr="004E6AF7">
        <w:rPr>
          <w:szCs w:val="20"/>
        </w:rPr>
        <w:t>- Pneumothorax</w:t>
      </w:r>
      <w:r w:rsidRPr="004E6AF7">
        <w:rPr>
          <w:szCs w:val="20"/>
        </w:rPr>
        <w:br/>
        <w:t>- Subcutant emfysem</w:t>
      </w:r>
      <w:r w:rsidRPr="004E6AF7">
        <w:rPr>
          <w:szCs w:val="20"/>
        </w:rPr>
        <w:br/>
        <w:t>- Sänkt medvetandegrad</w:t>
      </w:r>
      <w:r w:rsidRPr="004E6AF7">
        <w:rPr>
          <w:szCs w:val="20"/>
        </w:rPr>
        <w:br/>
        <w:t>- patient som kräks frekvent</w:t>
      </w:r>
      <w:r w:rsidRPr="004E6AF7">
        <w:rPr>
          <w:szCs w:val="20"/>
        </w:rPr>
        <w:br/>
        <w:t>- försiktighet hos patient som har tendens att samla på sig koldioxid</w:t>
      </w:r>
    </w:p>
    <w:p w14:paraId="654450A4" w14:textId="77777777" w:rsidR="004E6AF7" w:rsidRPr="004E6AF7" w:rsidRDefault="004E6AF7" w:rsidP="004E6AF7">
      <w:pPr>
        <w:spacing w:after="0" w:line="240" w:lineRule="auto"/>
        <w:ind w:left="0" w:right="0"/>
        <w:rPr>
          <w:rFonts w:ascii="Calibri" w:hAnsi="Calibri"/>
          <w:sz w:val="28"/>
          <w:szCs w:val="28"/>
        </w:rPr>
      </w:pPr>
    </w:p>
    <w:p w14:paraId="08D684EA" w14:textId="77777777" w:rsidR="004E6AF7" w:rsidRPr="004E6AF7" w:rsidRDefault="004E6AF7" w:rsidP="004E6AF7">
      <w:pPr>
        <w:spacing w:after="0" w:line="240" w:lineRule="auto"/>
        <w:ind w:left="0" w:right="0"/>
        <w:rPr>
          <w:rFonts w:ascii="Calibri" w:hAnsi="Calibri"/>
          <w:b/>
          <w:bCs/>
          <w:sz w:val="28"/>
          <w:szCs w:val="28"/>
        </w:rPr>
      </w:pPr>
      <w:r w:rsidRPr="004E6AF7">
        <w:rPr>
          <w:rFonts w:ascii="Calibri" w:hAnsi="Calibri"/>
          <w:b/>
          <w:bCs/>
          <w:sz w:val="28"/>
          <w:szCs w:val="28"/>
        </w:rPr>
        <w:t>Tillvägagångssätt</w:t>
      </w:r>
    </w:p>
    <w:p w14:paraId="28B5B69D" w14:textId="77777777" w:rsidR="004E6AF7" w:rsidRPr="004E6AF7" w:rsidRDefault="004E6AF7" w:rsidP="004E6AF7">
      <w:pPr>
        <w:numPr>
          <w:ilvl w:val="0"/>
          <w:numId w:val="20"/>
        </w:numPr>
        <w:spacing w:after="0" w:line="240" w:lineRule="auto"/>
        <w:ind w:right="0"/>
        <w:contextualSpacing/>
        <w:rPr>
          <w:szCs w:val="20"/>
        </w:rPr>
      </w:pPr>
      <w:r w:rsidRPr="004E6AF7">
        <w:rPr>
          <w:szCs w:val="20"/>
        </w:rPr>
        <w:t>Plocka fram CPAP-en, ligger i apparatrummet i skåpet. Välj mellan   Medium o Large beroende patientens ansiktsform och storlek.</w:t>
      </w:r>
    </w:p>
    <w:p w14:paraId="5E2B61F3" w14:textId="77777777" w:rsidR="004E6AF7" w:rsidRPr="004E6AF7" w:rsidRDefault="004E6AF7" w:rsidP="004E6AF7">
      <w:pPr>
        <w:numPr>
          <w:ilvl w:val="0"/>
          <w:numId w:val="20"/>
        </w:numPr>
        <w:spacing w:after="0" w:line="240" w:lineRule="auto"/>
        <w:ind w:right="0"/>
        <w:contextualSpacing/>
        <w:rPr>
          <w:szCs w:val="20"/>
        </w:rPr>
      </w:pPr>
      <w:r w:rsidRPr="004E6AF7">
        <w:rPr>
          <w:szCs w:val="20"/>
        </w:rPr>
        <w:t>Behandling med CPAP görs enl läkarordination förutom återinsättande av behandling som sjuksköterskor med speciell delegering själv får göra.</w:t>
      </w:r>
    </w:p>
    <w:p w14:paraId="41599AF8" w14:textId="77777777" w:rsidR="004E6AF7" w:rsidRPr="004E6AF7" w:rsidRDefault="004E6AF7" w:rsidP="004E6AF7">
      <w:pPr>
        <w:numPr>
          <w:ilvl w:val="0"/>
          <w:numId w:val="20"/>
        </w:numPr>
        <w:spacing w:after="0" w:line="240" w:lineRule="auto"/>
        <w:ind w:right="0"/>
        <w:contextualSpacing/>
        <w:rPr>
          <w:szCs w:val="20"/>
        </w:rPr>
      </w:pPr>
      <w:r w:rsidRPr="004E6AF7">
        <w:rPr>
          <w:szCs w:val="20"/>
        </w:rPr>
        <w:t>Informera patienten noggrant</w:t>
      </w:r>
    </w:p>
    <w:p w14:paraId="259AE0F4" w14:textId="77777777" w:rsidR="004E6AF7" w:rsidRPr="004E6AF7" w:rsidRDefault="004E6AF7" w:rsidP="004E6AF7">
      <w:pPr>
        <w:numPr>
          <w:ilvl w:val="0"/>
          <w:numId w:val="20"/>
        </w:numPr>
        <w:spacing w:after="0" w:line="240" w:lineRule="auto"/>
        <w:ind w:right="0"/>
        <w:contextualSpacing/>
        <w:rPr>
          <w:szCs w:val="20"/>
        </w:rPr>
      </w:pPr>
      <w:r w:rsidRPr="004E6AF7">
        <w:rPr>
          <w:szCs w:val="20"/>
        </w:rPr>
        <w:t>Koppla in CPAP-en till syrgas uttaget.</w:t>
      </w:r>
    </w:p>
    <w:p w14:paraId="41B4C7B5" w14:textId="77777777" w:rsidR="004E6AF7" w:rsidRPr="004E6AF7" w:rsidRDefault="004E6AF7" w:rsidP="004E6AF7">
      <w:pPr>
        <w:numPr>
          <w:ilvl w:val="0"/>
          <w:numId w:val="20"/>
        </w:numPr>
        <w:spacing w:after="0" w:line="240" w:lineRule="auto"/>
        <w:ind w:right="0"/>
        <w:contextualSpacing/>
        <w:rPr>
          <w:szCs w:val="20"/>
        </w:rPr>
      </w:pPr>
      <w:r w:rsidRPr="004E6AF7">
        <w:rPr>
          <w:szCs w:val="20"/>
        </w:rPr>
        <w:t>Börja med ett motstånd på 5 cm H2O och 60 alt 90 % O2.  Hellre börja med ett högt O2flöde och sen minska för att snabbt få till bättre saturation och förbättring. Motstånden kan sen höjas till 7,5 samt 10 cm H2O v.b och om patienten tolererar detta.</w:t>
      </w:r>
    </w:p>
    <w:p w14:paraId="4F5E4724" w14:textId="77777777" w:rsidR="004E6AF7" w:rsidRPr="004E6AF7" w:rsidRDefault="004E6AF7" w:rsidP="004E6AF7">
      <w:pPr>
        <w:numPr>
          <w:ilvl w:val="0"/>
          <w:numId w:val="20"/>
        </w:numPr>
        <w:spacing w:after="0" w:line="240" w:lineRule="auto"/>
        <w:ind w:right="0"/>
        <w:contextualSpacing/>
        <w:rPr>
          <w:szCs w:val="20"/>
        </w:rPr>
      </w:pPr>
      <w:r w:rsidRPr="004E6AF7">
        <w:rPr>
          <w:szCs w:val="20"/>
        </w:rPr>
        <w:t>Se till att masken sitter helt tätt och inte läcker någonstans. Vid långvarig behandling kan man behöva sätta ett skydd på näsryggen (ex mepilex border eller comfeel) då detta ställe utsätts för högt tryck.</w:t>
      </w:r>
    </w:p>
    <w:p w14:paraId="6EDC087E" w14:textId="77777777" w:rsidR="004E6AF7" w:rsidRPr="004E6AF7" w:rsidRDefault="004E6AF7" w:rsidP="004E6AF7">
      <w:pPr>
        <w:numPr>
          <w:ilvl w:val="0"/>
          <w:numId w:val="20"/>
        </w:numPr>
        <w:spacing w:after="0" w:line="240" w:lineRule="auto"/>
        <w:ind w:right="0"/>
        <w:contextualSpacing/>
        <w:rPr>
          <w:szCs w:val="20"/>
        </w:rPr>
      </w:pPr>
      <w:r w:rsidRPr="004E6AF7">
        <w:rPr>
          <w:szCs w:val="20"/>
        </w:rPr>
        <w:t>Ha kontinuerlig Pox-mätning på patienten</w:t>
      </w:r>
    </w:p>
    <w:p w14:paraId="0A3EB081" w14:textId="77777777" w:rsidR="004E6AF7" w:rsidRPr="004E6AF7" w:rsidRDefault="004E6AF7" w:rsidP="004E6AF7">
      <w:pPr>
        <w:numPr>
          <w:ilvl w:val="0"/>
          <w:numId w:val="20"/>
        </w:numPr>
        <w:spacing w:after="0" w:line="240" w:lineRule="auto"/>
        <w:ind w:right="0"/>
        <w:contextualSpacing/>
        <w:rPr>
          <w:szCs w:val="20"/>
        </w:rPr>
      </w:pPr>
      <w:r w:rsidRPr="004E6AF7">
        <w:rPr>
          <w:szCs w:val="20"/>
        </w:rPr>
        <w:lastRenderedPageBreak/>
        <w:t xml:space="preserve">Kolla </w:t>
      </w:r>
      <w:r w:rsidRPr="004E6AF7">
        <w:rPr>
          <w:b/>
          <w:bCs/>
          <w:szCs w:val="20"/>
        </w:rPr>
        <w:t>alltid</w:t>
      </w:r>
      <w:r w:rsidRPr="004E6AF7">
        <w:rPr>
          <w:szCs w:val="20"/>
        </w:rPr>
        <w:t xml:space="preserve"> blodtryck före och sedan även under behandlingen. CPAP kan  sänka blodtrycket, men det brukar inte vara kliniskt ogynnsamt. </w:t>
      </w:r>
    </w:p>
    <w:p w14:paraId="2205F98A" w14:textId="77777777" w:rsidR="004E6AF7" w:rsidRPr="004E6AF7" w:rsidRDefault="004E6AF7" w:rsidP="004E6AF7">
      <w:pPr>
        <w:numPr>
          <w:ilvl w:val="0"/>
          <w:numId w:val="20"/>
        </w:numPr>
        <w:spacing w:after="0" w:line="240" w:lineRule="auto"/>
        <w:ind w:right="0"/>
        <w:contextualSpacing/>
        <w:rPr>
          <w:szCs w:val="20"/>
        </w:rPr>
      </w:pPr>
      <w:r w:rsidRPr="004E6AF7">
        <w:rPr>
          <w:szCs w:val="20"/>
        </w:rPr>
        <w:t>Ev ta en blodgas</w:t>
      </w:r>
    </w:p>
    <w:p w14:paraId="5A42F135" w14:textId="77777777" w:rsidR="004E6AF7" w:rsidRPr="004E6AF7" w:rsidRDefault="004E6AF7" w:rsidP="004E6AF7">
      <w:pPr>
        <w:numPr>
          <w:ilvl w:val="0"/>
          <w:numId w:val="20"/>
        </w:numPr>
        <w:spacing w:after="0" w:line="240" w:lineRule="auto"/>
        <w:ind w:right="0"/>
        <w:contextualSpacing/>
        <w:rPr>
          <w:szCs w:val="20"/>
        </w:rPr>
      </w:pPr>
      <w:r w:rsidRPr="004E6AF7">
        <w:rPr>
          <w:szCs w:val="20"/>
        </w:rPr>
        <w:t>Patienter med lungödem är oftast oroliga och lite panikslagna, viktigt att man ger dem lite lugnande ex Morfin iv</w:t>
      </w:r>
    </w:p>
    <w:p w14:paraId="552C626F" w14:textId="77777777" w:rsidR="004E6AF7" w:rsidRPr="004E6AF7" w:rsidRDefault="004E6AF7" w:rsidP="004E6AF7">
      <w:pPr>
        <w:numPr>
          <w:ilvl w:val="0"/>
          <w:numId w:val="20"/>
        </w:numPr>
        <w:spacing w:after="0" w:line="240" w:lineRule="auto"/>
        <w:ind w:right="0"/>
        <w:contextualSpacing/>
        <w:rPr>
          <w:szCs w:val="20"/>
        </w:rPr>
      </w:pPr>
      <w:r w:rsidRPr="004E6AF7">
        <w:rPr>
          <w:szCs w:val="20"/>
        </w:rPr>
        <w:t>Hos patienter med KOL sker allt enl läkarordination.</w:t>
      </w:r>
    </w:p>
    <w:p w14:paraId="22C9108C" w14:textId="77777777" w:rsidR="004E6AF7" w:rsidRPr="004E6AF7" w:rsidRDefault="004E6AF7" w:rsidP="004E6AF7">
      <w:pPr>
        <w:numPr>
          <w:ilvl w:val="0"/>
          <w:numId w:val="20"/>
        </w:numPr>
        <w:spacing w:after="0" w:line="240" w:lineRule="auto"/>
        <w:ind w:right="0"/>
        <w:contextualSpacing/>
        <w:rPr>
          <w:szCs w:val="20"/>
        </w:rPr>
      </w:pPr>
      <w:r w:rsidRPr="004E6AF7">
        <w:rPr>
          <w:szCs w:val="20"/>
        </w:rPr>
        <w:t>Ansvarig sjuksköterska ska ha kontinuerlig uppsikt över patienten</w:t>
      </w:r>
    </w:p>
    <w:p w14:paraId="168C84A2" w14:textId="77777777" w:rsidR="004E6AF7" w:rsidRPr="004E6AF7" w:rsidRDefault="004E6AF7" w:rsidP="004E6AF7">
      <w:pPr>
        <w:numPr>
          <w:ilvl w:val="0"/>
          <w:numId w:val="20"/>
        </w:numPr>
        <w:spacing w:after="0" w:line="240" w:lineRule="auto"/>
        <w:ind w:right="0"/>
        <w:contextualSpacing/>
        <w:rPr>
          <w:szCs w:val="20"/>
        </w:rPr>
      </w:pPr>
      <w:r w:rsidRPr="004E6AF7">
        <w:rPr>
          <w:szCs w:val="20"/>
        </w:rPr>
        <w:t>Avslutande av behandling sker enl läkarordination och/eller om patienten inte tolererar eller vill ha behandlingen.</w:t>
      </w:r>
    </w:p>
    <w:p w14:paraId="27C8F00D" w14:textId="77777777" w:rsidR="004E6AF7" w:rsidRPr="004E6AF7" w:rsidRDefault="004E6AF7" w:rsidP="004E6AF7">
      <w:pPr>
        <w:spacing w:after="0" w:line="240" w:lineRule="auto"/>
        <w:ind w:left="0" w:right="0"/>
        <w:rPr>
          <w:szCs w:val="20"/>
        </w:rPr>
      </w:pPr>
    </w:p>
    <w:bookmarkEnd w:id="0"/>
    <w:p w14:paraId="76B9F95B" w14:textId="24513497" w:rsidR="00536A5A" w:rsidRPr="00536A5A" w:rsidRDefault="00536A5A" w:rsidP="00536A5A">
      <w:pPr>
        <w:spacing w:after="0" w:line="240" w:lineRule="auto"/>
        <w:ind w:left="0" w:right="0"/>
      </w:pPr>
    </w:p>
    <w:sectPr w:rsidR="00536A5A" w:rsidRPr="00536A5A" w:rsidSect="004E6AF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Times New Roman Fet">
    <w:altName w:val="Times New Roman"/>
    <w:panose1 w:val="02020803070505020304"/>
    <w:charset w:val="00"/>
    <w:family w:val="roman"/>
    <w:notTrueType/>
    <w:pitch w:val="variable"/>
    <w:sig w:usb0="00000003" w:usb1="00000000" w:usb2="00000000" w:usb3="00000000" w:csb0="00000001"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FE2B821" w14:textId="77777777" w:rsidR="00660269" w:rsidRDefault="00660269" w:rsidP="00C43BDD">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Footer"/>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Footer"/>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Header"/>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Header"/>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List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Paragraph"/>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6390F79"/>
    <w:multiLevelType w:val="hybridMultilevel"/>
    <w:tmpl w:val="A7B2D1CA"/>
    <w:lvl w:ilvl="0" w:tplc="32A682AC">
      <w:start w:val="1"/>
      <w:numFmt w:val="bullet"/>
      <w:lvlText w:val=""/>
      <w:lvlJc w:val="left"/>
      <w:pPr>
        <w:ind w:left="720" w:hanging="360"/>
      </w:pPr>
      <w:rPr>
        <w:rFonts w:ascii="Symbol" w:hAnsi="Symbol" w:hint="default"/>
      </w:rPr>
    </w:lvl>
    <w:lvl w:ilvl="1" w:tplc="862243E2" w:tentative="1">
      <w:start w:val="1"/>
      <w:numFmt w:val="bullet"/>
      <w:lvlText w:val="o"/>
      <w:lvlJc w:val="left"/>
      <w:pPr>
        <w:ind w:left="1440" w:hanging="360"/>
      </w:pPr>
      <w:rPr>
        <w:rFonts w:ascii="Courier New" w:hAnsi="Courier New" w:cs="Courier New" w:hint="default"/>
      </w:rPr>
    </w:lvl>
    <w:lvl w:ilvl="2" w:tplc="9524ED98" w:tentative="1">
      <w:start w:val="1"/>
      <w:numFmt w:val="bullet"/>
      <w:lvlText w:val=""/>
      <w:lvlJc w:val="left"/>
      <w:pPr>
        <w:ind w:left="2160" w:hanging="360"/>
      </w:pPr>
      <w:rPr>
        <w:rFonts w:ascii="Wingdings" w:hAnsi="Wingdings" w:hint="default"/>
      </w:rPr>
    </w:lvl>
    <w:lvl w:ilvl="3" w:tplc="9B4AF822" w:tentative="1">
      <w:start w:val="1"/>
      <w:numFmt w:val="bullet"/>
      <w:lvlText w:val=""/>
      <w:lvlJc w:val="left"/>
      <w:pPr>
        <w:ind w:left="2880" w:hanging="360"/>
      </w:pPr>
      <w:rPr>
        <w:rFonts w:ascii="Symbol" w:hAnsi="Symbol" w:hint="default"/>
      </w:rPr>
    </w:lvl>
    <w:lvl w:ilvl="4" w:tplc="C4709CF2" w:tentative="1">
      <w:start w:val="1"/>
      <w:numFmt w:val="bullet"/>
      <w:lvlText w:val="o"/>
      <w:lvlJc w:val="left"/>
      <w:pPr>
        <w:ind w:left="3600" w:hanging="360"/>
      </w:pPr>
      <w:rPr>
        <w:rFonts w:ascii="Courier New" w:hAnsi="Courier New" w:cs="Courier New" w:hint="default"/>
      </w:rPr>
    </w:lvl>
    <w:lvl w:ilvl="5" w:tplc="7C72BEA0" w:tentative="1">
      <w:start w:val="1"/>
      <w:numFmt w:val="bullet"/>
      <w:lvlText w:val=""/>
      <w:lvlJc w:val="left"/>
      <w:pPr>
        <w:ind w:left="4320" w:hanging="360"/>
      </w:pPr>
      <w:rPr>
        <w:rFonts w:ascii="Wingdings" w:hAnsi="Wingdings" w:hint="default"/>
      </w:rPr>
    </w:lvl>
    <w:lvl w:ilvl="6" w:tplc="BB1A65A6" w:tentative="1">
      <w:start w:val="1"/>
      <w:numFmt w:val="bullet"/>
      <w:lvlText w:val=""/>
      <w:lvlJc w:val="left"/>
      <w:pPr>
        <w:ind w:left="5040" w:hanging="360"/>
      </w:pPr>
      <w:rPr>
        <w:rFonts w:ascii="Symbol" w:hAnsi="Symbol" w:hint="default"/>
      </w:rPr>
    </w:lvl>
    <w:lvl w:ilvl="7" w:tplc="FDE027DA" w:tentative="1">
      <w:start w:val="1"/>
      <w:numFmt w:val="bullet"/>
      <w:lvlText w:val="o"/>
      <w:lvlJc w:val="left"/>
      <w:pPr>
        <w:ind w:left="5760" w:hanging="360"/>
      </w:pPr>
      <w:rPr>
        <w:rFonts w:ascii="Courier New" w:hAnsi="Courier New" w:cs="Courier New" w:hint="default"/>
      </w:rPr>
    </w:lvl>
    <w:lvl w:ilvl="8" w:tplc="52585C7C" w:tentative="1">
      <w:start w:val="1"/>
      <w:numFmt w:val="bullet"/>
      <w:lvlText w:val=""/>
      <w:lvlJc w:val="left"/>
      <w:pPr>
        <w:ind w:left="648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914705534">
    <w:abstractNumId w:val="18"/>
  </w:num>
  <w:num w:numId="2" w16cid:durableId="1681541032">
    <w:abstractNumId w:val="15"/>
  </w:num>
  <w:num w:numId="3" w16cid:durableId="1794865390">
    <w:abstractNumId w:val="0"/>
  </w:num>
  <w:num w:numId="4" w16cid:durableId="983507983">
    <w:abstractNumId w:val="6"/>
  </w:num>
  <w:num w:numId="5" w16cid:durableId="1155992675">
    <w:abstractNumId w:val="16"/>
  </w:num>
  <w:num w:numId="6" w16cid:durableId="1457869979">
    <w:abstractNumId w:val="2"/>
  </w:num>
  <w:num w:numId="7" w16cid:durableId="869299137">
    <w:abstractNumId w:val="11"/>
  </w:num>
  <w:num w:numId="8" w16cid:durableId="1063215654">
    <w:abstractNumId w:val="8"/>
  </w:num>
  <w:num w:numId="9" w16cid:durableId="402457222">
    <w:abstractNumId w:val="1"/>
  </w:num>
  <w:num w:numId="10" w16cid:durableId="343552498">
    <w:abstractNumId w:val="1"/>
  </w:num>
  <w:num w:numId="11" w16cid:durableId="2091198658">
    <w:abstractNumId w:val="3"/>
  </w:num>
  <w:num w:numId="12" w16cid:durableId="581718142">
    <w:abstractNumId w:val="4"/>
  </w:num>
  <w:num w:numId="13" w16cid:durableId="277487674">
    <w:abstractNumId w:val="13"/>
  </w:num>
  <w:num w:numId="14" w16cid:durableId="1630015188">
    <w:abstractNumId w:val="9"/>
  </w:num>
  <w:num w:numId="15" w16cid:durableId="868908330">
    <w:abstractNumId w:val="7"/>
  </w:num>
  <w:num w:numId="16" w16cid:durableId="1742214888">
    <w:abstractNumId w:val="12"/>
  </w:num>
  <w:num w:numId="17" w16cid:durableId="2003778315">
    <w:abstractNumId w:val="5"/>
  </w:num>
  <w:num w:numId="18" w16cid:durableId="585656240">
    <w:abstractNumId w:val="10"/>
  </w:num>
  <w:num w:numId="19" w16cid:durableId="1878005755">
    <w:abstractNumId w:val="17"/>
  </w:num>
  <w:num w:numId="20" w16cid:durableId="1829402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6145"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E6AF7"/>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Heading1">
    <w:name w:val="heading 1"/>
    <w:aliases w:val="Rubrik VGR"/>
    <w:next w:val="Normal"/>
    <w:link w:val="Heading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Heading2">
    <w:name w:val="heading 2"/>
    <w:aliases w:val="Rubrik 2 VGR"/>
    <w:basedOn w:val="Normal"/>
    <w:next w:val="Normal"/>
    <w:link w:val="Heading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Heading3">
    <w:name w:val="heading 3"/>
    <w:aliases w:val="Rubrik 3 VGR"/>
    <w:basedOn w:val="Normal"/>
    <w:next w:val="Normal"/>
    <w:link w:val="Heading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Heading4">
    <w:name w:val="heading 4"/>
    <w:aliases w:val="mellanrubrik"/>
    <w:basedOn w:val="Normal"/>
    <w:next w:val="Normal"/>
    <w:link w:val="Heading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Heading5">
    <w:name w:val="heading 5"/>
    <w:basedOn w:val="Normal"/>
    <w:next w:val="Normal"/>
    <w:link w:val="Heading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basedOn w:val="TableNorma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Footer">
    <w:name w:val="footer"/>
    <w:basedOn w:val="Normal"/>
    <w:link w:val="Footer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Header">
    <w:name w:val="header"/>
    <w:basedOn w:val="Normal"/>
    <w:link w:val="HeaderChar"/>
    <w:uiPriority w:val="99"/>
    <w:rsid w:val="00AA0F08"/>
    <w:pPr>
      <w:tabs>
        <w:tab w:val="center" w:pos="4703"/>
        <w:tab w:val="right" w:pos="9406"/>
      </w:tabs>
    </w:pPr>
  </w:style>
  <w:style w:type="character" w:styleId="PageNumber">
    <w:name w:val="page number"/>
    <w:basedOn w:val="DefaultParagraphFon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Heading1Char">
    <w:name w:val="Heading 1 Char"/>
    <w:aliases w:val="Rubrik VGR Char"/>
    <w:link w:val="Heading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FooterChar">
    <w:name w:val="Footer Char"/>
    <w:link w:val="Footer"/>
    <w:uiPriority w:val="99"/>
    <w:rsid w:val="00EE2A56"/>
    <w:rPr>
      <w:rFonts w:ascii="Arial" w:hAnsi="Arial"/>
      <w:color w:val="000000"/>
      <w:sz w:val="12"/>
      <w:szCs w:val="12"/>
    </w:rPr>
  </w:style>
  <w:style w:type="paragraph" w:styleId="Title">
    <w:name w:val="Title"/>
    <w:basedOn w:val="Normal"/>
    <w:next w:val="Normal"/>
    <w:link w:val="Title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TitleChar">
    <w:name w:val="Title Char"/>
    <w:link w:val="Title"/>
    <w:uiPriority w:val="10"/>
    <w:semiHidden/>
    <w:rsid w:val="00F86F47"/>
    <w:rPr>
      <w:rFonts w:ascii="Calibri" w:eastAsia="MS Gothic" w:hAnsi="Calibri"/>
      <w:b/>
      <w:bCs/>
      <w:kern w:val="28"/>
      <w:sz w:val="32"/>
      <w:szCs w:val="32"/>
    </w:rPr>
  </w:style>
  <w:style w:type="paragraph" w:styleId="BalloonText">
    <w:name w:val="Balloon Text"/>
    <w:basedOn w:val="Normal"/>
    <w:link w:val="BalloonTextChar"/>
    <w:uiPriority w:val="99"/>
    <w:semiHidden/>
    <w:unhideWhenUsed/>
    <w:rsid w:val="00CB0493"/>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B0493"/>
    <w:rPr>
      <w:rFonts w:ascii="Lucida Grande" w:hAnsi="Lucida Grande" w:cs="Lucida Grande"/>
      <w:sz w:val="18"/>
      <w:szCs w:val="18"/>
    </w:rPr>
  </w:style>
  <w:style w:type="character" w:styleId="PlaceholderText">
    <w:name w:val="Placeholder Text"/>
    <w:basedOn w:val="DefaultParagraphFont"/>
    <w:uiPriority w:val="99"/>
    <w:semiHidden/>
    <w:rsid w:val="00C9071C"/>
    <w:rPr>
      <w:color w:val="808080"/>
    </w:rPr>
  </w:style>
  <w:style w:type="paragraph" w:customStyle="1" w:styleId="Faktarutarubrik">
    <w:name w:val="Faktaruta rubrik"/>
    <w:basedOn w:val="Heading2"/>
    <w:next w:val="FaktarutaLista"/>
    <w:uiPriority w:val="3"/>
    <w:semiHidden/>
    <w:qFormat/>
    <w:locked/>
    <w:rsid w:val="0009062C"/>
    <w:pPr>
      <w:spacing w:before="0"/>
      <w:outlineLvl w:val="2"/>
    </w:pPr>
    <w:rPr>
      <w:bCs w:val="0"/>
    </w:rPr>
  </w:style>
  <w:style w:type="character" w:customStyle="1" w:styleId="Heading2Char">
    <w:name w:val="Heading 2 Char"/>
    <w:aliases w:val="Rubrik 2 VGR Char"/>
    <w:basedOn w:val="DefaultParagraphFont"/>
    <w:link w:val="Heading2"/>
    <w:uiPriority w:val="3"/>
    <w:rsid w:val="00627BEA"/>
    <w:rPr>
      <w:rFonts w:asciiTheme="majorHAnsi" w:eastAsiaTheme="majorEastAsia" w:hAnsiTheme="majorHAnsi" w:cstheme="majorBidi"/>
      <w:bCs/>
      <w:color w:val="000000" w:themeColor="text1"/>
      <w:sz w:val="40"/>
      <w:szCs w:val="26"/>
    </w:rPr>
  </w:style>
  <w:style w:type="character" w:customStyle="1" w:styleId="Heading3Char">
    <w:name w:val="Heading 3 Char"/>
    <w:aliases w:val="Rubrik 3 VGR Char"/>
    <w:basedOn w:val="DefaultParagraphFont"/>
    <w:link w:val="Heading3"/>
    <w:uiPriority w:val="3"/>
    <w:rsid w:val="00627BEA"/>
    <w:rPr>
      <w:rFonts w:asciiTheme="majorHAnsi" w:eastAsiaTheme="majorEastAsia" w:hAnsiTheme="majorHAnsi" w:cstheme="majorBidi"/>
      <w:bCs/>
      <w:color w:val="000000" w:themeColor="text1"/>
      <w:sz w:val="36"/>
      <w:szCs w:val="24"/>
    </w:rPr>
  </w:style>
  <w:style w:type="character" w:customStyle="1" w:styleId="Heading4Char">
    <w:name w:val="Heading 4 Char"/>
    <w:aliases w:val="mellanrubrik Char"/>
    <w:basedOn w:val="DefaultParagraphFont"/>
    <w:link w:val="Heading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Heading5Char">
    <w:name w:val="Heading 5 Char"/>
    <w:basedOn w:val="DefaultParagraphFont"/>
    <w:link w:val="Heading5"/>
    <w:uiPriority w:val="9"/>
    <w:semiHidden/>
    <w:rsid w:val="002F568B"/>
    <w:rPr>
      <w:rFonts w:asciiTheme="majorHAnsi" w:eastAsiaTheme="majorEastAsia" w:hAnsiTheme="majorHAnsi" w:cstheme="majorBidi"/>
      <w:color w:val="00304B" w:themeColor="accent1" w:themeShade="7F"/>
      <w:sz w:val="24"/>
      <w:szCs w:val="24"/>
    </w:rPr>
  </w:style>
  <w:style w:type="paragraph" w:styleId="ListParagraph">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TOC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DefaultParagraphFon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DefaultParagraphFont"/>
    <w:link w:val="Omslagsunderrubrik"/>
    <w:uiPriority w:val="3"/>
    <w:rsid w:val="009533B4"/>
    <w:rPr>
      <w:rFonts w:asciiTheme="majorHAnsi" w:hAnsiTheme="majorHAnsi"/>
      <w:sz w:val="32"/>
      <w:szCs w:val="44"/>
    </w:rPr>
  </w:style>
  <w:style w:type="paragraph" w:styleId="TOC2">
    <w:name w:val="toc 2"/>
    <w:basedOn w:val="Normal"/>
    <w:next w:val="Normal"/>
    <w:autoRedefine/>
    <w:uiPriority w:val="39"/>
    <w:unhideWhenUsed/>
    <w:rsid w:val="00E61294"/>
    <w:pPr>
      <w:ind w:left="240"/>
    </w:pPr>
  </w:style>
  <w:style w:type="paragraph" w:styleId="TOC3">
    <w:name w:val="toc 3"/>
    <w:basedOn w:val="Normal"/>
    <w:next w:val="Normal"/>
    <w:autoRedefine/>
    <w:uiPriority w:val="39"/>
    <w:unhideWhenUsed/>
    <w:rsid w:val="00E61294"/>
    <w:pPr>
      <w:ind w:left="480"/>
    </w:pPr>
  </w:style>
  <w:style w:type="paragraph" w:styleId="TOC4">
    <w:name w:val="toc 4"/>
    <w:basedOn w:val="Normal"/>
    <w:next w:val="Normal"/>
    <w:autoRedefine/>
    <w:uiPriority w:val="39"/>
    <w:unhideWhenUsed/>
    <w:rsid w:val="00E61294"/>
    <w:pPr>
      <w:ind w:left="720"/>
    </w:pPr>
  </w:style>
  <w:style w:type="paragraph" w:styleId="TOC5">
    <w:name w:val="toc 5"/>
    <w:basedOn w:val="Normal"/>
    <w:next w:val="Normal"/>
    <w:autoRedefine/>
    <w:uiPriority w:val="39"/>
    <w:unhideWhenUsed/>
    <w:rsid w:val="00E61294"/>
    <w:pPr>
      <w:ind w:left="960"/>
    </w:pPr>
  </w:style>
  <w:style w:type="paragraph" w:styleId="TOC6">
    <w:name w:val="toc 6"/>
    <w:basedOn w:val="Normal"/>
    <w:next w:val="Normal"/>
    <w:autoRedefine/>
    <w:uiPriority w:val="39"/>
    <w:unhideWhenUsed/>
    <w:rsid w:val="00E61294"/>
    <w:pPr>
      <w:ind w:left="1200"/>
    </w:pPr>
  </w:style>
  <w:style w:type="paragraph" w:styleId="TOC7">
    <w:name w:val="toc 7"/>
    <w:basedOn w:val="Normal"/>
    <w:next w:val="Normal"/>
    <w:autoRedefine/>
    <w:uiPriority w:val="39"/>
    <w:unhideWhenUsed/>
    <w:rsid w:val="00E61294"/>
    <w:pPr>
      <w:ind w:left="1440"/>
    </w:pPr>
  </w:style>
  <w:style w:type="paragraph" w:styleId="TOC8">
    <w:name w:val="toc 8"/>
    <w:basedOn w:val="Normal"/>
    <w:next w:val="Normal"/>
    <w:autoRedefine/>
    <w:uiPriority w:val="39"/>
    <w:unhideWhenUsed/>
    <w:rsid w:val="00E61294"/>
    <w:pPr>
      <w:ind w:left="1680"/>
    </w:pPr>
  </w:style>
  <w:style w:type="paragraph" w:styleId="TOC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otnoteReference">
    <w:name w:val="footnote reference"/>
    <w:basedOn w:val="DefaultParagraphFon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DefaultParagraphFon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PlainTable2">
    <w:name w:val="Plain Table 2"/>
    <w:basedOn w:val="TableNorma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A514B7"/>
    <w:rPr>
      <w:color w:val="006298" w:themeColor="hyperlink"/>
      <w:u w:val="single"/>
    </w:rPr>
  </w:style>
  <w:style w:type="table" w:styleId="TableGrid">
    <w:name w:val="Table Grid"/>
    <w:basedOn w:val="TableNorma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aliases w:val="VGR tabell blue"/>
    <w:basedOn w:val="TableNorma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ightGrid-Accent6">
    <w:name w:val="Light Grid Accent 6"/>
    <w:basedOn w:val="TableNorma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ightGrid-Accent1">
    <w:name w:val="Light Grid Accent 1"/>
    <w:basedOn w:val="TableNorma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diumShading1-Accent1">
    <w:name w:val="Medium Shading 1 Accent 1"/>
    <w:basedOn w:val="TableNorma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ightList-Accent6">
    <w:name w:val="Light List Accent 6"/>
    <w:basedOn w:val="TableNorma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ightShading-Accent1">
    <w:name w:val="Light Shading Accent 1"/>
    <w:basedOn w:val="TableNorma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TableNorma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TableNorma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ListBullet">
    <w:name w:val="List Bullet"/>
    <w:basedOn w:val="Normal"/>
    <w:unhideWhenUsed/>
    <w:qFormat/>
    <w:rsid w:val="00CB1ED7"/>
    <w:pPr>
      <w:numPr>
        <w:numId w:val="14"/>
      </w:numPr>
      <w:ind w:left="1712" w:hanging="357"/>
      <w:contextualSpacing/>
    </w:pPr>
  </w:style>
  <w:style w:type="table" w:styleId="PlainTable3">
    <w:name w:val="Plain Table 3"/>
    <w:basedOn w:val="TableNorma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HeaderChar">
    <w:name w:val="Header Char"/>
    <w:basedOn w:val="DefaultParagraphFont"/>
    <w:link w:val="Header"/>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b:Sources xmlns:b="http://schemas.openxmlformats.org/officeDocument/2006/bibliography" xmlns="http://schemas.openxmlformats.org/officeDocument/2006/bibliography" SelectedStyle="/APA.XSL" StyleName="APA"/>
</file>

<file path=customXml/itemProps4.xml><?xml version="1.0" encoding="utf-8"?>
<ds:datastoreItem xmlns:ds="http://schemas.openxmlformats.org/officeDocument/2006/customXml" ds:itemID="{938201C9-E0BF-43DF-B9B1-4596869D9F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Dok_med_omslag_sd_red</Template>
  <TotalTime>0</TotalTime>
  <Pages>2</Pages>
  <Words>315</Words>
  <Characters>1671</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1983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CPAP-behandling vid lungödem</dc:title>
  <dc:subject/>
  <dc:creator>patrik.jens.johansson@vgregion.se</dc:creator>
  <keywords/>
  <lastModifiedBy>TK.SpStyMigProd</lastModifiedBy>
  <revision>2</revision>
  <lastPrinted>2016-03-31T10:56:00.0000000Z</lastPrinted>
  <dcterms:created xsi:type="dcterms:W3CDTF">2022-05-04T03:35:00.0000000Z</dcterms:created>
  <dcterms:modified xsi:type="dcterms:W3CDTF">2022-05-04T03:35:00.0000000Z</dcterms:modified>
</coreProperties>
</file>