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69B2E" w14:textId="77777777" w:rsidR="00A73207" w:rsidRDefault="00A73207" w:rsidP="00F35B05">
      <w:pPr>
        <w:pStyle w:val="Heading2"/>
        <w:sectPr w:rsidR="00A73207" w:rsidSect="00A7320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8FC20E1" w14:textId="77777777" w:rsidR="00A73207" w:rsidRPr="00A73207" w:rsidRDefault="00A73207" w:rsidP="00A73207">
      <w:pPr>
        <w:keepNext/>
        <w:pBdr>
          <w:bottom w:val="single" w:sz="4" w:space="1" w:color="auto"/>
        </w:pBdr>
        <w:spacing w:after="0" w:line="240" w:lineRule="auto"/>
        <w:ind w:left="0" w:right="0"/>
        <w:outlineLvl w:val="0"/>
        <w:rPr>
          <w:rFonts w:ascii="Calibri" w:hAnsi="Calibri" w:cs="Calibri"/>
          <w:b/>
          <w:bCs/>
          <w:kern w:val="32"/>
          <w:sz w:val="36"/>
          <w:szCs w:val="36"/>
        </w:rPr>
      </w:pPr>
      <w:bookmarkStart w:id="1" w:name="_Toc8726135"/>
      <w:bookmarkStart w:id="2" w:name="_Toc388453847"/>
      <w:bookmarkStart w:id="3" w:name="_Toc323740713"/>
      <w:r w:rsidRPr="00A73207">
        <w:rPr>
          <w:rFonts w:ascii="Calibri" w:hAnsi="Calibri" w:cs="Calibri"/>
          <w:b/>
          <w:bCs/>
          <w:kern w:val="32"/>
          <w:sz w:val="36"/>
          <w:szCs w:val="36"/>
        </w:rPr>
        <w:t>Akut hjärtsvikt</w:t>
      </w:r>
      <w:bookmarkEnd w:id="1"/>
      <w:bookmarkEnd w:id="2"/>
      <w:bookmarkEnd w:id="3"/>
      <w:r w:rsidRPr="00A73207">
        <w:rPr>
          <w:rFonts w:ascii="Calibri" w:hAnsi="Calibri" w:cs="Calibri"/>
          <w:b/>
          <w:bCs/>
          <w:kern w:val="32"/>
          <w:sz w:val="36"/>
          <w:szCs w:val="36"/>
        </w:rPr>
        <w:fldChar w:fldCharType="begin"/>
      </w:r>
      <w:r w:rsidRPr="00A73207">
        <w:rPr>
          <w:rFonts w:ascii="Calibri" w:hAnsi="Calibri" w:cs="Calibri"/>
          <w:b/>
          <w:bCs/>
          <w:kern w:val="32"/>
          <w:sz w:val="36"/>
          <w:szCs w:val="36"/>
        </w:rPr>
        <w:instrText>XE "Akut hjärtsvikt"</w:instrText>
      </w:r>
      <w:r w:rsidRPr="00A73207">
        <w:rPr>
          <w:rFonts w:ascii="Calibri" w:hAnsi="Calibri" w:cs="Calibri"/>
          <w:b/>
          <w:bCs/>
          <w:kern w:val="32"/>
          <w:sz w:val="36"/>
          <w:szCs w:val="36"/>
        </w:rPr>
        <w:fldChar w:fldCharType="end"/>
      </w:r>
    </w:p>
    <w:p w14:paraId="7B864A86" w14:textId="77777777" w:rsidR="00A73207" w:rsidRPr="00A73207" w:rsidRDefault="00A73207" w:rsidP="00A73207">
      <w:pPr>
        <w:spacing w:after="0" w:line="240" w:lineRule="auto"/>
        <w:ind w:left="0" w:right="0"/>
        <w:rPr>
          <w:szCs w:val="20"/>
        </w:rPr>
      </w:pPr>
      <w:r w:rsidRPr="00A73207">
        <w:rPr>
          <w:szCs w:val="20"/>
        </w:rPr>
        <w:t>Akut hjärtsvikt kan vara första manifestationen av en hjärtsjukdom eller en försämring av en kronisk hjärtsvikt.</w:t>
      </w:r>
    </w:p>
    <w:p w14:paraId="69E6015F" w14:textId="77777777" w:rsidR="00A73207" w:rsidRPr="00A73207" w:rsidRDefault="00A73207" w:rsidP="00A73207">
      <w:pPr>
        <w:keepNext/>
        <w:spacing w:before="240" w:after="60" w:line="240" w:lineRule="auto"/>
        <w:ind w:left="0" w:right="0"/>
        <w:outlineLvl w:val="1"/>
        <w:rPr>
          <w:rFonts w:ascii="Calibri" w:eastAsia="Arial Unicode MS" w:hAnsi="Calibri" w:cs="Arial"/>
          <w:b/>
          <w:bCs/>
          <w:iCs/>
          <w:sz w:val="28"/>
          <w:szCs w:val="28"/>
        </w:rPr>
      </w:pPr>
      <w:bookmarkStart w:id="4" w:name="_Toc8726136"/>
      <w:bookmarkStart w:id="5" w:name="_Toc388453848"/>
      <w:bookmarkStart w:id="6" w:name="_Toc323740714"/>
      <w:r w:rsidRPr="00A73207">
        <w:rPr>
          <w:rFonts w:ascii="Calibri" w:hAnsi="Calibri" w:cs="Arial"/>
          <w:b/>
          <w:bCs/>
          <w:iCs/>
          <w:sz w:val="28"/>
          <w:szCs w:val="28"/>
        </w:rPr>
        <w:t>Manifestationsformer av akut hjärtsvikt</w:t>
      </w:r>
      <w:bookmarkEnd w:id="4"/>
      <w:bookmarkEnd w:id="5"/>
      <w:bookmarkEnd w:id="6"/>
    </w:p>
    <w:p w14:paraId="37CF7BBE" w14:textId="77777777" w:rsidR="00A73207" w:rsidRPr="00A73207" w:rsidRDefault="00A73207" w:rsidP="00A73207">
      <w:pPr>
        <w:numPr>
          <w:ilvl w:val="0"/>
          <w:numId w:val="20"/>
        </w:numPr>
        <w:spacing w:before="60" w:after="0" w:line="240" w:lineRule="auto"/>
        <w:ind w:left="357" w:right="0" w:hanging="357"/>
        <w:rPr>
          <w:szCs w:val="20"/>
        </w:rPr>
      </w:pPr>
      <w:r w:rsidRPr="00A73207">
        <w:rPr>
          <w:szCs w:val="20"/>
        </w:rPr>
        <w:t>Lindriga till måttliga symtom enligt nedan.</w:t>
      </w:r>
    </w:p>
    <w:p w14:paraId="2DCB06E2" w14:textId="77777777" w:rsidR="00A73207" w:rsidRPr="00A73207" w:rsidRDefault="00A73207" w:rsidP="00A73207">
      <w:pPr>
        <w:numPr>
          <w:ilvl w:val="0"/>
          <w:numId w:val="20"/>
        </w:numPr>
        <w:spacing w:before="60" w:after="0" w:line="240" w:lineRule="auto"/>
        <w:ind w:left="357" w:right="0" w:hanging="357"/>
        <w:rPr>
          <w:szCs w:val="20"/>
        </w:rPr>
      </w:pPr>
      <w:r w:rsidRPr="00A73207">
        <w:rPr>
          <w:szCs w:val="20"/>
        </w:rPr>
        <w:t>Hypertensiv akut svikt (högt blodtryck, ofta lungödem och relativt bevarad systolisk funktion).</w:t>
      </w:r>
    </w:p>
    <w:p w14:paraId="60D3E44A" w14:textId="77777777" w:rsidR="00A73207" w:rsidRPr="00A73207" w:rsidRDefault="00A73207" w:rsidP="00A73207">
      <w:pPr>
        <w:numPr>
          <w:ilvl w:val="0"/>
          <w:numId w:val="20"/>
        </w:numPr>
        <w:spacing w:before="60" w:after="0" w:line="240" w:lineRule="auto"/>
        <w:ind w:left="357" w:right="0" w:hanging="357"/>
        <w:rPr>
          <w:szCs w:val="20"/>
        </w:rPr>
      </w:pPr>
      <w:r w:rsidRPr="00A73207">
        <w:rPr>
          <w:szCs w:val="20"/>
        </w:rPr>
        <w:t>Lungödem.</w:t>
      </w:r>
    </w:p>
    <w:p w14:paraId="3BE9E312" w14:textId="77777777" w:rsidR="00A73207" w:rsidRPr="00A73207" w:rsidRDefault="00A73207" w:rsidP="00A73207">
      <w:pPr>
        <w:numPr>
          <w:ilvl w:val="0"/>
          <w:numId w:val="20"/>
        </w:numPr>
        <w:spacing w:before="60" w:after="0" w:line="240" w:lineRule="auto"/>
        <w:ind w:left="357" w:right="0" w:hanging="357"/>
        <w:rPr>
          <w:szCs w:val="20"/>
        </w:rPr>
      </w:pPr>
      <w:r w:rsidRPr="00A73207">
        <w:rPr>
          <w:szCs w:val="20"/>
        </w:rPr>
        <w:t>Kardiogen chock (se under chocktillstånd, avsnittet Akuta koronara syndrom).</w:t>
      </w:r>
    </w:p>
    <w:p w14:paraId="16B8EA81" w14:textId="77777777" w:rsidR="00A73207" w:rsidRPr="00A73207" w:rsidRDefault="00A73207" w:rsidP="00A73207">
      <w:pPr>
        <w:numPr>
          <w:ilvl w:val="0"/>
          <w:numId w:val="20"/>
        </w:numPr>
        <w:spacing w:before="60" w:after="0" w:line="240" w:lineRule="auto"/>
        <w:ind w:left="357" w:right="0" w:hanging="357"/>
        <w:rPr>
          <w:szCs w:val="20"/>
        </w:rPr>
      </w:pPr>
      <w:r w:rsidRPr="00A73207">
        <w:rPr>
          <w:szCs w:val="20"/>
        </w:rPr>
        <w:t>High output failure (hög hjärtminutvolym, orsakad av anemi, sepsis m.m.).</w:t>
      </w:r>
    </w:p>
    <w:p w14:paraId="4F091CD9" w14:textId="77777777" w:rsidR="00A73207" w:rsidRPr="00A73207" w:rsidRDefault="00A73207" w:rsidP="00A73207">
      <w:pPr>
        <w:numPr>
          <w:ilvl w:val="0"/>
          <w:numId w:val="20"/>
        </w:numPr>
        <w:spacing w:before="60" w:after="0" w:line="240" w:lineRule="auto"/>
        <w:ind w:left="357" w:right="0" w:hanging="357"/>
        <w:rPr>
          <w:szCs w:val="20"/>
        </w:rPr>
      </w:pPr>
      <w:r w:rsidRPr="00A73207">
        <w:rPr>
          <w:szCs w:val="20"/>
        </w:rPr>
        <w:t>Högersidig hjärtsvikt (se t ex under Högerkammarinfarkt, avsnittet Akuta koronara syndrom).</w:t>
      </w:r>
    </w:p>
    <w:p w14:paraId="2BA47D56" w14:textId="77777777" w:rsidR="00A73207" w:rsidRPr="00A73207" w:rsidRDefault="00A73207" w:rsidP="00A73207">
      <w:pPr>
        <w:keepNext/>
        <w:spacing w:before="240" w:after="60" w:line="240" w:lineRule="auto"/>
        <w:ind w:left="0" w:right="0"/>
        <w:outlineLvl w:val="1"/>
        <w:rPr>
          <w:rFonts w:ascii="Calibri" w:eastAsia="Arial Unicode MS" w:hAnsi="Calibri" w:cs="Arial"/>
          <w:b/>
          <w:bCs/>
          <w:iCs/>
          <w:sz w:val="28"/>
          <w:szCs w:val="28"/>
        </w:rPr>
      </w:pPr>
      <w:bookmarkStart w:id="7" w:name="_Toc8726137"/>
      <w:bookmarkStart w:id="8" w:name="_Toc388453849"/>
      <w:bookmarkStart w:id="9" w:name="_Toc323740715"/>
      <w:r w:rsidRPr="00A73207">
        <w:rPr>
          <w:rFonts w:ascii="Calibri" w:hAnsi="Calibri" w:cs="Arial"/>
          <w:b/>
          <w:bCs/>
          <w:iCs/>
          <w:sz w:val="28"/>
          <w:szCs w:val="28"/>
        </w:rPr>
        <w:t>Orsaker till akut hjärtsvikt</w:t>
      </w:r>
      <w:bookmarkEnd w:id="7"/>
      <w:bookmarkEnd w:id="8"/>
      <w:bookmarkEnd w:id="9"/>
      <w:r w:rsidRPr="00A73207">
        <w:rPr>
          <w:rFonts w:ascii="Calibri" w:hAnsi="Calibri" w:cs="Arial"/>
          <w:b/>
          <w:bCs/>
          <w:iCs/>
          <w:sz w:val="28"/>
          <w:szCs w:val="28"/>
        </w:rPr>
        <w:fldChar w:fldCharType="begin"/>
      </w:r>
      <w:r w:rsidRPr="00A73207">
        <w:rPr>
          <w:rFonts w:ascii="Calibri" w:hAnsi="Calibri" w:cs="Arial"/>
          <w:b/>
          <w:bCs/>
          <w:iCs/>
          <w:sz w:val="28"/>
          <w:szCs w:val="28"/>
        </w:rPr>
        <w:instrText xml:space="preserve"> XE "Orsaker till akut hjärtsvikt" </w:instrText>
      </w:r>
      <w:r w:rsidRPr="00A73207">
        <w:rPr>
          <w:rFonts w:ascii="Calibri" w:hAnsi="Calibri" w:cs="Arial"/>
          <w:b/>
          <w:bCs/>
          <w:iCs/>
          <w:sz w:val="28"/>
          <w:szCs w:val="28"/>
        </w:rPr>
        <w:fldChar w:fldCharType="end"/>
      </w:r>
    </w:p>
    <w:p w14:paraId="6069112D" w14:textId="77777777" w:rsidR="00A73207" w:rsidRPr="00A73207" w:rsidRDefault="00A73207" w:rsidP="00A73207">
      <w:pPr>
        <w:numPr>
          <w:ilvl w:val="0"/>
          <w:numId w:val="21"/>
        </w:numPr>
        <w:tabs>
          <w:tab w:val="num" w:pos="-3480"/>
        </w:tabs>
        <w:spacing w:before="20" w:after="0" w:line="240" w:lineRule="auto"/>
        <w:ind w:left="360" w:right="0"/>
        <w:rPr>
          <w:szCs w:val="20"/>
        </w:rPr>
      </w:pPr>
      <w:r w:rsidRPr="00A73207">
        <w:rPr>
          <w:szCs w:val="20"/>
        </w:rPr>
        <w:t>Akuta koronara syndrom</w:t>
      </w:r>
    </w:p>
    <w:p w14:paraId="39C4C962" w14:textId="77777777" w:rsidR="00A73207" w:rsidRPr="00A73207" w:rsidRDefault="00A73207" w:rsidP="00A73207">
      <w:pPr>
        <w:numPr>
          <w:ilvl w:val="0"/>
          <w:numId w:val="21"/>
        </w:numPr>
        <w:tabs>
          <w:tab w:val="num" w:pos="-3480"/>
        </w:tabs>
        <w:spacing w:before="20" w:after="0" w:line="240" w:lineRule="auto"/>
        <w:ind w:left="360" w:right="0"/>
        <w:rPr>
          <w:szCs w:val="20"/>
        </w:rPr>
      </w:pPr>
      <w:r w:rsidRPr="00A73207">
        <w:rPr>
          <w:szCs w:val="20"/>
        </w:rPr>
        <w:t>Hyperton kris</w:t>
      </w:r>
    </w:p>
    <w:p w14:paraId="4D6E8CDE" w14:textId="77777777" w:rsidR="00A73207" w:rsidRPr="00A73207" w:rsidRDefault="00A73207" w:rsidP="00A73207">
      <w:pPr>
        <w:numPr>
          <w:ilvl w:val="0"/>
          <w:numId w:val="21"/>
        </w:numPr>
        <w:tabs>
          <w:tab w:val="num" w:pos="-3480"/>
        </w:tabs>
        <w:spacing w:before="20" w:after="0" w:line="240" w:lineRule="auto"/>
        <w:ind w:left="360" w:right="0"/>
        <w:rPr>
          <w:szCs w:val="20"/>
        </w:rPr>
      </w:pPr>
      <w:r w:rsidRPr="00A73207">
        <w:rPr>
          <w:szCs w:val="20"/>
        </w:rPr>
        <w:t>Akut arytmi</w:t>
      </w:r>
    </w:p>
    <w:p w14:paraId="251EF971" w14:textId="77777777" w:rsidR="00A73207" w:rsidRPr="00A73207" w:rsidRDefault="00A73207" w:rsidP="00A73207">
      <w:pPr>
        <w:numPr>
          <w:ilvl w:val="0"/>
          <w:numId w:val="21"/>
        </w:numPr>
        <w:tabs>
          <w:tab w:val="num" w:pos="-3480"/>
        </w:tabs>
        <w:spacing w:before="20" w:after="0" w:line="240" w:lineRule="auto"/>
        <w:ind w:left="360" w:right="0"/>
        <w:rPr>
          <w:szCs w:val="20"/>
        </w:rPr>
      </w:pPr>
      <w:r w:rsidRPr="00A73207">
        <w:rPr>
          <w:szCs w:val="20"/>
        </w:rPr>
        <w:t>Diabetes</w:t>
      </w:r>
    </w:p>
    <w:p w14:paraId="305420E5" w14:textId="77777777" w:rsidR="00A73207" w:rsidRPr="00A73207" w:rsidRDefault="00A73207" w:rsidP="00A73207">
      <w:pPr>
        <w:numPr>
          <w:ilvl w:val="0"/>
          <w:numId w:val="21"/>
        </w:numPr>
        <w:tabs>
          <w:tab w:val="num" w:pos="-3480"/>
        </w:tabs>
        <w:spacing w:before="20" w:after="0" w:line="240" w:lineRule="auto"/>
        <w:ind w:left="360" w:right="0"/>
        <w:rPr>
          <w:szCs w:val="20"/>
        </w:rPr>
      </w:pPr>
      <w:r w:rsidRPr="00A73207">
        <w:rPr>
          <w:szCs w:val="20"/>
        </w:rPr>
        <w:t>Klaffel (t.ex. chordaeruptur)</w:t>
      </w:r>
    </w:p>
    <w:p w14:paraId="267EB78D" w14:textId="77777777" w:rsidR="00A73207" w:rsidRPr="00A73207" w:rsidRDefault="00A73207" w:rsidP="00A73207">
      <w:pPr>
        <w:numPr>
          <w:ilvl w:val="0"/>
          <w:numId w:val="21"/>
        </w:numPr>
        <w:tabs>
          <w:tab w:val="num" w:pos="-3480"/>
        </w:tabs>
        <w:spacing w:before="20" w:after="0" w:line="240" w:lineRule="auto"/>
        <w:ind w:left="360" w:right="0"/>
        <w:rPr>
          <w:szCs w:val="20"/>
        </w:rPr>
      </w:pPr>
      <w:r w:rsidRPr="00A73207">
        <w:rPr>
          <w:szCs w:val="20"/>
        </w:rPr>
        <w:t>Hjärtmuskelsjukdom</w:t>
      </w:r>
    </w:p>
    <w:p w14:paraId="66546533" w14:textId="77777777" w:rsidR="00A73207" w:rsidRPr="00A73207" w:rsidRDefault="00A73207" w:rsidP="00A73207">
      <w:pPr>
        <w:numPr>
          <w:ilvl w:val="0"/>
          <w:numId w:val="21"/>
        </w:numPr>
        <w:tabs>
          <w:tab w:val="num" w:pos="-3480"/>
        </w:tabs>
        <w:spacing w:before="20" w:after="0" w:line="240" w:lineRule="auto"/>
        <w:ind w:left="360" w:right="0"/>
        <w:rPr>
          <w:szCs w:val="20"/>
        </w:rPr>
      </w:pPr>
      <w:r w:rsidRPr="00A73207">
        <w:rPr>
          <w:szCs w:val="20"/>
        </w:rPr>
        <w:t>Tamponad</w:t>
      </w:r>
    </w:p>
    <w:p w14:paraId="4EBB5295" w14:textId="77777777" w:rsidR="00A73207" w:rsidRPr="00A73207" w:rsidRDefault="00A73207" w:rsidP="00A73207">
      <w:pPr>
        <w:numPr>
          <w:ilvl w:val="0"/>
          <w:numId w:val="21"/>
        </w:numPr>
        <w:tabs>
          <w:tab w:val="num" w:pos="-3480"/>
        </w:tabs>
        <w:spacing w:before="20" w:after="0" w:line="240" w:lineRule="auto"/>
        <w:ind w:left="360" w:right="0"/>
        <w:rPr>
          <w:szCs w:val="20"/>
        </w:rPr>
      </w:pPr>
      <w:r w:rsidRPr="00A73207">
        <w:rPr>
          <w:szCs w:val="20"/>
        </w:rPr>
        <w:t>Aortadissektion</w:t>
      </w:r>
    </w:p>
    <w:p w14:paraId="035BFE0B" w14:textId="77777777" w:rsidR="00A73207" w:rsidRPr="00A73207" w:rsidRDefault="00A73207" w:rsidP="00A73207">
      <w:pPr>
        <w:numPr>
          <w:ilvl w:val="0"/>
          <w:numId w:val="21"/>
        </w:numPr>
        <w:tabs>
          <w:tab w:val="num" w:pos="-3480"/>
        </w:tabs>
        <w:spacing w:before="20" w:after="0" w:line="240" w:lineRule="auto"/>
        <w:ind w:left="360" w:right="0"/>
        <w:rPr>
          <w:szCs w:val="20"/>
        </w:rPr>
      </w:pPr>
      <w:r w:rsidRPr="00A73207">
        <w:rPr>
          <w:szCs w:val="20"/>
        </w:rPr>
        <w:t>Lungemboli</w:t>
      </w:r>
    </w:p>
    <w:p w14:paraId="7B2D8C49" w14:textId="77777777" w:rsidR="00A73207" w:rsidRPr="00A73207" w:rsidRDefault="00A73207" w:rsidP="00A73207">
      <w:pPr>
        <w:keepNext/>
        <w:spacing w:before="240" w:after="60" w:line="240" w:lineRule="auto"/>
        <w:ind w:left="0" w:right="0"/>
        <w:outlineLvl w:val="1"/>
        <w:rPr>
          <w:rFonts w:ascii="Calibri" w:eastAsia="Arial Unicode MS" w:hAnsi="Calibri" w:cs="Arial"/>
          <w:b/>
          <w:bCs/>
          <w:iCs/>
          <w:sz w:val="28"/>
          <w:szCs w:val="28"/>
        </w:rPr>
      </w:pPr>
      <w:bookmarkStart w:id="10" w:name="_Toc8726138"/>
      <w:bookmarkStart w:id="11" w:name="_Toc388453850"/>
      <w:bookmarkStart w:id="12" w:name="_Toc323740716"/>
      <w:r w:rsidRPr="00A73207">
        <w:rPr>
          <w:rFonts w:ascii="Calibri" w:hAnsi="Calibri" w:cs="Arial"/>
          <w:b/>
          <w:bCs/>
          <w:iCs/>
          <w:sz w:val="28"/>
          <w:szCs w:val="28"/>
        </w:rPr>
        <w:t>Orsaker till akut försämring av hjärtsvikt</w:t>
      </w:r>
      <w:bookmarkEnd w:id="10"/>
      <w:bookmarkEnd w:id="11"/>
      <w:bookmarkEnd w:id="12"/>
      <w:r w:rsidRPr="00A73207">
        <w:rPr>
          <w:rFonts w:ascii="Calibri" w:hAnsi="Calibri" w:cs="Arial"/>
          <w:b/>
          <w:bCs/>
          <w:iCs/>
          <w:sz w:val="28"/>
          <w:szCs w:val="28"/>
        </w:rPr>
        <w:fldChar w:fldCharType="begin"/>
      </w:r>
      <w:r w:rsidRPr="00A73207">
        <w:rPr>
          <w:rFonts w:ascii="Calibri" w:hAnsi="Calibri" w:cs="Arial"/>
          <w:b/>
          <w:bCs/>
          <w:iCs/>
          <w:sz w:val="28"/>
          <w:szCs w:val="28"/>
        </w:rPr>
        <w:instrText xml:space="preserve"> XE "försämring av kronisk hjärtsvikt" </w:instrText>
      </w:r>
      <w:r w:rsidRPr="00A73207">
        <w:rPr>
          <w:rFonts w:ascii="Calibri" w:hAnsi="Calibri" w:cs="Arial"/>
          <w:b/>
          <w:bCs/>
          <w:iCs/>
          <w:sz w:val="28"/>
          <w:szCs w:val="28"/>
        </w:rPr>
        <w:fldChar w:fldCharType="end"/>
      </w:r>
    </w:p>
    <w:p w14:paraId="1D6BD7BD" w14:textId="77777777" w:rsidR="00A73207" w:rsidRPr="00A73207" w:rsidRDefault="00A73207" w:rsidP="00A73207">
      <w:pPr>
        <w:numPr>
          <w:ilvl w:val="0"/>
          <w:numId w:val="22"/>
        </w:numPr>
        <w:tabs>
          <w:tab w:val="num" w:pos="0"/>
        </w:tabs>
        <w:spacing w:before="20" w:after="0" w:line="240" w:lineRule="auto"/>
        <w:ind w:left="357" w:right="0" w:hanging="357"/>
        <w:rPr>
          <w:szCs w:val="20"/>
        </w:rPr>
      </w:pPr>
      <w:r w:rsidRPr="00A73207">
        <w:rPr>
          <w:szCs w:val="20"/>
        </w:rPr>
        <w:t>Akuta koronara syndrom.</w:t>
      </w:r>
    </w:p>
    <w:p w14:paraId="4D403404" w14:textId="77777777" w:rsidR="00A73207" w:rsidRPr="00A73207" w:rsidRDefault="00A73207" w:rsidP="00A73207">
      <w:pPr>
        <w:numPr>
          <w:ilvl w:val="0"/>
          <w:numId w:val="22"/>
        </w:numPr>
        <w:tabs>
          <w:tab w:val="num" w:pos="0"/>
        </w:tabs>
        <w:spacing w:before="20" w:after="0" w:line="240" w:lineRule="auto"/>
        <w:ind w:left="357" w:right="0" w:hanging="357"/>
        <w:rPr>
          <w:szCs w:val="20"/>
        </w:rPr>
      </w:pPr>
      <w:r w:rsidRPr="00A73207">
        <w:rPr>
          <w:szCs w:val="20"/>
        </w:rPr>
        <w:t>Försämring av känd kronisk svikt, naturalförlopp.</w:t>
      </w:r>
    </w:p>
    <w:p w14:paraId="33186CCC" w14:textId="77777777" w:rsidR="00A73207" w:rsidRPr="00A73207" w:rsidRDefault="00A73207" w:rsidP="00A73207">
      <w:pPr>
        <w:numPr>
          <w:ilvl w:val="0"/>
          <w:numId w:val="22"/>
        </w:numPr>
        <w:spacing w:before="20" w:after="0" w:line="240" w:lineRule="auto"/>
        <w:ind w:left="357" w:right="0" w:hanging="357"/>
        <w:rPr>
          <w:szCs w:val="20"/>
        </w:rPr>
      </w:pPr>
      <w:r w:rsidRPr="00A73207">
        <w:rPr>
          <w:szCs w:val="20"/>
        </w:rPr>
        <w:t>Arytmi.</w:t>
      </w:r>
    </w:p>
    <w:p w14:paraId="4B12A4CD" w14:textId="77777777" w:rsidR="00A73207" w:rsidRPr="00A73207" w:rsidRDefault="00A73207" w:rsidP="00A73207">
      <w:pPr>
        <w:numPr>
          <w:ilvl w:val="0"/>
          <w:numId w:val="22"/>
        </w:numPr>
        <w:spacing w:before="20" w:after="0" w:line="240" w:lineRule="auto"/>
        <w:ind w:left="357" w:right="0" w:hanging="357"/>
        <w:rPr>
          <w:szCs w:val="20"/>
        </w:rPr>
      </w:pPr>
      <w:r w:rsidRPr="00A73207">
        <w:rPr>
          <w:szCs w:val="20"/>
        </w:rPr>
        <w:t>Andra interkurrenta sjukdomar (t.ex. anemi, akut infektion, hypothyreos).</w:t>
      </w:r>
    </w:p>
    <w:p w14:paraId="25492C62" w14:textId="77777777" w:rsidR="00A73207" w:rsidRPr="00A73207" w:rsidRDefault="00A73207" w:rsidP="00A73207">
      <w:pPr>
        <w:numPr>
          <w:ilvl w:val="0"/>
          <w:numId w:val="22"/>
        </w:numPr>
        <w:spacing w:before="20" w:after="0" w:line="240" w:lineRule="auto"/>
        <w:ind w:left="357" w:right="0" w:hanging="357"/>
        <w:rPr>
          <w:szCs w:val="20"/>
        </w:rPr>
      </w:pPr>
      <w:r w:rsidRPr="00A73207">
        <w:rPr>
          <w:szCs w:val="20"/>
        </w:rPr>
        <w:t>Drog- eller alkoholmissbruk.</w:t>
      </w:r>
    </w:p>
    <w:p w14:paraId="03387243" w14:textId="77777777" w:rsidR="00A73207" w:rsidRPr="00A73207" w:rsidRDefault="00A73207" w:rsidP="00A73207">
      <w:pPr>
        <w:numPr>
          <w:ilvl w:val="0"/>
          <w:numId w:val="22"/>
        </w:numPr>
        <w:spacing w:before="20" w:after="0" w:line="240" w:lineRule="auto"/>
        <w:ind w:left="357" w:right="0" w:hanging="357"/>
        <w:rPr>
          <w:szCs w:val="20"/>
        </w:rPr>
      </w:pPr>
      <w:r w:rsidRPr="00A73207">
        <w:rPr>
          <w:szCs w:val="20"/>
        </w:rPr>
        <w:t>Dålig compliance (ej tagit mediciner, högt vätske- eller saltintag).</w:t>
      </w:r>
    </w:p>
    <w:p w14:paraId="278432D5" w14:textId="77777777" w:rsidR="00A73207" w:rsidRPr="00A73207" w:rsidRDefault="00A73207" w:rsidP="00A73207">
      <w:pPr>
        <w:keepNext/>
        <w:spacing w:before="240" w:after="60" w:line="240" w:lineRule="auto"/>
        <w:ind w:left="0" w:right="0"/>
        <w:outlineLvl w:val="1"/>
        <w:rPr>
          <w:rFonts w:ascii="Calibri" w:eastAsia="Arial Unicode MS" w:hAnsi="Calibri" w:cs="Arial"/>
          <w:b/>
          <w:bCs/>
          <w:iCs/>
          <w:sz w:val="28"/>
          <w:szCs w:val="28"/>
        </w:rPr>
      </w:pPr>
      <w:bookmarkStart w:id="13" w:name="_Toc8726139"/>
      <w:bookmarkStart w:id="14" w:name="_Toc388453851"/>
      <w:bookmarkStart w:id="15" w:name="_Toc323740717"/>
      <w:r w:rsidRPr="00A73207">
        <w:rPr>
          <w:rFonts w:ascii="Calibri" w:hAnsi="Calibri" w:cs="Arial"/>
          <w:b/>
          <w:bCs/>
          <w:iCs/>
          <w:sz w:val="28"/>
          <w:szCs w:val="28"/>
        </w:rPr>
        <w:t>Symtom</w:t>
      </w:r>
      <w:bookmarkEnd w:id="13"/>
      <w:bookmarkEnd w:id="14"/>
      <w:bookmarkEnd w:id="15"/>
    </w:p>
    <w:p w14:paraId="159EDB98" w14:textId="77777777" w:rsidR="00A73207" w:rsidRPr="00A73207" w:rsidRDefault="00A73207" w:rsidP="00A73207">
      <w:pPr>
        <w:numPr>
          <w:ilvl w:val="0"/>
          <w:numId w:val="23"/>
        </w:numPr>
        <w:spacing w:before="20" w:after="0" w:line="240" w:lineRule="auto"/>
        <w:ind w:left="357" w:right="0" w:hanging="357"/>
        <w:rPr>
          <w:szCs w:val="20"/>
        </w:rPr>
      </w:pPr>
      <w:r w:rsidRPr="00A73207">
        <w:rPr>
          <w:szCs w:val="20"/>
        </w:rPr>
        <w:t>Finns i olika konstellationer beroende på svårighetsgrad och typ av hjärtsvikt.</w:t>
      </w:r>
    </w:p>
    <w:p w14:paraId="0A5B01E8" w14:textId="77777777" w:rsidR="00A73207" w:rsidRPr="00A73207" w:rsidRDefault="00A73207" w:rsidP="00A73207">
      <w:pPr>
        <w:numPr>
          <w:ilvl w:val="0"/>
          <w:numId w:val="23"/>
        </w:numPr>
        <w:spacing w:before="20" w:after="0" w:line="240" w:lineRule="auto"/>
        <w:ind w:left="357" w:right="0" w:hanging="357"/>
        <w:rPr>
          <w:szCs w:val="20"/>
        </w:rPr>
      </w:pPr>
      <w:r w:rsidRPr="00A73207">
        <w:rPr>
          <w:szCs w:val="20"/>
        </w:rPr>
        <w:lastRenderedPageBreak/>
        <w:t>Kardinalsymtomet är dyspné, accentueras i liggande (ortopné) och vid ansträngning.</w:t>
      </w:r>
    </w:p>
    <w:p w14:paraId="6064D0C9" w14:textId="77777777" w:rsidR="00A73207" w:rsidRPr="00A73207" w:rsidRDefault="00A73207" w:rsidP="00A73207">
      <w:pPr>
        <w:numPr>
          <w:ilvl w:val="0"/>
          <w:numId w:val="23"/>
        </w:numPr>
        <w:spacing w:before="20" w:after="0" w:line="240" w:lineRule="auto"/>
        <w:ind w:left="357" w:right="0" w:hanging="357"/>
        <w:rPr>
          <w:szCs w:val="20"/>
        </w:rPr>
      </w:pPr>
      <w:r w:rsidRPr="00A73207">
        <w:rPr>
          <w:szCs w:val="20"/>
        </w:rPr>
        <w:t>Viktuppgång, svullnad i benen och buken.</w:t>
      </w:r>
    </w:p>
    <w:p w14:paraId="16AA8F01" w14:textId="77777777" w:rsidR="00A73207" w:rsidRPr="00A73207" w:rsidRDefault="00A73207" w:rsidP="00A73207">
      <w:pPr>
        <w:numPr>
          <w:ilvl w:val="0"/>
          <w:numId w:val="23"/>
        </w:numPr>
        <w:spacing w:before="20" w:after="0" w:line="240" w:lineRule="auto"/>
        <w:ind w:left="357" w:right="0" w:hanging="357"/>
        <w:rPr>
          <w:szCs w:val="20"/>
        </w:rPr>
      </w:pPr>
      <w:r w:rsidRPr="00A73207">
        <w:rPr>
          <w:szCs w:val="20"/>
        </w:rPr>
        <w:t>Trötthet, nedsatt kondition och allmäntillstånd.</w:t>
      </w:r>
    </w:p>
    <w:p w14:paraId="283CE6FE" w14:textId="77777777" w:rsidR="00A73207" w:rsidRPr="00A73207" w:rsidRDefault="00A73207" w:rsidP="00A73207">
      <w:pPr>
        <w:numPr>
          <w:ilvl w:val="0"/>
          <w:numId w:val="23"/>
        </w:numPr>
        <w:spacing w:before="20" w:after="0" w:line="240" w:lineRule="auto"/>
        <w:ind w:left="357" w:right="0" w:hanging="357"/>
        <w:rPr>
          <w:szCs w:val="20"/>
        </w:rPr>
      </w:pPr>
      <w:r w:rsidRPr="00A73207">
        <w:rPr>
          <w:szCs w:val="20"/>
        </w:rPr>
        <w:t>Bröstsmärtor (särskild vid pågående ischemi), palpitationer, bröstobehag.</w:t>
      </w:r>
    </w:p>
    <w:p w14:paraId="437658A5" w14:textId="77777777" w:rsidR="00A73207" w:rsidRPr="00A73207" w:rsidRDefault="00A73207" w:rsidP="00A73207">
      <w:pPr>
        <w:keepNext/>
        <w:spacing w:before="240" w:after="60" w:line="240" w:lineRule="auto"/>
        <w:ind w:left="0" w:right="0"/>
        <w:outlineLvl w:val="1"/>
        <w:rPr>
          <w:rFonts w:ascii="Calibri" w:eastAsia="Arial Unicode MS" w:hAnsi="Calibri" w:cs="Arial"/>
          <w:b/>
          <w:bCs/>
          <w:iCs/>
          <w:sz w:val="28"/>
          <w:szCs w:val="28"/>
        </w:rPr>
      </w:pPr>
      <w:bookmarkStart w:id="16" w:name="_Toc8726140"/>
      <w:bookmarkStart w:id="17" w:name="_Toc388453852"/>
      <w:bookmarkStart w:id="18" w:name="_Toc323740718"/>
      <w:r w:rsidRPr="00A73207">
        <w:rPr>
          <w:rFonts w:ascii="Calibri" w:hAnsi="Calibri" w:cs="Arial"/>
          <w:b/>
          <w:bCs/>
          <w:iCs/>
          <w:sz w:val="28"/>
          <w:szCs w:val="28"/>
        </w:rPr>
        <w:t>Fynd</w:t>
      </w:r>
      <w:bookmarkEnd w:id="16"/>
      <w:bookmarkEnd w:id="17"/>
      <w:bookmarkEnd w:id="18"/>
    </w:p>
    <w:p w14:paraId="2E337886" w14:textId="77777777" w:rsidR="00A73207" w:rsidRPr="00A73207" w:rsidRDefault="00A73207" w:rsidP="00A73207">
      <w:pPr>
        <w:numPr>
          <w:ilvl w:val="0"/>
          <w:numId w:val="24"/>
        </w:numPr>
        <w:spacing w:before="20" w:after="0" w:line="240" w:lineRule="auto"/>
        <w:ind w:left="357" w:right="0" w:hanging="357"/>
        <w:rPr>
          <w:szCs w:val="20"/>
        </w:rPr>
      </w:pPr>
      <w:r w:rsidRPr="00A73207">
        <w:rPr>
          <w:szCs w:val="20"/>
        </w:rPr>
        <w:t>AT: allmänpåverkan, takypné, cyanos, låg syresaturation.</w:t>
      </w:r>
    </w:p>
    <w:p w14:paraId="07A38A92" w14:textId="77777777" w:rsidR="00A73207" w:rsidRPr="00A73207" w:rsidRDefault="00A73207" w:rsidP="00A73207">
      <w:pPr>
        <w:numPr>
          <w:ilvl w:val="0"/>
          <w:numId w:val="24"/>
        </w:numPr>
        <w:spacing w:before="20" w:after="0" w:line="240" w:lineRule="auto"/>
        <w:ind w:left="357" w:right="0" w:hanging="357"/>
        <w:rPr>
          <w:szCs w:val="20"/>
        </w:rPr>
      </w:pPr>
      <w:r w:rsidRPr="00A73207">
        <w:rPr>
          <w:szCs w:val="20"/>
        </w:rPr>
        <w:t xml:space="preserve">Hjärta och cirkulation: Takykardi, ev tredjeton, ev blåsljud, oregelbunden rytm (vid flimmer), ev halsvenstas. </w:t>
      </w:r>
    </w:p>
    <w:p w14:paraId="2807A702" w14:textId="77777777" w:rsidR="00A73207" w:rsidRPr="00A73207" w:rsidRDefault="00A73207" w:rsidP="00A73207">
      <w:pPr>
        <w:numPr>
          <w:ilvl w:val="0"/>
          <w:numId w:val="24"/>
        </w:numPr>
        <w:spacing w:before="20" w:after="0" w:line="240" w:lineRule="auto"/>
        <w:ind w:left="357" w:right="0" w:hanging="357"/>
        <w:rPr>
          <w:szCs w:val="20"/>
        </w:rPr>
      </w:pPr>
      <w:r w:rsidRPr="00A73207">
        <w:rPr>
          <w:szCs w:val="20"/>
        </w:rPr>
        <w:t>Lungor: Rassel, ev förlängt expirium och ronki.</w:t>
      </w:r>
    </w:p>
    <w:p w14:paraId="489EB265" w14:textId="77777777" w:rsidR="00A73207" w:rsidRPr="00A73207" w:rsidRDefault="00A73207" w:rsidP="00A73207">
      <w:pPr>
        <w:numPr>
          <w:ilvl w:val="0"/>
          <w:numId w:val="24"/>
        </w:numPr>
        <w:spacing w:before="20" w:after="0" w:line="240" w:lineRule="auto"/>
        <w:ind w:left="357" w:right="0" w:hanging="357"/>
        <w:rPr>
          <w:szCs w:val="20"/>
        </w:rPr>
      </w:pPr>
      <w:r w:rsidRPr="00A73207">
        <w:rPr>
          <w:szCs w:val="20"/>
        </w:rPr>
        <w:t>Buk och extremiteter: ev hepatomegali, ev ascites, ev pittingödem.</w:t>
      </w:r>
    </w:p>
    <w:p w14:paraId="0B2EAF27" w14:textId="77777777" w:rsidR="00A73207" w:rsidRPr="00A73207" w:rsidRDefault="00A73207" w:rsidP="00A73207">
      <w:pPr>
        <w:keepNext/>
        <w:spacing w:before="240" w:after="60" w:line="240" w:lineRule="auto"/>
        <w:ind w:left="0" w:right="0"/>
        <w:outlineLvl w:val="1"/>
        <w:rPr>
          <w:rFonts w:ascii="Calibri" w:eastAsia="Arial Unicode MS" w:hAnsi="Calibri" w:cs="Arial"/>
          <w:b/>
          <w:bCs/>
          <w:iCs/>
          <w:sz w:val="28"/>
          <w:szCs w:val="28"/>
        </w:rPr>
      </w:pPr>
      <w:bookmarkStart w:id="19" w:name="_Toc8726141"/>
      <w:bookmarkStart w:id="20" w:name="_Toc388453853"/>
      <w:bookmarkStart w:id="21" w:name="_Toc323740719"/>
      <w:r w:rsidRPr="00A73207">
        <w:rPr>
          <w:rFonts w:ascii="Calibri" w:hAnsi="Calibri" w:cs="Arial"/>
          <w:b/>
          <w:bCs/>
          <w:iCs/>
          <w:sz w:val="28"/>
          <w:szCs w:val="28"/>
        </w:rPr>
        <w:t>Diagnos, provtagning och utredning</w:t>
      </w:r>
      <w:bookmarkEnd w:id="19"/>
      <w:bookmarkEnd w:id="20"/>
      <w:bookmarkEnd w:id="21"/>
    </w:p>
    <w:p w14:paraId="19021235" w14:textId="77777777" w:rsidR="00A73207" w:rsidRPr="00A73207" w:rsidRDefault="00A73207" w:rsidP="00A73207">
      <w:pPr>
        <w:numPr>
          <w:ilvl w:val="0"/>
          <w:numId w:val="25"/>
        </w:numPr>
        <w:tabs>
          <w:tab w:val="num" w:pos="-3600"/>
          <w:tab w:val="num" w:pos="644"/>
        </w:tabs>
        <w:spacing w:before="20" w:after="0" w:line="240" w:lineRule="auto"/>
        <w:ind w:left="357" w:right="0" w:hanging="357"/>
        <w:rPr>
          <w:szCs w:val="20"/>
        </w:rPr>
      </w:pPr>
      <w:bookmarkStart w:id="22" w:name="_Toc8726142"/>
      <w:bookmarkStart w:id="23" w:name="_Toc388453854"/>
      <w:bookmarkStart w:id="24" w:name="_Toc323740720"/>
      <w:r w:rsidRPr="00A73207">
        <w:rPr>
          <w:szCs w:val="20"/>
        </w:rPr>
        <w:t>Klinisk bedömning av symptom och fynd enligt ovan</w:t>
      </w:r>
    </w:p>
    <w:p w14:paraId="7F814714" w14:textId="77777777" w:rsidR="00A73207" w:rsidRPr="00A73207" w:rsidRDefault="00A73207" w:rsidP="00A73207">
      <w:pPr>
        <w:numPr>
          <w:ilvl w:val="0"/>
          <w:numId w:val="25"/>
        </w:numPr>
        <w:tabs>
          <w:tab w:val="num" w:pos="-3600"/>
          <w:tab w:val="num" w:pos="644"/>
        </w:tabs>
        <w:spacing w:before="20" w:after="0" w:line="240" w:lineRule="auto"/>
        <w:ind w:left="357" w:right="0" w:hanging="357"/>
        <w:rPr>
          <w:szCs w:val="20"/>
        </w:rPr>
      </w:pPr>
      <w:r w:rsidRPr="00A73207">
        <w:rPr>
          <w:szCs w:val="20"/>
        </w:rPr>
        <w:t>Anamnes, status, blodtryck, puls, medvetandegrad, saturation, andningsfrekvens, temperatur, EKG.</w:t>
      </w:r>
    </w:p>
    <w:p w14:paraId="1D90C394" w14:textId="77777777" w:rsidR="00A73207" w:rsidRPr="00A73207" w:rsidRDefault="00A73207" w:rsidP="00A73207">
      <w:pPr>
        <w:numPr>
          <w:ilvl w:val="0"/>
          <w:numId w:val="25"/>
        </w:numPr>
        <w:tabs>
          <w:tab w:val="num" w:pos="-3600"/>
          <w:tab w:val="num" w:pos="644"/>
        </w:tabs>
        <w:spacing w:before="20" w:after="0" w:line="240" w:lineRule="auto"/>
        <w:ind w:left="357" w:right="0" w:hanging="357"/>
        <w:rPr>
          <w:szCs w:val="20"/>
        </w:rPr>
      </w:pPr>
      <w:r w:rsidRPr="00A73207">
        <w:rPr>
          <w:szCs w:val="20"/>
        </w:rPr>
        <w:t>Prover: blodstatus, el-status, leverprover, CRP, p-glukos, blodgas hos alla. Troponin I, NT-proBNP, D-dimer på läkarordination.</w:t>
      </w:r>
    </w:p>
    <w:p w14:paraId="55ABBB3D" w14:textId="77777777" w:rsidR="00A73207" w:rsidRPr="00A73207" w:rsidRDefault="00A73207" w:rsidP="00A73207">
      <w:pPr>
        <w:numPr>
          <w:ilvl w:val="0"/>
          <w:numId w:val="25"/>
        </w:numPr>
        <w:tabs>
          <w:tab w:val="num" w:pos="-3600"/>
          <w:tab w:val="num" w:pos="644"/>
        </w:tabs>
        <w:spacing w:before="20" w:after="0" w:line="240" w:lineRule="auto"/>
        <w:ind w:left="357" w:right="0" w:hanging="357"/>
        <w:rPr>
          <w:szCs w:val="20"/>
        </w:rPr>
      </w:pPr>
      <w:r w:rsidRPr="00A73207">
        <w:rPr>
          <w:szCs w:val="20"/>
        </w:rPr>
        <w:t>Lungröntgen.</w:t>
      </w:r>
    </w:p>
    <w:p w14:paraId="383AEF06" w14:textId="77777777" w:rsidR="00A73207" w:rsidRPr="00A73207" w:rsidRDefault="00A73207" w:rsidP="00A73207">
      <w:pPr>
        <w:keepNext/>
        <w:spacing w:before="240" w:after="60" w:line="240" w:lineRule="auto"/>
        <w:ind w:left="0" w:right="0"/>
        <w:outlineLvl w:val="1"/>
        <w:rPr>
          <w:rFonts w:ascii="Calibri" w:eastAsia="Arial Unicode MS" w:hAnsi="Calibri" w:cs="Arial"/>
          <w:b/>
          <w:bCs/>
          <w:iCs/>
          <w:sz w:val="28"/>
          <w:szCs w:val="28"/>
        </w:rPr>
      </w:pPr>
      <w:r w:rsidRPr="00A73207">
        <w:rPr>
          <w:rFonts w:ascii="Calibri" w:hAnsi="Calibri" w:cs="Arial"/>
          <w:b/>
          <w:bCs/>
          <w:iCs/>
          <w:sz w:val="28"/>
          <w:szCs w:val="28"/>
        </w:rPr>
        <w:t>Övervakning och första åtgärder</w:t>
      </w:r>
      <w:bookmarkEnd w:id="22"/>
      <w:bookmarkEnd w:id="23"/>
      <w:bookmarkEnd w:id="24"/>
    </w:p>
    <w:p w14:paraId="47F0872E" w14:textId="77777777" w:rsidR="00A73207" w:rsidRPr="00A73207" w:rsidRDefault="00A73207" w:rsidP="00A73207">
      <w:pPr>
        <w:numPr>
          <w:ilvl w:val="0"/>
          <w:numId w:val="26"/>
        </w:numPr>
        <w:tabs>
          <w:tab w:val="num" w:pos="-3600"/>
        </w:tabs>
        <w:spacing w:before="20" w:after="0" w:line="240" w:lineRule="auto"/>
        <w:ind w:left="357" w:right="0" w:hanging="357"/>
        <w:rPr>
          <w:szCs w:val="20"/>
        </w:rPr>
      </w:pPr>
      <w:r w:rsidRPr="00A73207">
        <w:rPr>
          <w:szCs w:val="20"/>
        </w:rPr>
        <w:t>*Vid dyspné, lungödem: Hjärtläge.</w:t>
      </w:r>
    </w:p>
    <w:p w14:paraId="717ECCEB" w14:textId="77777777" w:rsidR="00A73207" w:rsidRPr="00A73207" w:rsidRDefault="00A73207" w:rsidP="00A73207">
      <w:pPr>
        <w:numPr>
          <w:ilvl w:val="0"/>
          <w:numId w:val="26"/>
        </w:numPr>
        <w:tabs>
          <w:tab w:val="num" w:pos="-3600"/>
        </w:tabs>
        <w:spacing w:before="20" w:after="0" w:line="240" w:lineRule="auto"/>
        <w:ind w:left="357" w:right="0" w:hanging="357"/>
        <w:rPr>
          <w:szCs w:val="20"/>
        </w:rPr>
      </w:pPr>
      <w:r w:rsidRPr="00A73207">
        <w:rPr>
          <w:szCs w:val="20"/>
        </w:rPr>
        <w:t>*Vid chocktillstånd: Planläge.</w:t>
      </w:r>
    </w:p>
    <w:p w14:paraId="28885214" w14:textId="77777777" w:rsidR="00A73207" w:rsidRPr="00A73207" w:rsidRDefault="00A73207" w:rsidP="00A73207">
      <w:pPr>
        <w:numPr>
          <w:ilvl w:val="0"/>
          <w:numId w:val="26"/>
        </w:numPr>
        <w:tabs>
          <w:tab w:val="num" w:pos="-3600"/>
        </w:tabs>
        <w:spacing w:before="20" w:after="0" w:line="240" w:lineRule="auto"/>
        <w:ind w:left="357" w:right="0" w:hanging="357"/>
        <w:rPr>
          <w:szCs w:val="20"/>
        </w:rPr>
      </w:pPr>
      <w:r w:rsidRPr="00A73207">
        <w:rPr>
          <w:szCs w:val="20"/>
        </w:rPr>
        <w:t>*Syrgas på mask eller näsgrimma om SaO2&lt;95%.</w:t>
      </w:r>
    </w:p>
    <w:p w14:paraId="10C182BD" w14:textId="77777777" w:rsidR="00A73207" w:rsidRPr="00A73207" w:rsidRDefault="00A73207" w:rsidP="00A73207">
      <w:pPr>
        <w:numPr>
          <w:ilvl w:val="0"/>
          <w:numId w:val="26"/>
        </w:numPr>
        <w:tabs>
          <w:tab w:val="num" w:pos="-3600"/>
        </w:tabs>
        <w:spacing w:before="20" w:after="0" w:line="240" w:lineRule="auto"/>
        <w:ind w:left="357" w:right="0" w:hanging="357"/>
        <w:rPr>
          <w:szCs w:val="20"/>
        </w:rPr>
      </w:pPr>
      <w:r w:rsidRPr="00A73207">
        <w:rPr>
          <w:szCs w:val="20"/>
        </w:rPr>
        <w:t>*Upprepade blodtrycksmätningar.</w:t>
      </w:r>
    </w:p>
    <w:p w14:paraId="6AC14C59" w14:textId="77777777" w:rsidR="00A73207" w:rsidRPr="00A73207" w:rsidRDefault="00A73207" w:rsidP="00A73207">
      <w:pPr>
        <w:numPr>
          <w:ilvl w:val="0"/>
          <w:numId w:val="26"/>
        </w:numPr>
        <w:tabs>
          <w:tab w:val="num" w:pos="-3600"/>
        </w:tabs>
        <w:spacing w:before="20" w:after="0" w:line="240" w:lineRule="auto"/>
        <w:ind w:left="357" w:right="0" w:hanging="357"/>
        <w:rPr>
          <w:szCs w:val="20"/>
        </w:rPr>
      </w:pPr>
      <w:r w:rsidRPr="00A73207">
        <w:rPr>
          <w:szCs w:val="20"/>
        </w:rPr>
        <w:t>*Telemetri.</w:t>
      </w:r>
    </w:p>
    <w:p w14:paraId="149ADB4F" w14:textId="77777777" w:rsidR="00A73207" w:rsidRPr="00A73207" w:rsidRDefault="00A73207" w:rsidP="00A73207">
      <w:pPr>
        <w:numPr>
          <w:ilvl w:val="0"/>
          <w:numId w:val="26"/>
        </w:numPr>
        <w:tabs>
          <w:tab w:val="num" w:pos="-3600"/>
        </w:tabs>
        <w:spacing w:before="20" w:after="0" w:line="240" w:lineRule="auto"/>
        <w:ind w:left="357" w:right="0" w:hanging="357"/>
        <w:rPr>
          <w:szCs w:val="20"/>
        </w:rPr>
      </w:pPr>
      <w:r w:rsidRPr="00A73207">
        <w:rPr>
          <w:szCs w:val="20"/>
        </w:rPr>
        <w:t>*Pulsoxymetri.</w:t>
      </w:r>
    </w:p>
    <w:p w14:paraId="13DC2B89" w14:textId="77777777" w:rsidR="00A73207" w:rsidRPr="00A73207" w:rsidRDefault="00A73207" w:rsidP="00A73207">
      <w:pPr>
        <w:numPr>
          <w:ilvl w:val="0"/>
          <w:numId w:val="26"/>
        </w:numPr>
        <w:tabs>
          <w:tab w:val="num" w:pos="-3600"/>
        </w:tabs>
        <w:spacing w:before="20" w:after="0" w:line="240" w:lineRule="auto"/>
        <w:ind w:left="357" w:right="0" w:hanging="357"/>
        <w:rPr>
          <w:szCs w:val="20"/>
        </w:rPr>
      </w:pPr>
      <w:r w:rsidRPr="00A73207">
        <w:rPr>
          <w:szCs w:val="20"/>
        </w:rPr>
        <w:t>*Iv nål.</w:t>
      </w:r>
    </w:p>
    <w:p w14:paraId="007EE557" w14:textId="77777777" w:rsidR="00A73207" w:rsidRPr="00A73207" w:rsidRDefault="00A73207" w:rsidP="00A73207">
      <w:pPr>
        <w:numPr>
          <w:ilvl w:val="0"/>
          <w:numId w:val="26"/>
        </w:numPr>
        <w:tabs>
          <w:tab w:val="num" w:pos="-3600"/>
        </w:tabs>
        <w:spacing w:before="20" w:after="0" w:line="240" w:lineRule="auto"/>
        <w:ind w:left="357" w:right="0" w:hanging="357"/>
        <w:rPr>
          <w:szCs w:val="20"/>
        </w:rPr>
      </w:pPr>
      <w:r w:rsidRPr="00A73207">
        <w:rPr>
          <w:szCs w:val="20"/>
        </w:rPr>
        <w:t>*ev KAD (timdiures).</w:t>
      </w:r>
    </w:p>
    <w:p w14:paraId="1F30E16C" w14:textId="77777777" w:rsidR="00A73207" w:rsidRPr="00A73207" w:rsidRDefault="00A73207" w:rsidP="00A73207">
      <w:pPr>
        <w:keepNext/>
        <w:spacing w:before="240" w:after="60" w:line="240" w:lineRule="auto"/>
        <w:ind w:left="0" w:right="0"/>
        <w:outlineLvl w:val="1"/>
        <w:rPr>
          <w:rFonts w:ascii="Calibri" w:eastAsia="Arial Unicode MS" w:hAnsi="Calibri" w:cs="Arial"/>
          <w:b/>
          <w:bCs/>
          <w:iCs/>
          <w:sz w:val="28"/>
          <w:szCs w:val="28"/>
        </w:rPr>
      </w:pPr>
      <w:bookmarkStart w:id="25" w:name="_Toc8726143"/>
      <w:bookmarkStart w:id="26" w:name="_Toc388453855"/>
      <w:r w:rsidRPr="00A73207">
        <w:rPr>
          <w:rFonts w:ascii="Calibri" w:hAnsi="Calibri" w:cs="Arial"/>
          <w:b/>
          <w:bCs/>
          <w:iCs/>
          <w:sz w:val="28"/>
          <w:szCs w:val="28"/>
        </w:rPr>
        <w:t>Ekokardiografi</w:t>
      </w:r>
      <w:bookmarkEnd w:id="25"/>
      <w:bookmarkEnd w:id="26"/>
    </w:p>
    <w:p w14:paraId="3144A329" w14:textId="77777777" w:rsidR="00A73207" w:rsidRPr="00A73207" w:rsidRDefault="00A73207" w:rsidP="00A73207">
      <w:pPr>
        <w:spacing w:after="0" w:line="240" w:lineRule="auto"/>
        <w:ind w:left="0" w:right="0"/>
        <w:rPr>
          <w:szCs w:val="20"/>
        </w:rPr>
      </w:pPr>
      <w:bookmarkStart w:id="27" w:name="_Toc8726144"/>
      <w:bookmarkStart w:id="28" w:name="_Toc388453856"/>
      <w:r w:rsidRPr="00A73207">
        <w:rPr>
          <w:szCs w:val="20"/>
        </w:rPr>
        <w:t>Ska göras så snart som möjligt. Finns tillgänglig på kontorstid på klin. Fys avdelning. Mobil UCG-apparat finns på akuten och på HIA. Ultraljudsutrustning som finns på akuten kan användas för att utesluta tamponad och diagnostisera pleuravätska.</w:t>
      </w:r>
    </w:p>
    <w:p w14:paraId="31342058" w14:textId="77777777" w:rsidR="00A73207" w:rsidRPr="00A73207" w:rsidRDefault="00A73207" w:rsidP="00A73207">
      <w:pPr>
        <w:keepNext/>
        <w:spacing w:before="240" w:after="60" w:line="240" w:lineRule="auto"/>
        <w:ind w:left="0" w:right="0"/>
        <w:outlineLvl w:val="1"/>
        <w:rPr>
          <w:rFonts w:ascii="Calibri" w:eastAsia="Arial Unicode MS" w:hAnsi="Calibri" w:cs="Arial"/>
          <w:b/>
          <w:bCs/>
          <w:iCs/>
          <w:sz w:val="28"/>
          <w:szCs w:val="28"/>
        </w:rPr>
      </w:pPr>
      <w:r w:rsidRPr="00A73207">
        <w:rPr>
          <w:rFonts w:ascii="Calibri" w:hAnsi="Calibri" w:cs="Arial"/>
          <w:b/>
          <w:bCs/>
          <w:iCs/>
          <w:sz w:val="28"/>
          <w:szCs w:val="28"/>
        </w:rPr>
        <w:t>Behandling</w:t>
      </w:r>
      <w:bookmarkEnd w:id="27"/>
      <w:bookmarkEnd w:id="28"/>
      <w:r w:rsidRPr="00A73207">
        <w:rPr>
          <w:rFonts w:ascii="Calibri" w:hAnsi="Calibri" w:cs="Arial"/>
          <w:b/>
          <w:bCs/>
          <w:iCs/>
          <w:sz w:val="28"/>
          <w:szCs w:val="28"/>
        </w:rPr>
        <w:fldChar w:fldCharType="begin"/>
      </w:r>
      <w:r w:rsidRPr="00A73207">
        <w:rPr>
          <w:rFonts w:ascii="Calibri" w:hAnsi="Calibri" w:cs="Arial"/>
          <w:b/>
          <w:bCs/>
          <w:iCs/>
          <w:sz w:val="28"/>
          <w:szCs w:val="28"/>
        </w:rPr>
        <w:instrText xml:space="preserve"> XE "Behandling av akut hjärtsvikt" </w:instrText>
      </w:r>
      <w:r w:rsidRPr="00A73207">
        <w:rPr>
          <w:rFonts w:ascii="Calibri" w:hAnsi="Calibri" w:cs="Arial"/>
          <w:b/>
          <w:bCs/>
          <w:iCs/>
          <w:sz w:val="28"/>
          <w:szCs w:val="28"/>
        </w:rPr>
        <w:fldChar w:fldCharType="end"/>
      </w:r>
    </w:p>
    <w:p w14:paraId="37C993E4" w14:textId="77777777" w:rsidR="00A73207" w:rsidRPr="00A73207" w:rsidRDefault="00A73207" w:rsidP="00A73207">
      <w:pPr>
        <w:spacing w:after="0" w:line="240" w:lineRule="auto"/>
        <w:ind w:left="0" w:right="0"/>
        <w:rPr>
          <w:szCs w:val="20"/>
        </w:rPr>
      </w:pPr>
      <w:r w:rsidRPr="00A73207">
        <w:rPr>
          <w:szCs w:val="20"/>
        </w:rPr>
        <w:t>Försök göra en första värdering av orsak till hjärtsvikten. Behandling mot bakomliggande orsak är viktig. Akut hjärtinfarkt kräver akut behandling, vissa tillstånd (klaffvitier, aortadissektion) kräver akut kirurgi och tamponad kräver tappning.</w:t>
      </w:r>
    </w:p>
    <w:p w14:paraId="4B3B71B3" w14:textId="77777777" w:rsidR="00A73207" w:rsidRPr="00A73207" w:rsidRDefault="00A73207" w:rsidP="00A73207">
      <w:pPr>
        <w:numPr>
          <w:ilvl w:val="0"/>
          <w:numId w:val="27"/>
        </w:numPr>
        <w:tabs>
          <w:tab w:val="num" w:pos="-3480"/>
        </w:tabs>
        <w:spacing w:before="20" w:after="0" w:line="22" w:lineRule="atLeast"/>
        <w:ind w:left="357" w:right="0" w:hanging="357"/>
        <w:rPr>
          <w:szCs w:val="20"/>
        </w:rPr>
      </w:pPr>
      <w:r w:rsidRPr="00A73207">
        <w:rPr>
          <w:szCs w:val="20"/>
        </w:rPr>
        <w:lastRenderedPageBreak/>
        <w:t>Symtomatisk behandling kombineras med specifik behandling mot den bakom</w:t>
      </w:r>
      <w:r w:rsidRPr="00A73207">
        <w:rPr>
          <w:szCs w:val="20"/>
        </w:rPr>
        <w:softHyphen/>
        <w:t xml:space="preserve">liggande orsaken. </w:t>
      </w:r>
    </w:p>
    <w:p w14:paraId="4285B658" w14:textId="77777777" w:rsidR="00A73207" w:rsidRPr="00A73207" w:rsidRDefault="00A73207" w:rsidP="00A73207">
      <w:pPr>
        <w:numPr>
          <w:ilvl w:val="0"/>
          <w:numId w:val="27"/>
        </w:numPr>
        <w:tabs>
          <w:tab w:val="num" w:pos="-3480"/>
        </w:tabs>
        <w:spacing w:before="20" w:after="0" w:line="22" w:lineRule="atLeast"/>
        <w:ind w:left="357" w:right="0" w:hanging="357"/>
        <w:rPr>
          <w:szCs w:val="20"/>
        </w:rPr>
      </w:pPr>
      <w:r w:rsidRPr="00A73207">
        <w:rPr>
          <w:szCs w:val="20"/>
        </w:rPr>
        <w:t>Arytmi: Vid takyarytmi med hemodynamisk påverkan ska akut elkonvertering övervägas. Digitalis vid snabbt förmaksflimmer. Vid bradykardi: Atropin, Isoprenalin och ev temporär pacemaker.</w:t>
      </w:r>
    </w:p>
    <w:p w14:paraId="1EB13167" w14:textId="77777777" w:rsidR="00A73207" w:rsidRPr="00A73207" w:rsidRDefault="00A73207" w:rsidP="00A73207">
      <w:pPr>
        <w:numPr>
          <w:ilvl w:val="0"/>
          <w:numId w:val="27"/>
        </w:numPr>
        <w:tabs>
          <w:tab w:val="num" w:pos="-3480"/>
        </w:tabs>
        <w:spacing w:before="20" w:after="0" w:line="22" w:lineRule="atLeast"/>
        <w:ind w:left="357" w:right="0" w:hanging="357"/>
        <w:rPr>
          <w:szCs w:val="20"/>
        </w:rPr>
      </w:pPr>
      <w:r w:rsidRPr="00A73207">
        <w:rPr>
          <w:szCs w:val="20"/>
        </w:rPr>
        <w:t>*Hjärtläge.</w:t>
      </w:r>
    </w:p>
    <w:p w14:paraId="0EC0F152" w14:textId="77777777" w:rsidR="00A73207" w:rsidRPr="00A73207" w:rsidRDefault="00A73207" w:rsidP="00A73207">
      <w:pPr>
        <w:numPr>
          <w:ilvl w:val="0"/>
          <w:numId w:val="27"/>
        </w:numPr>
        <w:tabs>
          <w:tab w:val="num" w:pos="-3480"/>
        </w:tabs>
        <w:spacing w:before="20" w:after="0" w:line="22" w:lineRule="atLeast"/>
        <w:ind w:left="357" w:right="0" w:hanging="357"/>
        <w:rPr>
          <w:szCs w:val="20"/>
        </w:rPr>
      </w:pPr>
      <w:r w:rsidRPr="00A73207">
        <w:rPr>
          <w:szCs w:val="20"/>
        </w:rPr>
        <w:t>Morfin 5-10 mg iv. kan övervägas vid lungdöem med uttalad dyspné. Risk för andningssvikt och ev. ökad mortalitet.</w:t>
      </w:r>
    </w:p>
    <w:p w14:paraId="1AF69369" w14:textId="77777777" w:rsidR="00A73207" w:rsidRPr="00A73207" w:rsidRDefault="00A73207" w:rsidP="00A73207">
      <w:pPr>
        <w:numPr>
          <w:ilvl w:val="0"/>
          <w:numId w:val="27"/>
        </w:numPr>
        <w:tabs>
          <w:tab w:val="num" w:pos="-3480"/>
        </w:tabs>
        <w:spacing w:before="20" w:after="0" w:line="22" w:lineRule="atLeast"/>
        <w:ind w:left="357" w:right="0" w:hanging="357"/>
        <w:rPr>
          <w:szCs w:val="20"/>
        </w:rPr>
      </w:pPr>
      <w:r w:rsidRPr="00A73207">
        <w:rPr>
          <w:szCs w:val="20"/>
        </w:rPr>
        <w:t>Stesolid 2,5-5 mg iv. Kan övervägas till patient med uttalad oro eller förvirring.</w:t>
      </w:r>
    </w:p>
    <w:p w14:paraId="0081D49A" w14:textId="77777777" w:rsidR="00A73207" w:rsidRPr="00A73207" w:rsidRDefault="00A73207" w:rsidP="00A73207">
      <w:pPr>
        <w:numPr>
          <w:ilvl w:val="0"/>
          <w:numId w:val="27"/>
        </w:numPr>
        <w:tabs>
          <w:tab w:val="num" w:pos="-3480"/>
        </w:tabs>
        <w:spacing w:before="20" w:after="0" w:line="22" w:lineRule="atLeast"/>
        <w:ind w:left="357" w:right="0" w:hanging="357"/>
        <w:rPr>
          <w:rFonts w:eastAsia="MS Mincho"/>
          <w:szCs w:val="20"/>
          <w:lang w:eastAsia="ja-JP"/>
        </w:rPr>
      </w:pPr>
      <w:r w:rsidRPr="00A73207">
        <w:rPr>
          <w:szCs w:val="20"/>
        </w:rPr>
        <w:t xml:space="preserve">Syrgas 3-5 l/min på grimma eller 5-8 l/min på mask till patienter med hypoxemi. Ge inte </w:t>
      </w:r>
      <w:r w:rsidRPr="00A73207">
        <w:rPr>
          <w:rFonts w:eastAsia="MS Mincho"/>
          <w:szCs w:val="20"/>
          <w:lang w:eastAsia="ja-JP"/>
        </w:rPr>
        <w:t>syrgas till patienter utan hypoxemi då det orsakar vasokonstriktion och sänkt slagvolym.</w:t>
      </w:r>
    </w:p>
    <w:p w14:paraId="0FC5C6EE" w14:textId="77777777" w:rsidR="00A73207" w:rsidRPr="00A73207" w:rsidRDefault="00A73207" w:rsidP="00A73207">
      <w:pPr>
        <w:numPr>
          <w:ilvl w:val="0"/>
          <w:numId w:val="27"/>
        </w:numPr>
        <w:tabs>
          <w:tab w:val="num" w:pos="-3480"/>
        </w:tabs>
        <w:spacing w:before="20" w:after="0" w:line="22" w:lineRule="atLeast"/>
        <w:ind w:left="357" w:right="0" w:hanging="357"/>
        <w:rPr>
          <w:szCs w:val="20"/>
        </w:rPr>
      </w:pPr>
      <w:r w:rsidRPr="00A73207">
        <w:rPr>
          <w:szCs w:val="20"/>
        </w:rPr>
        <w:t>*CPAP till alla patienter med lungödem. Kontraindikation vid pneumothorax, patient som inte medverkar, illamående/kräkning.  Försiktighet vid hypotension, (90 mm Hg och lägre), hypovolemi, KOL. Vanlig startinställning: 5–7,5 cm H</w:t>
      </w:r>
      <w:r w:rsidRPr="00A73207">
        <w:rPr>
          <w:sz w:val="16"/>
          <w:szCs w:val="16"/>
        </w:rPr>
        <w:t>2</w:t>
      </w:r>
      <w:r w:rsidRPr="00A73207">
        <w:rPr>
          <w:szCs w:val="20"/>
        </w:rPr>
        <w:t>0 och 50% syrgas</w:t>
      </w:r>
      <w:r w:rsidRPr="00A73207">
        <w:rPr>
          <w:szCs w:val="20"/>
        </w:rPr>
        <w:softHyphen/>
        <w:t xml:space="preserve">blandning. Öka vid behov motståndet till 10 cm och syrgaskoncentrationen.  Vid respiratorisk svikt kan respirator vara nödvändig. </w:t>
      </w:r>
    </w:p>
    <w:p w14:paraId="316D47AB" w14:textId="77777777" w:rsidR="00A73207" w:rsidRPr="00A73207" w:rsidRDefault="00A73207" w:rsidP="00A73207">
      <w:pPr>
        <w:numPr>
          <w:ilvl w:val="0"/>
          <w:numId w:val="27"/>
        </w:numPr>
        <w:tabs>
          <w:tab w:val="num" w:pos="-3480"/>
        </w:tabs>
        <w:spacing w:before="20" w:after="0" w:line="22" w:lineRule="atLeast"/>
        <w:ind w:left="357" w:right="0" w:hanging="357"/>
        <w:rPr>
          <w:szCs w:val="20"/>
        </w:rPr>
      </w:pPr>
      <w:r w:rsidRPr="00A73207">
        <w:rPr>
          <w:szCs w:val="20"/>
        </w:rPr>
        <w:t xml:space="preserve">*Injektion Furosemid (även vid hypotension): 20-40 mg till patienter som inte står på diuretika. 40-80 mg till patienter som står på diuretika. Om ingen effekt högre doser eller kontinuerlig infusion 5-10 mg/tim iv efter bolusinjektion. </w:t>
      </w:r>
    </w:p>
    <w:p w14:paraId="48633ABB" w14:textId="77777777" w:rsidR="00A73207" w:rsidRPr="00A73207" w:rsidRDefault="00A73207" w:rsidP="00A73207">
      <w:pPr>
        <w:numPr>
          <w:ilvl w:val="0"/>
          <w:numId w:val="27"/>
        </w:numPr>
        <w:tabs>
          <w:tab w:val="num" w:pos="-3480"/>
        </w:tabs>
        <w:spacing w:before="20" w:after="0" w:line="22" w:lineRule="atLeast"/>
        <w:ind w:left="357" w:right="0" w:hanging="357"/>
        <w:rPr>
          <w:szCs w:val="20"/>
        </w:rPr>
      </w:pPr>
      <w:r w:rsidRPr="00A73207">
        <w:rPr>
          <w:szCs w:val="20"/>
        </w:rPr>
        <w:t>Nitroglycerin: *Suscard 2,5 mg 1-2 st (blodtryck &gt;100 + kontroll). Nitroglycerininfusion ges tidigt vid lungödem. Startdos 1 mg/tim med dosökning 1 mg/tim var 10:e minut. Titreras upp till högsta tolerabla dos. Försiktighet vid hypotension och kombination med CPAP och vid aortastenos eller mitralstenos.</w:t>
      </w:r>
    </w:p>
    <w:p w14:paraId="21D104B2" w14:textId="77777777" w:rsidR="00A73207" w:rsidRPr="00A73207" w:rsidRDefault="00A73207" w:rsidP="00A73207">
      <w:pPr>
        <w:numPr>
          <w:ilvl w:val="0"/>
          <w:numId w:val="27"/>
        </w:numPr>
        <w:tabs>
          <w:tab w:val="num" w:pos="-3480"/>
        </w:tabs>
        <w:spacing w:before="20" w:after="0" w:line="22" w:lineRule="atLeast"/>
        <w:ind w:left="357" w:right="0" w:hanging="357"/>
        <w:rPr>
          <w:szCs w:val="20"/>
        </w:rPr>
      </w:pPr>
      <w:r w:rsidRPr="00A73207">
        <w:rPr>
          <w:szCs w:val="20"/>
        </w:rPr>
        <w:t xml:space="preserve">Om reflektorisk bronkospasm (hjärtastma): Inj Teofyllamin 23 mg/ml, 0,3 ml/kg kroppsvikt, ges långsamt under 20-30 min. (se FASS) </w:t>
      </w:r>
    </w:p>
    <w:p w14:paraId="6AADD9E8" w14:textId="77777777" w:rsidR="00A73207" w:rsidRPr="00A73207" w:rsidRDefault="00A73207" w:rsidP="00A73207">
      <w:pPr>
        <w:spacing w:after="0" w:line="22" w:lineRule="atLeast"/>
        <w:ind w:left="357" w:right="0"/>
        <w:rPr>
          <w:rFonts w:eastAsia="MS Mincho"/>
          <w:szCs w:val="20"/>
          <w:lang w:eastAsia="ja-JP"/>
        </w:rPr>
      </w:pPr>
      <w:r w:rsidRPr="00A73207">
        <w:rPr>
          <w:rFonts w:eastAsia="MS Mincho"/>
          <w:szCs w:val="20"/>
          <w:lang w:eastAsia="ja-JP"/>
        </w:rPr>
        <w:t>Inotropa läkemedel, rekommenderas endast för korttidsbruk</w:t>
      </w:r>
      <w:r w:rsidRPr="00A73207">
        <w:rPr>
          <w:rFonts w:eastAsia="MS Mincho"/>
          <w:color w:val="FF0000"/>
          <w:szCs w:val="20"/>
          <w:lang w:eastAsia="ja-JP"/>
        </w:rPr>
        <w:t xml:space="preserve">. </w:t>
      </w:r>
      <w:r w:rsidRPr="00A73207">
        <w:rPr>
          <w:rFonts w:eastAsia="MS Mincho"/>
          <w:szCs w:val="20"/>
          <w:lang w:eastAsia="ja-JP"/>
        </w:rPr>
        <w:t xml:space="preserve">Ges efter att hypovolemi eller annan korrigerbar faktor är åtgärdad. Ges endast till pateint med kraftigt nedsatt cardiac output med påverkan på funktion i vitala organ. Dobutamin är en syntetisk ß-1 stimulerare med positiv inotrop och kronotrop effekt. Dopamin har tidigare varit rekommenderat för behandling av kardiogen chock. En studie som jämförde dopamin med noradrenalin visade ökad mortalitet och ökad arrytmibenägenhet i dopamingruppen, varför numera </w:t>
      </w:r>
      <w:r w:rsidRPr="00A73207">
        <w:rPr>
          <w:rFonts w:eastAsia="MS Mincho"/>
          <w:b/>
          <w:szCs w:val="20"/>
          <w:lang w:eastAsia="ja-JP"/>
        </w:rPr>
        <w:t>noradrenalin</w:t>
      </w:r>
      <w:r w:rsidRPr="00A73207">
        <w:rPr>
          <w:rFonts w:eastAsia="MS Mincho"/>
          <w:szCs w:val="20"/>
          <w:lang w:eastAsia="ja-JP"/>
        </w:rPr>
        <w:t xml:space="preserve"> rekommenderas. Levosimendan är en kalciumsensitiserare som ökar inotropin men även har kärldilaterande effekter. Ska ej ges till patienter i chock. Phosphodiesterashämmare (milrinon) är ett inotropt läkemedel med positiva korttidseffekter på hemodynamiken genom hämning av nedbrytningen av cAMP. Vid kvarstående hypotension kan inotropa läkemedel kombineras med noradrenalin som har en direkt kärlkonstringerande effekt. Observera att noradrenalin ökar syrgaskonsumtionen i hjärtmuskeln!</w:t>
      </w:r>
    </w:p>
    <w:p w14:paraId="2A8D90CB" w14:textId="77777777" w:rsidR="00A73207" w:rsidRPr="00A73207" w:rsidRDefault="00A73207" w:rsidP="00A73207">
      <w:pPr>
        <w:spacing w:before="60" w:after="0" w:line="240" w:lineRule="auto"/>
        <w:ind w:left="0" w:right="0"/>
        <w:rPr>
          <w:rFonts w:eastAsia="MS Mincho"/>
          <w:b/>
          <w:szCs w:val="20"/>
          <w:lang w:eastAsia="ja-JP"/>
        </w:rPr>
      </w:pPr>
      <w:r w:rsidRPr="00A73207">
        <w:rPr>
          <w:rFonts w:eastAsia="MS Mincho"/>
          <w:b/>
          <w:szCs w:val="20"/>
          <w:lang w:eastAsia="ja-JP"/>
        </w:rPr>
        <w:t>Rekommendation</w:t>
      </w:r>
    </w:p>
    <w:p w14:paraId="13F88AB9" w14:textId="77777777" w:rsidR="00A73207" w:rsidRPr="00A73207" w:rsidRDefault="00A73207" w:rsidP="00A73207">
      <w:pPr>
        <w:numPr>
          <w:ilvl w:val="0"/>
          <w:numId w:val="27"/>
        </w:numPr>
        <w:spacing w:before="20" w:after="0" w:line="256" w:lineRule="auto"/>
        <w:ind w:left="363" w:right="0"/>
        <w:contextualSpacing/>
        <w:rPr>
          <w:rFonts w:ascii="Garamond" w:eastAsia="MS Mincho" w:hAnsi="Garamond"/>
          <w:sz w:val="20"/>
          <w:szCs w:val="22"/>
          <w:lang w:eastAsia="ja-JP"/>
        </w:rPr>
      </w:pPr>
      <w:r w:rsidRPr="00A73207">
        <w:rPr>
          <w:rFonts w:ascii="Garamond" w:eastAsia="MS Mincho" w:hAnsi="Garamond"/>
          <w:sz w:val="20"/>
          <w:szCs w:val="22"/>
          <w:lang w:eastAsia="ja-JP"/>
        </w:rPr>
        <w:t>Vid akut svår hjärtsvikt, ej patient i chock: i första hand levosimendan (Simdax).</w:t>
      </w:r>
    </w:p>
    <w:p w14:paraId="40EE9FEB" w14:textId="77777777" w:rsidR="00A73207" w:rsidRPr="00A73207" w:rsidRDefault="00A73207" w:rsidP="00A73207">
      <w:pPr>
        <w:numPr>
          <w:ilvl w:val="0"/>
          <w:numId w:val="27"/>
        </w:numPr>
        <w:spacing w:before="20" w:after="0" w:line="256" w:lineRule="auto"/>
        <w:ind w:left="363" w:right="0"/>
        <w:contextualSpacing/>
        <w:rPr>
          <w:rFonts w:ascii="Garamond" w:eastAsia="MS Mincho" w:hAnsi="Garamond"/>
          <w:sz w:val="20"/>
          <w:szCs w:val="22"/>
          <w:lang w:eastAsia="ja-JP"/>
        </w:rPr>
      </w:pPr>
      <w:r w:rsidRPr="00A73207">
        <w:rPr>
          <w:rFonts w:ascii="Garamond" w:eastAsia="MS Mincho" w:hAnsi="Garamond"/>
          <w:sz w:val="20"/>
          <w:szCs w:val="22"/>
          <w:lang w:eastAsia="ja-JP"/>
        </w:rPr>
        <w:t>Vid kardiogen chock: Dobutamin är förstahands inotropt läkemedel. Noradrenalin förstahands vasopressor.</w:t>
      </w:r>
    </w:p>
    <w:p w14:paraId="1D79C381" w14:textId="77777777" w:rsidR="00A73207" w:rsidRPr="00A73207" w:rsidRDefault="00A73207" w:rsidP="00A73207">
      <w:pPr>
        <w:keepNext/>
        <w:spacing w:before="240" w:after="60" w:line="240" w:lineRule="auto"/>
        <w:ind w:left="0" w:right="0"/>
        <w:outlineLvl w:val="1"/>
        <w:rPr>
          <w:rFonts w:ascii="Calibri" w:eastAsia="Arial Unicode MS" w:hAnsi="Calibri" w:cs="Arial"/>
          <w:b/>
          <w:bCs/>
          <w:iCs/>
          <w:sz w:val="28"/>
          <w:szCs w:val="28"/>
        </w:rPr>
      </w:pPr>
      <w:bookmarkStart w:id="29" w:name="_Toc8726145"/>
      <w:bookmarkStart w:id="30" w:name="_Toc388453857"/>
      <w:r w:rsidRPr="00A73207">
        <w:rPr>
          <w:rFonts w:ascii="Calibri" w:hAnsi="Calibri" w:cs="Arial"/>
          <w:b/>
          <w:bCs/>
          <w:iCs/>
          <w:sz w:val="28"/>
          <w:szCs w:val="28"/>
        </w:rPr>
        <w:lastRenderedPageBreak/>
        <w:t>Speciella situationer</w:t>
      </w:r>
      <w:bookmarkEnd w:id="29"/>
      <w:bookmarkEnd w:id="30"/>
    </w:p>
    <w:p w14:paraId="634DEA20" w14:textId="77777777" w:rsidR="00A73207" w:rsidRPr="00A73207" w:rsidRDefault="00A73207" w:rsidP="00A73207">
      <w:pPr>
        <w:numPr>
          <w:ilvl w:val="0"/>
          <w:numId w:val="28"/>
        </w:numPr>
        <w:tabs>
          <w:tab w:val="num" w:pos="-3480"/>
        </w:tabs>
        <w:spacing w:before="20" w:after="0" w:line="240" w:lineRule="auto"/>
        <w:ind w:left="357" w:right="0" w:hanging="357"/>
        <w:rPr>
          <w:szCs w:val="20"/>
        </w:rPr>
      </w:pPr>
      <w:r w:rsidRPr="00A73207">
        <w:rPr>
          <w:szCs w:val="20"/>
        </w:rPr>
        <w:t>Vid refraktär vätskeretention och svår njursvikt – överväg hemofiltration eller dialys.</w:t>
      </w:r>
    </w:p>
    <w:p w14:paraId="3F1BCBA8" w14:textId="77777777" w:rsidR="00A73207" w:rsidRPr="00A73207" w:rsidRDefault="00A73207" w:rsidP="00A73207">
      <w:pPr>
        <w:numPr>
          <w:ilvl w:val="0"/>
          <w:numId w:val="28"/>
        </w:numPr>
        <w:tabs>
          <w:tab w:val="num" w:pos="-3480"/>
        </w:tabs>
        <w:spacing w:before="20" w:after="0" w:line="240" w:lineRule="auto"/>
        <w:ind w:left="357" w:right="0" w:hanging="357"/>
        <w:rPr>
          <w:szCs w:val="20"/>
        </w:rPr>
      </w:pPr>
      <w:r w:rsidRPr="00A73207">
        <w:rPr>
          <w:szCs w:val="20"/>
        </w:rPr>
        <w:t>I svåra fall kan man tidigt behöva ta ställning till hjärttransplantation och mekanisk assist (hjärtpump).</w:t>
      </w:r>
    </w:p>
    <w:p w14:paraId="2860B371" w14:textId="77777777" w:rsidR="00A73207" w:rsidRPr="00A73207" w:rsidRDefault="00A73207" w:rsidP="00A73207">
      <w:pPr>
        <w:keepNext/>
        <w:spacing w:before="240" w:after="60" w:line="240" w:lineRule="auto"/>
        <w:ind w:left="0" w:right="0"/>
        <w:outlineLvl w:val="1"/>
        <w:rPr>
          <w:rFonts w:ascii="Calibri" w:eastAsia="Arial Unicode MS" w:hAnsi="Calibri" w:cs="Arial"/>
          <w:b/>
          <w:bCs/>
          <w:iCs/>
          <w:szCs w:val="28"/>
        </w:rPr>
      </w:pPr>
      <w:bookmarkStart w:id="31" w:name="_Toc8726146"/>
      <w:bookmarkStart w:id="32" w:name="_Toc388453858"/>
      <w:r w:rsidRPr="00A73207">
        <w:rPr>
          <w:rFonts w:ascii="Calibri" w:hAnsi="Calibri" w:cs="Arial"/>
          <w:b/>
          <w:bCs/>
          <w:iCs/>
          <w:sz w:val="28"/>
          <w:szCs w:val="28"/>
        </w:rPr>
        <w:t>Vårdnivå</w:t>
      </w:r>
      <w:bookmarkEnd w:id="31"/>
      <w:bookmarkEnd w:id="32"/>
      <w:r w:rsidRPr="00A73207">
        <w:rPr>
          <w:rFonts w:ascii="Calibri" w:hAnsi="Calibri" w:cs="Arial"/>
          <w:b/>
          <w:bCs/>
          <w:iCs/>
          <w:sz w:val="28"/>
          <w:szCs w:val="28"/>
        </w:rPr>
        <w:t xml:space="preserve"> </w:t>
      </w:r>
    </w:p>
    <w:p w14:paraId="20D0AD80" w14:textId="77777777" w:rsidR="00A73207" w:rsidRPr="00A73207" w:rsidRDefault="00A73207" w:rsidP="00A73207">
      <w:pPr>
        <w:spacing w:after="0" w:line="240" w:lineRule="auto"/>
        <w:ind w:left="0" w:right="0"/>
        <w:rPr>
          <w:szCs w:val="20"/>
        </w:rPr>
      </w:pPr>
      <w:bookmarkStart w:id="33" w:name="_Toc8726147"/>
      <w:bookmarkStart w:id="34" w:name="_Toc388453859"/>
      <w:bookmarkStart w:id="35" w:name="_Toc323740721"/>
      <w:r w:rsidRPr="00A73207">
        <w:rPr>
          <w:szCs w:val="20"/>
        </w:rPr>
        <w:t>Patienter med lätt/måttlig hjärtsvikt vårdas på följande enheter:</w:t>
      </w:r>
    </w:p>
    <w:p w14:paraId="009CCADD" w14:textId="77777777" w:rsidR="00A73207" w:rsidRPr="00A73207" w:rsidRDefault="00A73207" w:rsidP="00A73207">
      <w:pPr>
        <w:numPr>
          <w:ilvl w:val="0"/>
          <w:numId w:val="29"/>
        </w:numPr>
        <w:spacing w:before="20" w:after="0" w:line="240" w:lineRule="auto"/>
        <w:ind w:left="357" w:right="0" w:hanging="357"/>
        <w:rPr>
          <w:szCs w:val="20"/>
        </w:rPr>
      </w:pPr>
      <w:r w:rsidRPr="00A73207">
        <w:rPr>
          <w:szCs w:val="20"/>
        </w:rPr>
        <w:t>MAVA, MÄVA, 43, 44, eller HIA beroende på tillståndets allvarlighetsgrad.</w:t>
      </w:r>
    </w:p>
    <w:p w14:paraId="1A1F3F14" w14:textId="77777777" w:rsidR="00A73207" w:rsidRPr="00A73207" w:rsidRDefault="00A73207" w:rsidP="00A73207">
      <w:pPr>
        <w:numPr>
          <w:ilvl w:val="0"/>
          <w:numId w:val="29"/>
        </w:numPr>
        <w:spacing w:before="20" w:after="0" w:line="240" w:lineRule="auto"/>
        <w:ind w:left="357" w:right="0" w:hanging="357"/>
        <w:rPr>
          <w:szCs w:val="20"/>
        </w:rPr>
      </w:pPr>
      <w:r w:rsidRPr="00A73207">
        <w:rPr>
          <w:szCs w:val="20"/>
        </w:rPr>
        <w:t xml:space="preserve">annan internmedicinsk avdelning om ej behov av EKG övervakning </w:t>
      </w:r>
    </w:p>
    <w:p w14:paraId="3BC39DFC" w14:textId="77777777" w:rsidR="00A73207" w:rsidRPr="00A73207" w:rsidRDefault="00A73207" w:rsidP="00A73207">
      <w:pPr>
        <w:numPr>
          <w:ilvl w:val="0"/>
          <w:numId w:val="29"/>
        </w:numPr>
        <w:spacing w:before="20" w:after="0" w:line="240" w:lineRule="auto"/>
        <w:ind w:left="357" w:right="0" w:hanging="357"/>
        <w:rPr>
          <w:szCs w:val="20"/>
        </w:rPr>
      </w:pPr>
      <w:r w:rsidRPr="00A73207">
        <w:rPr>
          <w:szCs w:val="20"/>
        </w:rPr>
        <w:t>Patienter med lungödem och eller hemodynamisk instabilitet på HIA eller IVA (inotropa läkemedel ges bara på IVA, förutom Simdax vilket ges också på HIA).</w:t>
      </w:r>
    </w:p>
    <w:p w14:paraId="5A90A8F8" w14:textId="77777777" w:rsidR="00A73207" w:rsidRPr="00A73207" w:rsidRDefault="00A73207" w:rsidP="00A73207">
      <w:pPr>
        <w:keepNext/>
        <w:spacing w:before="240" w:after="60" w:line="240" w:lineRule="auto"/>
        <w:ind w:left="0" w:right="0"/>
        <w:outlineLvl w:val="1"/>
        <w:rPr>
          <w:rFonts w:ascii="Calibri" w:eastAsia="Arial Unicode MS" w:hAnsi="Calibri" w:cs="Arial"/>
          <w:b/>
          <w:bCs/>
          <w:iCs/>
          <w:sz w:val="28"/>
          <w:szCs w:val="28"/>
        </w:rPr>
      </w:pPr>
      <w:r w:rsidRPr="00A73207">
        <w:rPr>
          <w:rFonts w:ascii="Calibri" w:hAnsi="Calibri" w:cs="Arial"/>
          <w:b/>
          <w:bCs/>
          <w:iCs/>
          <w:sz w:val="28"/>
          <w:szCs w:val="28"/>
        </w:rPr>
        <w:t>Hypovolemi</w:t>
      </w:r>
      <w:bookmarkEnd w:id="33"/>
      <w:bookmarkEnd w:id="34"/>
      <w:bookmarkEnd w:id="35"/>
    </w:p>
    <w:p w14:paraId="7AAF2122" w14:textId="77777777" w:rsidR="00A73207" w:rsidRPr="00A73207" w:rsidRDefault="00A73207" w:rsidP="00A73207">
      <w:pPr>
        <w:spacing w:after="0" w:line="240" w:lineRule="auto"/>
        <w:ind w:left="0" w:right="0"/>
        <w:rPr>
          <w:szCs w:val="20"/>
        </w:rPr>
      </w:pPr>
      <w:r w:rsidRPr="00A73207">
        <w:rPr>
          <w:szCs w:val="20"/>
        </w:rPr>
        <w:t>Vid hjärtsvikt kan ibland fyllnadstrycken i hjärtat vara låga, orsakat av kraftig dehydrering, sepsis, för stora doser diuretika eller inadekvat vasodilatation.</w:t>
      </w:r>
    </w:p>
    <w:p w14:paraId="2B971CE6" w14:textId="77777777" w:rsidR="00A73207" w:rsidRPr="00A73207" w:rsidRDefault="00A73207" w:rsidP="00A73207">
      <w:pPr>
        <w:spacing w:after="0" w:line="240" w:lineRule="auto"/>
        <w:ind w:left="0" w:right="0"/>
        <w:rPr>
          <w:szCs w:val="20"/>
        </w:rPr>
      </w:pPr>
      <w:r w:rsidRPr="00A73207">
        <w:rPr>
          <w:szCs w:val="20"/>
        </w:rPr>
        <w:t>Systemblodtrycket är lågt, urinproduktionen dålig och tecken på stas saknas. Som diagnostiskt test kan 200 ml Ringer-Acetat infunderas under 15-30 minuter, med observation av blodtryck och eventuella stastecken.</w:t>
      </w:r>
    </w:p>
    <w:p w14:paraId="5F3C6DA8" w14:textId="77777777" w:rsidR="00A73207" w:rsidRPr="00A73207" w:rsidRDefault="00A73207" w:rsidP="00A73207">
      <w:pPr>
        <w:keepNext/>
        <w:spacing w:before="240" w:after="60" w:line="240" w:lineRule="auto"/>
        <w:ind w:left="0" w:right="0"/>
        <w:outlineLvl w:val="1"/>
        <w:rPr>
          <w:rFonts w:ascii="Calibri" w:eastAsia="Arial Unicode MS" w:hAnsi="Calibri" w:cs="Arial"/>
          <w:b/>
          <w:bCs/>
          <w:iCs/>
          <w:sz w:val="28"/>
          <w:szCs w:val="28"/>
        </w:rPr>
      </w:pPr>
      <w:bookmarkStart w:id="36" w:name="_Toc8726148"/>
      <w:bookmarkStart w:id="37" w:name="_Toc388453860"/>
      <w:bookmarkStart w:id="38" w:name="_Toc323740722"/>
      <w:r w:rsidRPr="00A73207">
        <w:rPr>
          <w:rFonts w:ascii="Calibri" w:hAnsi="Calibri" w:cs="Arial"/>
          <w:b/>
          <w:bCs/>
          <w:iCs/>
          <w:sz w:val="28"/>
          <w:szCs w:val="28"/>
        </w:rPr>
        <w:t>Fortsatt omhändertagande</w:t>
      </w:r>
      <w:bookmarkEnd w:id="36"/>
      <w:bookmarkEnd w:id="37"/>
      <w:bookmarkEnd w:id="38"/>
    </w:p>
    <w:p w14:paraId="2C47B886" w14:textId="77777777" w:rsidR="00A73207" w:rsidRPr="00A73207" w:rsidRDefault="00A73207" w:rsidP="00A73207">
      <w:pPr>
        <w:numPr>
          <w:ilvl w:val="0"/>
          <w:numId w:val="30"/>
        </w:numPr>
        <w:spacing w:before="20" w:after="0" w:line="240" w:lineRule="auto"/>
        <w:ind w:left="357" w:right="0" w:hanging="357"/>
        <w:rPr>
          <w:szCs w:val="20"/>
        </w:rPr>
      </w:pPr>
      <w:r w:rsidRPr="00A73207">
        <w:rPr>
          <w:szCs w:val="20"/>
        </w:rPr>
        <w:t>Värdera och behandla eventuella metabola och systemiska rubbningar, såsom infektioner, endokrina störningar och nutritions</w:t>
      </w:r>
      <w:r w:rsidRPr="00A73207">
        <w:rPr>
          <w:szCs w:val="20"/>
        </w:rPr>
        <w:softHyphen/>
        <w:t>problem</w:t>
      </w:r>
    </w:p>
    <w:p w14:paraId="567EB522" w14:textId="77777777" w:rsidR="00A73207" w:rsidRPr="00A73207" w:rsidRDefault="00A73207" w:rsidP="00A73207">
      <w:pPr>
        <w:numPr>
          <w:ilvl w:val="0"/>
          <w:numId w:val="30"/>
        </w:numPr>
        <w:spacing w:before="20" w:after="0" w:line="240" w:lineRule="auto"/>
        <w:ind w:left="357" w:right="0" w:hanging="357"/>
        <w:rPr>
          <w:szCs w:val="20"/>
        </w:rPr>
      </w:pPr>
      <w:r w:rsidRPr="00A73207">
        <w:rPr>
          <w:szCs w:val="20"/>
        </w:rPr>
        <w:t>Fortsatt iv diuretikaterapi tills ödem och lungstas försvunnit.</w:t>
      </w:r>
    </w:p>
    <w:p w14:paraId="55F7CBFE" w14:textId="77777777" w:rsidR="00A73207" w:rsidRPr="00A73207" w:rsidRDefault="00A73207" w:rsidP="00A73207">
      <w:pPr>
        <w:numPr>
          <w:ilvl w:val="0"/>
          <w:numId w:val="30"/>
        </w:numPr>
        <w:spacing w:before="20" w:after="0" w:line="240" w:lineRule="auto"/>
        <w:ind w:left="357" w:right="0" w:hanging="357"/>
        <w:rPr>
          <w:szCs w:val="20"/>
        </w:rPr>
      </w:pPr>
      <w:r w:rsidRPr="00A73207">
        <w:rPr>
          <w:szCs w:val="20"/>
        </w:rPr>
        <w:t>Daglig värdering av vikt, stastecken, blodtryck, hjärtrytm och ev elektrolyter.</w:t>
      </w:r>
    </w:p>
    <w:p w14:paraId="1E59A5AB" w14:textId="77777777" w:rsidR="00A73207" w:rsidRPr="00A73207" w:rsidRDefault="00A73207" w:rsidP="00A73207">
      <w:pPr>
        <w:numPr>
          <w:ilvl w:val="0"/>
          <w:numId w:val="30"/>
        </w:numPr>
        <w:spacing w:before="20" w:after="0" w:line="240" w:lineRule="auto"/>
        <w:ind w:left="357" w:right="0" w:hanging="357"/>
        <w:rPr>
          <w:szCs w:val="20"/>
        </w:rPr>
      </w:pPr>
      <w:r w:rsidRPr="00A73207">
        <w:rPr>
          <w:szCs w:val="20"/>
        </w:rPr>
        <w:t xml:space="preserve">Inled kronisk behandling (se kapitel Kronisk hjärtsvikt). </w:t>
      </w:r>
    </w:p>
    <w:p w14:paraId="70355527" w14:textId="77777777" w:rsidR="00A73207" w:rsidRPr="00A73207" w:rsidRDefault="00A73207" w:rsidP="00A73207">
      <w:pPr>
        <w:numPr>
          <w:ilvl w:val="0"/>
          <w:numId w:val="30"/>
        </w:numPr>
        <w:spacing w:before="20" w:after="0" w:line="240" w:lineRule="auto"/>
        <w:ind w:left="357" w:right="0" w:hanging="357"/>
        <w:rPr>
          <w:szCs w:val="20"/>
        </w:rPr>
      </w:pPr>
      <w:r w:rsidRPr="00A73207">
        <w:rPr>
          <w:szCs w:val="20"/>
        </w:rPr>
        <w:t>Fortsatt utredning och behandling av bakomliggande orsak.</w:t>
      </w:r>
    </w:p>
    <w:p w14:paraId="4910B6AC" w14:textId="77777777" w:rsidR="00A73207" w:rsidRPr="00A73207" w:rsidRDefault="00A73207" w:rsidP="00A73207">
      <w:pPr>
        <w:spacing w:after="0" w:line="240" w:lineRule="auto"/>
        <w:ind w:left="0" w:right="0"/>
        <w:rPr>
          <w:szCs w:val="20"/>
        </w:rPr>
      </w:pPr>
    </w:p>
    <w:p w14:paraId="213CC7EB" w14:textId="77777777" w:rsidR="00A73207" w:rsidRPr="00A73207" w:rsidRDefault="00A73207" w:rsidP="00A73207">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A7320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00"/>
    <w:family w:val="roman"/>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3A81AC1"/>
    <w:multiLevelType w:val="hybridMultilevel"/>
    <w:tmpl w:val="21809948"/>
    <w:lvl w:ilvl="0" w:tplc="BE78B362">
      <w:start w:val="1"/>
      <w:numFmt w:val="bullet"/>
      <w:lvlText w:val=""/>
      <w:lvlJc w:val="left"/>
      <w:pPr>
        <w:tabs>
          <w:tab w:val="num" w:pos="720"/>
        </w:tabs>
        <w:ind w:left="720" w:hanging="360"/>
      </w:pPr>
      <w:rPr>
        <w:rFonts w:ascii="Symbol" w:hAnsi="Symbol" w:hint="default"/>
      </w:rPr>
    </w:lvl>
    <w:lvl w:ilvl="1" w:tplc="3E7C8FB0">
      <w:start w:val="1"/>
      <w:numFmt w:val="bullet"/>
      <w:lvlText w:val="o"/>
      <w:lvlJc w:val="left"/>
      <w:pPr>
        <w:tabs>
          <w:tab w:val="num" w:pos="1440"/>
        </w:tabs>
        <w:ind w:left="1440" w:hanging="360"/>
      </w:pPr>
      <w:rPr>
        <w:rFonts w:ascii="Courier New" w:hAnsi="Courier New" w:cs="Times New Roman" w:hint="default"/>
      </w:rPr>
    </w:lvl>
    <w:lvl w:ilvl="2" w:tplc="DE564D62">
      <w:start w:val="1"/>
      <w:numFmt w:val="bullet"/>
      <w:lvlText w:val=""/>
      <w:lvlJc w:val="left"/>
      <w:pPr>
        <w:tabs>
          <w:tab w:val="num" w:pos="2160"/>
        </w:tabs>
        <w:ind w:left="2160" w:hanging="360"/>
      </w:pPr>
      <w:rPr>
        <w:rFonts w:ascii="Wingdings" w:hAnsi="Wingdings" w:hint="default"/>
      </w:rPr>
    </w:lvl>
    <w:lvl w:ilvl="3" w:tplc="FB86D188">
      <w:start w:val="1"/>
      <w:numFmt w:val="bullet"/>
      <w:lvlText w:val=""/>
      <w:lvlJc w:val="left"/>
      <w:pPr>
        <w:tabs>
          <w:tab w:val="num" w:pos="2880"/>
        </w:tabs>
        <w:ind w:left="2880" w:hanging="360"/>
      </w:pPr>
      <w:rPr>
        <w:rFonts w:ascii="Symbol" w:hAnsi="Symbol" w:hint="default"/>
      </w:rPr>
    </w:lvl>
    <w:lvl w:ilvl="4" w:tplc="F322FE94">
      <w:start w:val="1"/>
      <w:numFmt w:val="bullet"/>
      <w:lvlText w:val="o"/>
      <w:lvlJc w:val="left"/>
      <w:pPr>
        <w:tabs>
          <w:tab w:val="num" w:pos="3600"/>
        </w:tabs>
        <w:ind w:left="3600" w:hanging="360"/>
      </w:pPr>
      <w:rPr>
        <w:rFonts w:ascii="Courier New" w:hAnsi="Courier New" w:cs="Times New Roman" w:hint="default"/>
      </w:rPr>
    </w:lvl>
    <w:lvl w:ilvl="5" w:tplc="28C6AE5A">
      <w:start w:val="1"/>
      <w:numFmt w:val="bullet"/>
      <w:lvlText w:val=""/>
      <w:lvlJc w:val="left"/>
      <w:pPr>
        <w:tabs>
          <w:tab w:val="num" w:pos="4320"/>
        </w:tabs>
        <w:ind w:left="4320" w:hanging="360"/>
      </w:pPr>
      <w:rPr>
        <w:rFonts w:ascii="Wingdings" w:hAnsi="Wingdings" w:hint="default"/>
      </w:rPr>
    </w:lvl>
    <w:lvl w:ilvl="6" w:tplc="3626AF9E">
      <w:start w:val="1"/>
      <w:numFmt w:val="bullet"/>
      <w:lvlText w:val=""/>
      <w:lvlJc w:val="left"/>
      <w:pPr>
        <w:tabs>
          <w:tab w:val="num" w:pos="5040"/>
        </w:tabs>
        <w:ind w:left="5040" w:hanging="360"/>
      </w:pPr>
      <w:rPr>
        <w:rFonts w:ascii="Symbol" w:hAnsi="Symbol" w:hint="default"/>
      </w:rPr>
    </w:lvl>
    <w:lvl w:ilvl="7" w:tplc="ADB81772">
      <w:start w:val="1"/>
      <w:numFmt w:val="bullet"/>
      <w:lvlText w:val="o"/>
      <w:lvlJc w:val="left"/>
      <w:pPr>
        <w:tabs>
          <w:tab w:val="num" w:pos="5760"/>
        </w:tabs>
        <w:ind w:left="5760" w:hanging="360"/>
      </w:pPr>
      <w:rPr>
        <w:rFonts w:ascii="Courier New" w:hAnsi="Courier New" w:cs="Times New Roman" w:hint="default"/>
      </w:rPr>
    </w:lvl>
    <w:lvl w:ilvl="8" w:tplc="CD9C9714">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4C0351"/>
    <w:multiLevelType w:val="hybridMultilevel"/>
    <w:tmpl w:val="CC323D22"/>
    <w:lvl w:ilvl="0" w:tplc="DF8CB09E">
      <w:start w:val="1"/>
      <w:numFmt w:val="bullet"/>
      <w:lvlText w:val=""/>
      <w:lvlJc w:val="left"/>
      <w:pPr>
        <w:tabs>
          <w:tab w:val="num" w:pos="720"/>
        </w:tabs>
        <w:ind w:left="720" w:hanging="360"/>
      </w:pPr>
      <w:rPr>
        <w:rFonts w:ascii="Symbol" w:hAnsi="Symbol" w:hint="default"/>
      </w:rPr>
    </w:lvl>
    <w:lvl w:ilvl="1" w:tplc="1C3EF8FC">
      <w:start w:val="1"/>
      <w:numFmt w:val="bullet"/>
      <w:lvlText w:val="o"/>
      <w:lvlJc w:val="left"/>
      <w:pPr>
        <w:tabs>
          <w:tab w:val="num" w:pos="1440"/>
        </w:tabs>
        <w:ind w:left="1440" w:hanging="360"/>
      </w:pPr>
      <w:rPr>
        <w:rFonts w:ascii="Courier New" w:hAnsi="Courier New" w:cs="Times New Roman" w:hint="default"/>
      </w:rPr>
    </w:lvl>
    <w:lvl w:ilvl="2" w:tplc="906E4F5C">
      <w:start w:val="1"/>
      <w:numFmt w:val="bullet"/>
      <w:lvlText w:val=""/>
      <w:lvlJc w:val="left"/>
      <w:pPr>
        <w:tabs>
          <w:tab w:val="num" w:pos="2160"/>
        </w:tabs>
        <w:ind w:left="2160" w:hanging="360"/>
      </w:pPr>
      <w:rPr>
        <w:rFonts w:ascii="Wingdings" w:hAnsi="Wingdings" w:hint="default"/>
      </w:rPr>
    </w:lvl>
    <w:lvl w:ilvl="3" w:tplc="E618B942">
      <w:start w:val="1"/>
      <w:numFmt w:val="bullet"/>
      <w:lvlText w:val=""/>
      <w:lvlJc w:val="left"/>
      <w:pPr>
        <w:tabs>
          <w:tab w:val="num" w:pos="2880"/>
        </w:tabs>
        <w:ind w:left="2880" w:hanging="360"/>
      </w:pPr>
      <w:rPr>
        <w:rFonts w:ascii="Symbol" w:hAnsi="Symbol" w:hint="default"/>
      </w:rPr>
    </w:lvl>
    <w:lvl w:ilvl="4" w:tplc="CAD6119A">
      <w:start w:val="1"/>
      <w:numFmt w:val="bullet"/>
      <w:lvlText w:val="o"/>
      <w:lvlJc w:val="left"/>
      <w:pPr>
        <w:tabs>
          <w:tab w:val="num" w:pos="3600"/>
        </w:tabs>
        <w:ind w:left="3600" w:hanging="360"/>
      </w:pPr>
      <w:rPr>
        <w:rFonts w:ascii="Courier New" w:hAnsi="Courier New" w:cs="Times New Roman" w:hint="default"/>
      </w:rPr>
    </w:lvl>
    <w:lvl w:ilvl="5" w:tplc="B36A676A">
      <w:start w:val="1"/>
      <w:numFmt w:val="bullet"/>
      <w:lvlText w:val=""/>
      <w:lvlJc w:val="left"/>
      <w:pPr>
        <w:tabs>
          <w:tab w:val="num" w:pos="4320"/>
        </w:tabs>
        <w:ind w:left="4320" w:hanging="360"/>
      </w:pPr>
      <w:rPr>
        <w:rFonts w:ascii="Wingdings" w:hAnsi="Wingdings" w:hint="default"/>
      </w:rPr>
    </w:lvl>
    <w:lvl w:ilvl="6" w:tplc="CEEA9D48">
      <w:start w:val="1"/>
      <w:numFmt w:val="bullet"/>
      <w:lvlText w:val=""/>
      <w:lvlJc w:val="left"/>
      <w:pPr>
        <w:tabs>
          <w:tab w:val="num" w:pos="5040"/>
        </w:tabs>
        <w:ind w:left="5040" w:hanging="360"/>
      </w:pPr>
      <w:rPr>
        <w:rFonts w:ascii="Symbol" w:hAnsi="Symbol" w:hint="default"/>
      </w:rPr>
    </w:lvl>
    <w:lvl w:ilvl="7" w:tplc="71A40D30">
      <w:start w:val="1"/>
      <w:numFmt w:val="bullet"/>
      <w:lvlText w:val="o"/>
      <w:lvlJc w:val="left"/>
      <w:pPr>
        <w:tabs>
          <w:tab w:val="num" w:pos="5760"/>
        </w:tabs>
        <w:ind w:left="5760" w:hanging="360"/>
      </w:pPr>
      <w:rPr>
        <w:rFonts w:ascii="Courier New" w:hAnsi="Courier New" w:cs="Times New Roman" w:hint="default"/>
      </w:rPr>
    </w:lvl>
    <w:lvl w:ilvl="8" w:tplc="4F946FE0">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AF6509"/>
    <w:multiLevelType w:val="hybridMultilevel"/>
    <w:tmpl w:val="D208152E"/>
    <w:lvl w:ilvl="0" w:tplc="1776532A">
      <w:start w:val="1"/>
      <w:numFmt w:val="bullet"/>
      <w:lvlText w:val=""/>
      <w:lvlJc w:val="left"/>
      <w:pPr>
        <w:tabs>
          <w:tab w:val="num" w:pos="720"/>
        </w:tabs>
        <w:ind w:left="720" w:hanging="360"/>
      </w:pPr>
      <w:rPr>
        <w:rFonts w:ascii="Symbol" w:hAnsi="Symbol" w:hint="default"/>
      </w:rPr>
    </w:lvl>
    <w:lvl w:ilvl="1" w:tplc="C3842058">
      <w:start w:val="1"/>
      <w:numFmt w:val="bullet"/>
      <w:lvlText w:val="o"/>
      <w:lvlJc w:val="left"/>
      <w:pPr>
        <w:tabs>
          <w:tab w:val="num" w:pos="1440"/>
        </w:tabs>
        <w:ind w:left="1440" w:hanging="360"/>
      </w:pPr>
      <w:rPr>
        <w:rFonts w:ascii="Courier New" w:hAnsi="Courier New" w:cs="Times New Roman" w:hint="default"/>
      </w:rPr>
    </w:lvl>
    <w:lvl w:ilvl="2" w:tplc="3E6ABF7A">
      <w:start w:val="1"/>
      <w:numFmt w:val="bullet"/>
      <w:lvlText w:val=""/>
      <w:lvlJc w:val="left"/>
      <w:pPr>
        <w:tabs>
          <w:tab w:val="num" w:pos="2160"/>
        </w:tabs>
        <w:ind w:left="2160" w:hanging="360"/>
      </w:pPr>
      <w:rPr>
        <w:rFonts w:ascii="Wingdings" w:hAnsi="Wingdings" w:hint="default"/>
      </w:rPr>
    </w:lvl>
    <w:lvl w:ilvl="3" w:tplc="375C2DB8">
      <w:start w:val="1"/>
      <w:numFmt w:val="bullet"/>
      <w:lvlText w:val=""/>
      <w:lvlJc w:val="left"/>
      <w:pPr>
        <w:tabs>
          <w:tab w:val="num" w:pos="2880"/>
        </w:tabs>
        <w:ind w:left="2880" w:hanging="360"/>
      </w:pPr>
      <w:rPr>
        <w:rFonts w:ascii="Symbol" w:hAnsi="Symbol" w:hint="default"/>
      </w:rPr>
    </w:lvl>
    <w:lvl w:ilvl="4" w:tplc="3FB09F1E">
      <w:start w:val="1"/>
      <w:numFmt w:val="bullet"/>
      <w:lvlText w:val="o"/>
      <w:lvlJc w:val="left"/>
      <w:pPr>
        <w:tabs>
          <w:tab w:val="num" w:pos="3600"/>
        </w:tabs>
        <w:ind w:left="3600" w:hanging="360"/>
      </w:pPr>
      <w:rPr>
        <w:rFonts w:ascii="Courier New" w:hAnsi="Courier New" w:cs="Times New Roman" w:hint="default"/>
      </w:rPr>
    </w:lvl>
    <w:lvl w:ilvl="5" w:tplc="EC60B462">
      <w:start w:val="1"/>
      <w:numFmt w:val="bullet"/>
      <w:lvlText w:val=""/>
      <w:lvlJc w:val="left"/>
      <w:pPr>
        <w:tabs>
          <w:tab w:val="num" w:pos="4320"/>
        </w:tabs>
        <w:ind w:left="4320" w:hanging="360"/>
      </w:pPr>
      <w:rPr>
        <w:rFonts w:ascii="Wingdings" w:hAnsi="Wingdings" w:hint="default"/>
      </w:rPr>
    </w:lvl>
    <w:lvl w:ilvl="6" w:tplc="B6485CD6">
      <w:start w:val="1"/>
      <w:numFmt w:val="bullet"/>
      <w:lvlText w:val=""/>
      <w:lvlJc w:val="left"/>
      <w:pPr>
        <w:tabs>
          <w:tab w:val="num" w:pos="5040"/>
        </w:tabs>
        <w:ind w:left="5040" w:hanging="360"/>
      </w:pPr>
      <w:rPr>
        <w:rFonts w:ascii="Symbol" w:hAnsi="Symbol" w:hint="default"/>
      </w:rPr>
    </w:lvl>
    <w:lvl w:ilvl="7" w:tplc="194600D0">
      <w:start w:val="1"/>
      <w:numFmt w:val="bullet"/>
      <w:lvlText w:val="o"/>
      <w:lvlJc w:val="left"/>
      <w:pPr>
        <w:tabs>
          <w:tab w:val="num" w:pos="5760"/>
        </w:tabs>
        <w:ind w:left="5760" w:hanging="360"/>
      </w:pPr>
      <w:rPr>
        <w:rFonts w:ascii="Courier New" w:hAnsi="Courier New" w:cs="Times New Roman" w:hint="default"/>
      </w:rPr>
    </w:lvl>
    <w:lvl w:ilvl="8" w:tplc="87FC559E">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15A6529"/>
    <w:multiLevelType w:val="hybridMultilevel"/>
    <w:tmpl w:val="D9206410"/>
    <w:lvl w:ilvl="0" w:tplc="01C4FEF6">
      <w:start w:val="1"/>
      <w:numFmt w:val="bullet"/>
      <w:lvlText w:val=""/>
      <w:lvlJc w:val="left"/>
      <w:pPr>
        <w:tabs>
          <w:tab w:val="num" w:pos="720"/>
        </w:tabs>
        <w:ind w:left="720" w:hanging="360"/>
      </w:pPr>
      <w:rPr>
        <w:rFonts w:ascii="Symbol" w:hAnsi="Symbol" w:hint="default"/>
      </w:rPr>
    </w:lvl>
    <w:lvl w:ilvl="1" w:tplc="DD382962">
      <w:start w:val="1"/>
      <w:numFmt w:val="bullet"/>
      <w:lvlText w:val="o"/>
      <w:lvlJc w:val="left"/>
      <w:pPr>
        <w:tabs>
          <w:tab w:val="num" w:pos="1440"/>
        </w:tabs>
        <w:ind w:left="1440" w:hanging="360"/>
      </w:pPr>
      <w:rPr>
        <w:rFonts w:ascii="Courier New" w:hAnsi="Courier New" w:cs="Times New Roman" w:hint="default"/>
      </w:rPr>
    </w:lvl>
    <w:lvl w:ilvl="2" w:tplc="E960B5E2">
      <w:start w:val="1"/>
      <w:numFmt w:val="bullet"/>
      <w:lvlText w:val=""/>
      <w:lvlJc w:val="left"/>
      <w:pPr>
        <w:tabs>
          <w:tab w:val="num" w:pos="2160"/>
        </w:tabs>
        <w:ind w:left="2160" w:hanging="360"/>
      </w:pPr>
      <w:rPr>
        <w:rFonts w:ascii="Wingdings" w:hAnsi="Wingdings" w:hint="default"/>
      </w:rPr>
    </w:lvl>
    <w:lvl w:ilvl="3" w:tplc="1ADA6DC2">
      <w:start w:val="1"/>
      <w:numFmt w:val="bullet"/>
      <w:lvlText w:val=""/>
      <w:lvlJc w:val="left"/>
      <w:pPr>
        <w:tabs>
          <w:tab w:val="num" w:pos="2880"/>
        </w:tabs>
        <w:ind w:left="2880" w:hanging="360"/>
      </w:pPr>
      <w:rPr>
        <w:rFonts w:ascii="Symbol" w:hAnsi="Symbol" w:hint="default"/>
      </w:rPr>
    </w:lvl>
    <w:lvl w:ilvl="4" w:tplc="1C987348">
      <w:start w:val="1"/>
      <w:numFmt w:val="bullet"/>
      <w:lvlText w:val="o"/>
      <w:lvlJc w:val="left"/>
      <w:pPr>
        <w:tabs>
          <w:tab w:val="num" w:pos="3600"/>
        </w:tabs>
        <w:ind w:left="3600" w:hanging="360"/>
      </w:pPr>
      <w:rPr>
        <w:rFonts w:ascii="Courier New" w:hAnsi="Courier New" w:cs="Times New Roman" w:hint="default"/>
      </w:rPr>
    </w:lvl>
    <w:lvl w:ilvl="5" w:tplc="EFF29F78">
      <w:start w:val="1"/>
      <w:numFmt w:val="bullet"/>
      <w:lvlText w:val=""/>
      <w:lvlJc w:val="left"/>
      <w:pPr>
        <w:tabs>
          <w:tab w:val="num" w:pos="4320"/>
        </w:tabs>
        <w:ind w:left="4320" w:hanging="360"/>
      </w:pPr>
      <w:rPr>
        <w:rFonts w:ascii="Wingdings" w:hAnsi="Wingdings" w:hint="default"/>
      </w:rPr>
    </w:lvl>
    <w:lvl w:ilvl="6" w:tplc="56764078">
      <w:start w:val="1"/>
      <w:numFmt w:val="bullet"/>
      <w:lvlText w:val=""/>
      <w:lvlJc w:val="left"/>
      <w:pPr>
        <w:tabs>
          <w:tab w:val="num" w:pos="5040"/>
        </w:tabs>
        <w:ind w:left="5040" w:hanging="360"/>
      </w:pPr>
      <w:rPr>
        <w:rFonts w:ascii="Symbol" w:hAnsi="Symbol" w:hint="default"/>
      </w:rPr>
    </w:lvl>
    <w:lvl w:ilvl="7" w:tplc="B26C7C88">
      <w:start w:val="1"/>
      <w:numFmt w:val="bullet"/>
      <w:lvlText w:val="o"/>
      <w:lvlJc w:val="left"/>
      <w:pPr>
        <w:tabs>
          <w:tab w:val="num" w:pos="5760"/>
        </w:tabs>
        <w:ind w:left="5760" w:hanging="360"/>
      </w:pPr>
      <w:rPr>
        <w:rFonts w:ascii="Courier New" w:hAnsi="Courier New" w:cs="Times New Roman" w:hint="default"/>
      </w:rPr>
    </w:lvl>
    <w:lvl w:ilvl="8" w:tplc="F2ECC7D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F24B88"/>
    <w:multiLevelType w:val="hybridMultilevel"/>
    <w:tmpl w:val="AA4A5766"/>
    <w:lvl w:ilvl="0" w:tplc="E2B003E6">
      <w:start w:val="1"/>
      <w:numFmt w:val="bullet"/>
      <w:lvlText w:val=""/>
      <w:lvlJc w:val="left"/>
      <w:pPr>
        <w:tabs>
          <w:tab w:val="num" w:pos="720"/>
        </w:tabs>
        <w:ind w:left="720" w:hanging="360"/>
      </w:pPr>
      <w:rPr>
        <w:rFonts w:ascii="Symbol" w:hAnsi="Symbol" w:hint="default"/>
      </w:rPr>
    </w:lvl>
    <w:lvl w:ilvl="1" w:tplc="D5A838E8">
      <w:start w:val="1"/>
      <w:numFmt w:val="bullet"/>
      <w:lvlText w:val="o"/>
      <w:lvlJc w:val="left"/>
      <w:pPr>
        <w:tabs>
          <w:tab w:val="num" w:pos="1440"/>
        </w:tabs>
        <w:ind w:left="1440" w:hanging="360"/>
      </w:pPr>
      <w:rPr>
        <w:rFonts w:ascii="Courier New" w:hAnsi="Courier New" w:cs="Times New Roman" w:hint="default"/>
      </w:rPr>
    </w:lvl>
    <w:lvl w:ilvl="2" w:tplc="AFFCC7BE">
      <w:start w:val="1"/>
      <w:numFmt w:val="bullet"/>
      <w:lvlText w:val=""/>
      <w:lvlJc w:val="left"/>
      <w:pPr>
        <w:tabs>
          <w:tab w:val="num" w:pos="2160"/>
        </w:tabs>
        <w:ind w:left="2160" w:hanging="360"/>
      </w:pPr>
      <w:rPr>
        <w:rFonts w:ascii="Wingdings" w:hAnsi="Wingdings" w:hint="default"/>
      </w:rPr>
    </w:lvl>
    <w:lvl w:ilvl="3" w:tplc="6444EE52">
      <w:start w:val="1"/>
      <w:numFmt w:val="bullet"/>
      <w:lvlText w:val=""/>
      <w:lvlJc w:val="left"/>
      <w:pPr>
        <w:tabs>
          <w:tab w:val="num" w:pos="2880"/>
        </w:tabs>
        <w:ind w:left="2880" w:hanging="360"/>
      </w:pPr>
      <w:rPr>
        <w:rFonts w:ascii="Symbol" w:hAnsi="Symbol" w:hint="default"/>
      </w:rPr>
    </w:lvl>
    <w:lvl w:ilvl="4" w:tplc="48DCAEE0">
      <w:start w:val="1"/>
      <w:numFmt w:val="bullet"/>
      <w:lvlText w:val="o"/>
      <w:lvlJc w:val="left"/>
      <w:pPr>
        <w:tabs>
          <w:tab w:val="num" w:pos="3600"/>
        </w:tabs>
        <w:ind w:left="3600" w:hanging="360"/>
      </w:pPr>
      <w:rPr>
        <w:rFonts w:ascii="Courier New" w:hAnsi="Courier New" w:cs="Times New Roman" w:hint="default"/>
      </w:rPr>
    </w:lvl>
    <w:lvl w:ilvl="5" w:tplc="60C01FBC">
      <w:start w:val="1"/>
      <w:numFmt w:val="bullet"/>
      <w:lvlText w:val=""/>
      <w:lvlJc w:val="left"/>
      <w:pPr>
        <w:tabs>
          <w:tab w:val="num" w:pos="4320"/>
        </w:tabs>
        <w:ind w:left="4320" w:hanging="360"/>
      </w:pPr>
      <w:rPr>
        <w:rFonts w:ascii="Wingdings" w:hAnsi="Wingdings" w:hint="default"/>
      </w:rPr>
    </w:lvl>
    <w:lvl w:ilvl="6" w:tplc="DE08686C">
      <w:start w:val="1"/>
      <w:numFmt w:val="bullet"/>
      <w:lvlText w:val=""/>
      <w:lvlJc w:val="left"/>
      <w:pPr>
        <w:tabs>
          <w:tab w:val="num" w:pos="5040"/>
        </w:tabs>
        <w:ind w:left="5040" w:hanging="360"/>
      </w:pPr>
      <w:rPr>
        <w:rFonts w:ascii="Symbol" w:hAnsi="Symbol" w:hint="default"/>
      </w:rPr>
    </w:lvl>
    <w:lvl w:ilvl="7" w:tplc="52A60754">
      <w:start w:val="1"/>
      <w:numFmt w:val="bullet"/>
      <w:lvlText w:val="o"/>
      <w:lvlJc w:val="left"/>
      <w:pPr>
        <w:tabs>
          <w:tab w:val="num" w:pos="5760"/>
        </w:tabs>
        <w:ind w:left="5760" w:hanging="360"/>
      </w:pPr>
      <w:rPr>
        <w:rFonts w:ascii="Courier New" w:hAnsi="Courier New" w:cs="Times New Roman" w:hint="default"/>
      </w:rPr>
    </w:lvl>
    <w:lvl w:ilvl="8" w:tplc="8838746E">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51427A2"/>
    <w:multiLevelType w:val="hybridMultilevel"/>
    <w:tmpl w:val="48520014"/>
    <w:lvl w:ilvl="0" w:tplc="6E8431B4">
      <w:start w:val="1"/>
      <w:numFmt w:val="bullet"/>
      <w:lvlText w:val=""/>
      <w:lvlJc w:val="left"/>
      <w:pPr>
        <w:tabs>
          <w:tab w:val="num" w:pos="720"/>
        </w:tabs>
        <w:ind w:left="720" w:hanging="360"/>
      </w:pPr>
      <w:rPr>
        <w:rFonts w:ascii="Symbol" w:hAnsi="Symbol" w:hint="default"/>
      </w:rPr>
    </w:lvl>
    <w:lvl w:ilvl="1" w:tplc="3BD84570">
      <w:start w:val="1"/>
      <w:numFmt w:val="bullet"/>
      <w:lvlText w:val="o"/>
      <w:lvlJc w:val="left"/>
      <w:pPr>
        <w:tabs>
          <w:tab w:val="num" w:pos="1440"/>
        </w:tabs>
        <w:ind w:left="1440" w:hanging="360"/>
      </w:pPr>
      <w:rPr>
        <w:rFonts w:ascii="Courier New" w:hAnsi="Courier New" w:cs="Times New Roman" w:hint="default"/>
      </w:rPr>
    </w:lvl>
    <w:lvl w:ilvl="2" w:tplc="68C8430A">
      <w:start w:val="1"/>
      <w:numFmt w:val="bullet"/>
      <w:lvlText w:val=""/>
      <w:lvlJc w:val="left"/>
      <w:pPr>
        <w:tabs>
          <w:tab w:val="num" w:pos="2160"/>
        </w:tabs>
        <w:ind w:left="2160" w:hanging="360"/>
      </w:pPr>
      <w:rPr>
        <w:rFonts w:ascii="Wingdings" w:hAnsi="Wingdings" w:hint="default"/>
      </w:rPr>
    </w:lvl>
    <w:lvl w:ilvl="3" w:tplc="5652D7E8">
      <w:start w:val="1"/>
      <w:numFmt w:val="bullet"/>
      <w:lvlText w:val=""/>
      <w:lvlJc w:val="left"/>
      <w:pPr>
        <w:tabs>
          <w:tab w:val="num" w:pos="2880"/>
        </w:tabs>
        <w:ind w:left="2880" w:hanging="360"/>
      </w:pPr>
      <w:rPr>
        <w:rFonts w:ascii="Symbol" w:hAnsi="Symbol" w:hint="default"/>
      </w:rPr>
    </w:lvl>
    <w:lvl w:ilvl="4" w:tplc="88A82798">
      <w:start w:val="1"/>
      <w:numFmt w:val="bullet"/>
      <w:lvlText w:val="o"/>
      <w:lvlJc w:val="left"/>
      <w:pPr>
        <w:tabs>
          <w:tab w:val="num" w:pos="3600"/>
        </w:tabs>
        <w:ind w:left="3600" w:hanging="360"/>
      </w:pPr>
      <w:rPr>
        <w:rFonts w:ascii="Courier New" w:hAnsi="Courier New" w:cs="Times New Roman" w:hint="default"/>
      </w:rPr>
    </w:lvl>
    <w:lvl w:ilvl="5" w:tplc="694CE4CC">
      <w:start w:val="1"/>
      <w:numFmt w:val="bullet"/>
      <w:lvlText w:val=""/>
      <w:lvlJc w:val="left"/>
      <w:pPr>
        <w:tabs>
          <w:tab w:val="num" w:pos="4320"/>
        </w:tabs>
        <w:ind w:left="4320" w:hanging="360"/>
      </w:pPr>
      <w:rPr>
        <w:rFonts w:ascii="Wingdings" w:hAnsi="Wingdings" w:hint="default"/>
      </w:rPr>
    </w:lvl>
    <w:lvl w:ilvl="6" w:tplc="249CD64A">
      <w:start w:val="1"/>
      <w:numFmt w:val="bullet"/>
      <w:lvlText w:val=""/>
      <w:lvlJc w:val="left"/>
      <w:pPr>
        <w:tabs>
          <w:tab w:val="num" w:pos="5040"/>
        </w:tabs>
        <w:ind w:left="5040" w:hanging="360"/>
      </w:pPr>
      <w:rPr>
        <w:rFonts w:ascii="Symbol" w:hAnsi="Symbol" w:hint="default"/>
      </w:rPr>
    </w:lvl>
    <w:lvl w:ilvl="7" w:tplc="7310878E">
      <w:start w:val="1"/>
      <w:numFmt w:val="bullet"/>
      <w:lvlText w:val="o"/>
      <w:lvlJc w:val="left"/>
      <w:pPr>
        <w:tabs>
          <w:tab w:val="num" w:pos="5760"/>
        </w:tabs>
        <w:ind w:left="5760" w:hanging="360"/>
      </w:pPr>
      <w:rPr>
        <w:rFonts w:ascii="Courier New" w:hAnsi="Courier New" w:cs="Times New Roman" w:hint="default"/>
      </w:rPr>
    </w:lvl>
    <w:lvl w:ilvl="8" w:tplc="BEBCB37E">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642417D1"/>
    <w:multiLevelType w:val="hybridMultilevel"/>
    <w:tmpl w:val="CCEE7E88"/>
    <w:lvl w:ilvl="0" w:tplc="363A9E3E">
      <w:start w:val="1"/>
      <w:numFmt w:val="bullet"/>
      <w:lvlText w:val=""/>
      <w:lvlJc w:val="left"/>
      <w:pPr>
        <w:tabs>
          <w:tab w:val="num" w:pos="720"/>
        </w:tabs>
        <w:ind w:left="720" w:hanging="360"/>
      </w:pPr>
      <w:rPr>
        <w:rFonts w:ascii="Symbol" w:hAnsi="Symbol" w:hint="default"/>
      </w:rPr>
    </w:lvl>
    <w:lvl w:ilvl="1" w:tplc="49CA59B6">
      <w:start w:val="1"/>
      <w:numFmt w:val="bullet"/>
      <w:lvlText w:val="o"/>
      <w:lvlJc w:val="left"/>
      <w:pPr>
        <w:tabs>
          <w:tab w:val="num" w:pos="1440"/>
        </w:tabs>
        <w:ind w:left="1440" w:hanging="360"/>
      </w:pPr>
      <w:rPr>
        <w:rFonts w:ascii="Courier New" w:hAnsi="Courier New" w:cs="Times New Roman" w:hint="default"/>
      </w:rPr>
    </w:lvl>
    <w:lvl w:ilvl="2" w:tplc="04C8AB3A">
      <w:start w:val="1"/>
      <w:numFmt w:val="bullet"/>
      <w:lvlText w:val=""/>
      <w:lvlJc w:val="left"/>
      <w:pPr>
        <w:tabs>
          <w:tab w:val="num" w:pos="2160"/>
        </w:tabs>
        <w:ind w:left="2160" w:hanging="360"/>
      </w:pPr>
      <w:rPr>
        <w:rFonts w:ascii="Wingdings" w:hAnsi="Wingdings" w:hint="default"/>
      </w:rPr>
    </w:lvl>
    <w:lvl w:ilvl="3" w:tplc="3E0A58AA">
      <w:start w:val="1"/>
      <w:numFmt w:val="bullet"/>
      <w:lvlText w:val=""/>
      <w:lvlJc w:val="left"/>
      <w:pPr>
        <w:tabs>
          <w:tab w:val="num" w:pos="2880"/>
        </w:tabs>
        <w:ind w:left="2880" w:hanging="360"/>
      </w:pPr>
      <w:rPr>
        <w:rFonts w:ascii="Symbol" w:hAnsi="Symbol" w:hint="default"/>
      </w:rPr>
    </w:lvl>
    <w:lvl w:ilvl="4" w:tplc="FB0A6B70">
      <w:start w:val="1"/>
      <w:numFmt w:val="bullet"/>
      <w:lvlText w:val="o"/>
      <w:lvlJc w:val="left"/>
      <w:pPr>
        <w:tabs>
          <w:tab w:val="num" w:pos="3600"/>
        </w:tabs>
        <w:ind w:left="3600" w:hanging="360"/>
      </w:pPr>
      <w:rPr>
        <w:rFonts w:ascii="Courier New" w:hAnsi="Courier New" w:cs="Times New Roman" w:hint="default"/>
      </w:rPr>
    </w:lvl>
    <w:lvl w:ilvl="5" w:tplc="49FE008C">
      <w:start w:val="1"/>
      <w:numFmt w:val="bullet"/>
      <w:lvlText w:val=""/>
      <w:lvlJc w:val="left"/>
      <w:pPr>
        <w:tabs>
          <w:tab w:val="num" w:pos="4320"/>
        </w:tabs>
        <w:ind w:left="4320" w:hanging="360"/>
      </w:pPr>
      <w:rPr>
        <w:rFonts w:ascii="Wingdings" w:hAnsi="Wingdings" w:hint="default"/>
      </w:rPr>
    </w:lvl>
    <w:lvl w:ilvl="6" w:tplc="4E3CACD0">
      <w:start w:val="1"/>
      <w:numFmt w:val="bullet"/>
      <w:lvlText w:val=""/>
      <w:lvlJc w:val="left"/>
      <w:pPr>
        <w:tabs>
          <w:tab w:val="num" w:pos="5040"/>
        </w:tabs>
        <w:ind w:left="5040" w:hanging="360"/>
      </w:pPr>
      <w:rPr>
        <w:rFonts w:ascii="Symbol" w:hAnsi="Symbol" w:hint="default"/>
      </w:rPr>
    </w:lvl>
    <w:lvl w:ilvl="7" w:tplc="3F527F98">
      <w:start w:val="1"/>
      <w:numFmt w:val="bullet"/>
      <w:lvlText w:val="o"/>
      <w:lvlJc w:val="left"/>
      <w:pPr>
        <w:tabs>
          <w:tab w:val="num" w:pos="5760"/>
        </w:tabs>
        <w:ind w:left="5760" w:hanging="360"/>
      </w:pPr>
      <w:rPr>
        <w:rFonts w:ascii="Courier New" w:hAnsi="Courier New" w:cs="Times New Roman" w:hint="default"/>
      </w:rPr>
    </w:lvl>
    <w:lvl w:ilvl="8" w:tplc="48A66696">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3E59D2"/>
    <w:multiLevelType w:val="hybridMultilevel"/>
    <w:tmpl w:val="47DE8C80"/>
    <w:lvl w:ilvl="0" w:tplc="8F60CB0A">
      <w:start w:val="1"/>
      <w:numFmt w:val="bullet"/>
      <w:lvlText w:val=""/>
      <w:lvlJc w:val="left"/>
      <w:pPr>
        <w:tabs>
          <w:tab w:val="num" w:pos="720"/>
        </w:tabs>
        <w:ind w:left="720" w:hanging="360"/>
      </w:pPr>
      <w:rPr>
        <w:rFonts w:ascii="Symbol" w:hAnsi="Symbol" w:hint="default"/>
      </w:rPr>
    </w:lvl>
    <w:lvl w:ilvl="1" w:tplc="F37C8750">
      <w:start w:val="1"/>
      <w:numFmt w:val="bullet"/>
      <w:lvlText w:val="o"/>
      <w:lvlJc w:val="left"/>
      <w:pPr>
        <w:tabs>
          <w:tab w:val="num" w:pos="1440"/>
        </w:tabs>
        <w:ind w:left="1440" w:hanging="360"/>
      </w:pPr>
      <w:rPr>
        <w:rFonts w:ascii="Courier New" w:hAnsi="Courier New" w:cs="Times New Roman" w:hint="default"/>
      </w:rPr>
    </w:lvl>
    <w:lvl w:ilvl="2" w:tplc="8F0898C8">
      <w:start w:val="1"/>
      <w:numFmt w:val="bullet"/>
      <w:lvlText w:val=""/>
      <w:lvlJc w:val="left"/>
      <w:pPr>
        <w:tabs>
          <w:tab w:val="num" w:pos="2160"/>
        </w:tabs>
        <w:ind w:left="2160" w:hanging="360"/>
      </w:pPr>
      <w:rPr>
        <w:rFonts w:ascii="Wingdings" w:hAnsi="Wingdings" w:hint="default"/>
      </w:rPr>
    </w:lvl>
    <w:lvl w:ilvl="3" w:tplc="9DDA225E">
      <w:start w:val="1"/>
      <w:numFmt w:val="bullet"/>
      <w:lvlText w:val=""/>
      <w:lvlJc w:val="left"/>
      <w:pPr>
        <w:tabs>
          <w:tab w:val="num" w:pos="2880"/>
        </w:tabs>
        <w:ind w:left="2880" w:hanging="360"/>
      </w:pPr>
      <w:rPr>
        <w:rFonts w:ascii="Symbol" w:hAnsi="Symbol" w:hint="default"/>
      </w:rPr>
    </w:lvl>
    <w:lvl w:ilvl="4" w:tplc="D6C4D408">
      <w:start w:val="1"/>
      <w:numFmt w:val="bullet"/>
      <w:lvlText w:val="o"/>
      <w:lvlJc w:val="left"/>
      <w:pPr>
        <w:tabs>
          <w:tab w:val="num" w:pos="3600"/>
        </w:tabs>
        <w:ind w:left="3600" w:hanging="360"/>
      </w:pPr>
      <w:rPr>
        <w:rFonts w:ascii="Courier New" w:hAnsi="Courier New" w:cs="Times New Roman" w:hint="default"/>
      </w:rPr>
    </w:lvl>
    <w:lvl w:ilvl="5" w:tplc="BC7EAEAA">
      <w:start w:val="1"/>
      <w:numFmt w:val="bullet"/>
      <w:lvlText w:val=""/>
      <w:lvlJc w:val="left"/>
      <w:pPr>
        <w:tabs>
          <w:tab w:val="num" w:pos="4320"/>
        </w:tabs>
        <w:ind w:left="4320" w:hanging="360"/>
      </w:pPr>
      <w:rPr>
        <w:rFonts w:ascii="Wingdings" w:hAnsi="Wingdings" w:hint="default"/>
      </w:rPr>
    </w:lvl>
    <w:lvl w:ilvl="6" w:tplc="3E64F544">
      <w:start w:val="1"/>
      <w:numFmt w:val="bullet"/>
      <w:lvlText w:val=""/>
      <w:lvlJc w:val="left"/>
      <w:pPr>
        <w:tabs>
          <w:tab w:val="num" w:pos="5040"/>
        </w:tabs>
        <w:ind w:left="5040" w:hanging="360"/>
      </w:pPr>
      <w:rPr>
        <w:rFonts w:ascii="Symbol" w:hAnsi="Symbol" w:hint="default"/>
      </w:rPr>
    </w:lvl>
    <w:lvl w:ilvl="7" w:tplc="DC0C652A">
      <w:start w:val="1"/>
      <w:numFmt w:val="bullet"/>
      <w:lvlText w:val="o"/>
      <w:lvlJc w:val="left"/>
      <w:pPr>
        <w:tabs>
          <w:tab w:val="num" w:pos="5760"/>
        </w:tabs>
        <w:ind w:left="5760" w:hanging="360"/>
      </w:pPr>
      <w:rPr>
        <w:rFonts w:ascii="Courier New" w:hAnsi="Courier New" w:cs="Times New Roman" w:hint="default"/>
      </w:rPr>
    </w:lvl>
    <w:lvl w:ilvl="8" w:tplc="74380052">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AA20C4"/>
    <w:multiLevelType w:val="hybridMultilevel"/>
    <w:tmpl w:val="4AB2229A"/>
    <w:lvl w:ilvl="0" w:tplc="1E2E53DC">
      <w:start w:val="1"/>
      <w:numFmt w:val="bullet"/>
      <w:lvlText w:val=""/>
      <w:lvlJc w:val="left"/>
      <w:pPr>
        <w:tabs>
          <w:tab w:val="num" w:pos="720"/>
        </w:tabs>
        <w:ind w:left="720" w:hanging="360"/>
      </w:pPr>
      <w:rPr>
        <w:rFonts w:ascii="Symbol" w:hAnsi="Symbol" w:hint="default"/>
      </w:rPr>
    </w:lvl>
    <w:lvl w:ilvl="1" w:tplc="785C0010">
      <w:start w:val="1"/>
      <w:numFmt w:val="bullet"/>
      <w:lvlText w:val="o"/>
      <w:lvlJc w:val="left"/>
      <w:pPr>
        <w:tabs>
          <w:tab w:val="num" w:pos="1440"/>
        </w:tabs>
        <w:ind w:left="1440" w:hanging="360"/>
      </w:pPr>
      <w:rPr>
        <w:rFonts w:ascii="Courier New" w:hAnsi="Courier New" w:cs="Times New Roman" w:hint="default"/>
      </w:rPr>
    </w:lvl>
    <w:lvl w:ilvl="2" w:tplc="C8BC8BC0">
      <w:start w:val="1"/>
      <w:numFmt w:val="bullet"/>
      <w:lvlText w:val=""/>
      <w:lvlJc w:val="left"/>
      <w:pPr>
        <w:tabs>
          <w:tab w:val="num" w:pos="2160"/>
        </w:tabs>
        <w:ind w:left="2160" w:hanging="360"/>
      </w:pPr>
      <w:rPr>
        <w:rFonts w:ascii="Wingdings" w:hAnsi="Wingdings" w:hint="default"/>
      </w:rPr>
    </w:lvl>
    <w:lvl w:ilvl="3" w:tplc="E79E3174">
      <w:start w:val="1"/>
      <w:numFmt w:val="bullet"/>
      <w:lvlText w:val=""/>
      <w:lvlJc w:val="left"/>
      <w:pPr>
        <w:tabs>
          <w:tab w:val="num" w:pos="2880"/>
        </w:tabs>
        <w:ind w:left="2880" w:hanging="360"/>
      </w:pPr>
      <w:rPr>
        <w:rFonts w:ascii="Symbol" w:hAnsi="Symbol" w:hint="default"/>
      </w:rPr>
    </w:lvl>
    <w:lvl w:ilvl="4" w:tplc="A4EA2F68">
      <w:start w:val="1"/>
      <w:numFmt w:val="bullet"/>
      <w:lvlText w:val="o"/>
      <w:lvlJc w:val="left"/>
      <w:pPr>
        <w:tabs>
          <w:tab w:val="num" w:pos="3600"/>
        </w:tabs>
        <w:ind w:left="3600" w:hanging="360"/>
      </w:pPr>
      <w:rPr>
        <w:rFonts w:ascii="Courier New" w:hAnsi="Courier New" w:cs="Times New Roman" w:hint="default"/>
      </w:rPr>
    </w:lvl>
    <w:lvl w:ilvl="5" w:tplc="FA16D1A0">
      <w:start w:val="1"/>
      <w:numFmt w:val="bullet"/>
      <w:lvlText w:val=""/>
      <w:lvlJc w:val="left"/>
      <w:pPr>
        <w:tabs>
          <w:tab w:val="num" w:pos="4320"/>
        </w:tabs>
        <w:ind w:left="4320" w:hanging="360"/>
      </w:pPr>
      <w:rPr>
        <w:rFonts w:ascii="Wingdings" w:hAnsi="Wingdings" w:hint="default"/>
      </w:rPr>
    </w:lvl>
    <w:lvl w:ilvl="6" w:tplc="736459D8">
      <w:start w:val="1"/>
      <w:numFmt w:val="bullet"/>
      <w:lvlText w:val=""/>
      <w:lvlJc w:val="left"/>
      <w:pPr>
        <w:tabs>
          <w:tab w:val="num" w:pos="5040"/>
        </w:tabs>
        <w:ind w:left="5040" w:hanging="360"/>
      </w:pPr>
      <w:rPr>
        <w:rFonts w:ascii="Symbol" w:hAnsi="Symbol" w:hint="default"/>
      </w:rPr>
    </w:lvl>
    <w:lvl w:ilvl="7" w:tplc="0B7294BE">
      <w:start w:val="1"/>
      <w:numFmt w:val="bullet"/>
      <w:lvlText w:val="o"/>
      <w:lvlJc w:val="left"/>
      <w:pPr>
        <w:tabs>
          <w:tab w:val="num" w:pos="5760"/>
        </w:tabs>
        <w:ind w:left="5760" w:hanging="360"/>
      </w:pPr>
      <w:rPr>
        <w:rFonts w:ascii="Courier New" w:hAnsi="Courier New" w:cs="Times New Roman" w:hint="default"/>
      </w:rPr>
    </w:lvl>
    <w:lvl w:ilvl="8" w:tplc="AEC2C89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2EC1C91"/>
    <w:multiLevelType w:val="hybridMultilevel"/>
    <w:tmpl w:val="1FF43D7E"/>
    <w:lvl w:ilvl="0" w:tplc="58DC6EC2">
      <w:start w:val="1"/>
      <w:numFmt w:val="bullet"/>
      <w:lvlText w:val=""/>
      <w:lvlJc w:val="left"/>
      <w:pPr>
        <w:tabs>
          <w:tab w:val="num" w:pos="720"/>
        </w:tabs>
        <w:ind w:left="720" w:hanging="360"/>
      </w:pPr>
      <w:rPr>
        <w:rFonts w:ascii="Symbol" w:hAnsi="Symbol" w:hint="default"/>
      </w:rPr>
    </w:lvl>
    <w:lvl w:ilvl="1" w:tplc="9704F5E2">
      <w:start w:val="1"/>
      <w:numFmt w:val="bullet"/>
      <w:lvlText w:val="o"/>
      <w:lvlJc w:val="left"/>
      <w:pPr>
        <w:tabs>
          <w:tab w:val="num" w:pos="1440"/>
        </w:tabs>
        <w:ind w:left="1440" w:hanging="360"/>
      </w:pPr>
      <w:rPr>
        <w:rFonts w:ascii="Courier New" w:hAnsi="Courier New" w:cs="Times New Roman" w:hint="default"/>
      </w:rPr>
    </w:lvl>
    <w:lvl w:ilvl="2" w:tplc="6D8619CE">
      <w:start w:val="1"/>
      <w:numFmt w:val="bullet"/>
      <w:lvlText w:val=""/>
      <w:lvlJc w:val="left"/>
      <w:pPr>
        <w:tabs>
          <w:tab w:val="num" w:pos="2160"/>
        </w:tabs>
        <w:ind w:left="2160" w:hanging="360"/>
      </w:pPr>
      <w:rPr>
        <w:rFonts w:ascii="Wingdings" w:hAnsi="Wingdings" w:hint="default"/>
      </w:rPr>
    </w:lvl>
    <w:lvl w:ilvl="3" w:tplc="3EB63328">
      <w:start w:val="1"/>
      <w:numFmt w:val="bullet"/>
      <w:lvlText w:val=""/>
      <w:lvlJc w:val="left"/>
      <w:pPr>
        <w:tabs>
          <w:tab w:val="num" w:pos="2880"/>
        </w:tabs>
        <w:ind w:left="2880" w:hanging="360"/>
      </w:pPr>
      <w:rPr>
        <w:rFonts w:ascii="Symbol" w:hAnsi="Symbol" w:hint="default"/>
      </w:rPr>
    </w:lvl>
    <w:lvl w:ilvl="4" w:tplc="DF545020">
      <w:start w:val="1"/>
      <w:numFmt w:val="bullet"/>
      <w:lvlText w:val="o"/>
      <w:lvlJc w:val="left"/>
      <w:pPr>
        <w:tabs>
          <w:tab w:val="num" w:pos="3600"/>
        </w:tabs>
        <w:ind w:left="3600" w:hanging="360"/>
      </w:pPr>
      <w:rPr>
        <w:rFonts w:ascii="Courier New" w:hAnsi="Courier New" w:cs="Times New Roman" w:hint="default"/>
      </w:rPr>
    </w:lvl>
    <w:lvl w:ilvl="5" w:tplc="4D2277C4">
      <w:start w:val="1"/>
      <w:numFmt w:val="bullet"/>
      <w:lvlText w:val=""/>
      <w:lvlJc w:val="left"/>
      <w:pPr>
        <w:tabs>
          <w:tab w:val="num" w:pos="4320"/>
        </w:tabs>
        <w:ind w:left="4320" w:hanging="360"/>
      </w:pPr>
      <w:rPr>
        <w:rFonts w:ascii="Wingdings" w:hAnsi="Wingdings" w:hint="default"/>
      </w:rPr>
    </w:lvl>
    <w:lvl w:ilvl="6" w:tplc="0E427FCA">
      <w:start w:val="1"/>
      <w:numFmt w:val="bullet"/>
      <w:lvlText w:val=""/>
      <w:lvlJc w:val="left"/>
      <w:pPr>
        <w:tabs>
          <w:tab w:val="num" w:pos="5040"/>
        </w:tabs>
        <w:ind w:left="5040" w:hanging="360"/>
      </w:pPr>
      <w:rPr>
        <w:rFonts w:ascii="Symbol" w:hAnsi="Symbol" w:hint="default"/>
      </w:rPr>
    </w:lvl>
    <w:lvl w:ilvl="7" w:tplc="F8C2CA32">
      <w:start w:val="1"/>
      <w:numFmt w:val="bullet"/>
      <w:lvlText w:val="o"/>
      <w:lvlJc w:val="left"/>
      <w:pPr>
        <w:tabs>
          <w:tab w:val="num" w:pos="5760"/>
        </w:tabs>
        <w:ind w:left="5760" w:hanging="360"/>
      </w:pPr>
      <w:rPr>
        <w:rFonts w:ascii="Courier New" w:hAnsi="Courier New" w:cs="Times New Roman" w:hint="default"/>
      </w:rPr>
    </w:lvl>
    <w:lvl w:ilvl="8" w:tplc="91DAD93E">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F67129"/>
    <w:multiLevelType w:val="hybridMultilevel"/>
    <w:tmpl w:val="E0244DBC"/>
    <w:lvl w:ilvl="0" w:tplc="C2A0F2AC">
      <w:start w:val="1"/>
      <w:numFmt w:val="bullet"/>
      <w:lvlText w:val=""/>
      <w:lvlJc w:val="left"/>
      <w:pPr>
        <w:tabs>
          <w:tab w:val="num" w:pos="720"/>
        </w:tabs>
        <w:ind w:left="720" w:hanging="360"/>
      </w:pPr>
      <w:rPr>
        <w:rFonts w:ascii="Symbol" w:hAnsi="Symbol" w:hint="default"/>
      </w:rPr>
    </w:lvl>
    <w:lvl w:ilvl="1" w:tplc="73B69C18">
      <w:start w:val="1"/>
      <w:numFmt w:val="bullet"/>
      <w:lvlText w:val="o"/>
      <w:lvlJc w:val="left"/>
      <w:pPr>
        <w:tabs>
          <w:tab w:val="num" w:pos="1440"/>
        </w:tabs>
        <w:ind w:left="1440" w:hanging="360"/>
      </w:pPr>
      <w:rPr>
        <w:rFonts w:ascii="Courier New" w:hAnsi="Courier New" w:cs="Times New Roman" w:hint="default"/>
      </w:rPr>
    </w:lvl>
    <w:lvl w:ilvl="2" w:tplc="D984245C">
      <w:start w:val="1"/>
      <w:numFmt w:val="bullet"/>
      <w:lvlText w:val=""/>
      <w:lvlJc w:val="left"/>
      <w:pPr>
        <w:tabs>
          <w:tab w:val="num" w:pos="2160"/>
        </w:tabs>
        <w:ind w:left="2160" w:hanging="360"/>
      </w:pPr>
      <w:rPr>
        <w:rFonts w:ascii="Wingdings" w:hAnsi="Wingdings" w:hint="default"/>
      </w:rPr>
    </w:lvl>
    <w:lvl w:ilvl="3" w:tplc="696A63CA">
      <w:start w:val="1"/>
      <w:numFmt w:val="bullet"/>
      <w:lvlText w:val=""/>
      <w:lvlJc w:val="left"/>
      <w:pPr>
        <w:tabs>
          <w:tab w:val="num" w:pos="2880"/>
        </w:tabs>
        <w:ind w:left="2880" w:hanging="360"/>
      </w:pPr>
      <w:rPr>
        <w:rFonts w:ascii="Symbol" w:hAnsi="Symbol" w:hint="default"/>
      </w:rPr>
    </w:lvl>
    <w:lvl w:ilvl="4" w:tplc="B866C860">
      <w:start w:val="1"/>
      <w:numFmt w:val="bullet"/>
      <w:lvlText w:val="o"/>
      <w:lvlJc w:val="left"/>
      <w:pPr>
        <w:tabs>
          <w:tab w:val="num" w:pos="3600"/>
        </w:tabs>
        <w:ind w:left="3600" w:hanging="360"/>
      </w:pPr>
      <w:rPr>
        <w:rFonts w:ascii="Courier New" w:hAnsi="Courier New" w:cs="Times New Roman" w:hint="default"/>
      </w:rPr>
    </w:lvl>
    <w:lvl w:ilvl="5" w:tplc="BE507616">
      <w:start w:val="1"/>
      <w:numFmt w:val="bullet"/>
      <w:lvlText w:val=""/>
      <w:lvlJc w:val="left"/>
      <w:pPr>
        <w:tabs>
          <w:tab w:val="num" w:pos="4320"/>
        </w:tabs>
        <w:ind w:left="4320" w:hanging="360"/>
      </w:pPr>
      <w:rPr>
        <w:rFonts w:ascii="Wingdings" w:hAnsi="Wingdings" w:hint="default"/>
      </w:rPr>
    </w:lvl>
    <w:lvl w:ilvl="6" w:tplc="C79E6F84">
      <w:start w:val="1"/>
      <w:numFmt w:val="bullet"/>
      <w:lvlText w:val=""/>
      <w:lvlJc w:val="left"/>
      <w:pPr>
        <w:tabs>
          <w:tab w:val="num" w:pos="5040"/>
        </w:tabs>
        <w:ind w:left="5040" w:hanging="360"/>
      </w:pPr>
      <w:rPr>
        <w:rFonts w:ascii="Symbol" w:hAnsi="Symbol" w:hint="default"/>
      </w:rPr>
    </w:lvl>
    <w:lvl w:ilvl="7" w:tplc="9CB8B286">
      <w:start w:val="1"/>
      <w:numFmt w:val="bullet"/>
      <w:lvlText w:val="o"/>
      <w:lvlJc w:val="left"/>
      <w:pPr>
        <w:tabs>
          <w:tab w:val="num" w:pos="5760"/>
        </w:tabs>
        <w:ind w:left="5760" w:hanging="360"/>
      </w:pPr>
      <w:rPr>
        <w:rFonts w:ascii="Courier New" w:hAnsi="Courier New" w:cs="Times New Roman" w:hint="default"/>
      </w:rPr>
    </w:lvl>
    <w:lvl w:ilvl="8" w:tplc="2B7A40E4">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42342719">
    <w:abstractNumId w:val="28"/>
  </w:num>
  <w:num w:numId="2" w16cid:durableId="771633735">
    <w:abstractNumId w:val="20"/>
  </w:num>
  <w:num w:numId="3" w16cid:durableId="1318604969">
    <w:abstractNumId w:val="0"/>
  </w:num>
  <w:num w:numId="4" w16cid:durableId="1981183259">
    <w:abstractNumId w:val="6"/>
  </w:num>
  <w:num w:numId="5" w16cid:durableId="518930375">
    <w:abstractNumId w:val="24"/>
  </w:num>
  <w:num w:numId="6" w16cid:durableId="1897928601">
    <w:abstractNumId w:val="2"/>
  </w:num>
  <w:num w:numId="7" w16cid:durableId="759955832">
    <w:abstractNumId w:val="15"/>
  </w:num>
  <w:num w:numId="8" w16cid:durableId="1091507147">
    <w:abstractNumId w:val="11"/>
  </w:num>
  <w:num w:numId="9" w16cid:durableId="1448039659">
    <w:abstractNumId w:val="1"/>
  </w:num>
  <w:num w:numId="10" w16cid:durableId="1256670143">
    <w:abstractNumId w:val="1"/>
  </w:num>
  <w:num w:numId="11" w16cid:durableId="1793786092">
    <w:abstractNumId w:val="3"/>
  </w:num>
  <w:num w:numId="12" w16cid:durableId="23753466">
    <w:abstractNumId w:val="4"/>
  </w:num>
  <w:num w:numId="13" w16cid:durableId="1728216299">
    <w:abstractNumId w:val="18"/>
  </w:num>
  <w:num w:numId="14" w16cid:durableId="1926382315">
    <w:abstractNumId w:val="12"/>
  </w:num>
  <w:num w:numId="15" w16cid:durableId="1811553104">
    <w:abstractNumId w:val="7"/>
  </w:num>
  <w:num w:numId="16" w16cid:durableId="934283052">
    <w:abstractNumId w:val="17"/>
  </w:num>
  <w:num w:numId="17" w16cid:durableId="1596480919">
    <w:abstractNumId w:val="5"/>
  </w:num>
  <w:num w:numId="18" w16cid:durableId="993752099">
    <w:abstractNumId w:val="13"/>
  </w:num>
  <w:num w:numId="19" w16cid:durableId="1632713386">
    <w:abstractNumId w:val="27"/>
  </w:num>
  <w:num w:numId="20" w16cid:durableId="1067649331">
    <w:abstractNumId w:val="26"/>
  </w:num>
  <w:num w:numId="21" w16cid:durableId="137576824">
    <w:abstractNumId w:val="16"/>
  </w:num>
  <w:num w:numId="22" w16cid:durableId="1477990869">
    <w:abstractNumId w:val="8"/>
  </w:num>
  <w:num w:numId="23" w16cid:durableId="369844762">
    <w:abstractNumId w:val="25"/>
  </w:num>
  <w:num w:numId="24" w16cid:durableId="1394281363">
    <w:abstractNumId w:val="9"/>
  </w:num>
  <w:num w:numId="25" w16cid:durableId="858590736">
    <w:abstractNumId w:val="21"/>
  </w:num>
  <w:num w:numId="26" w16cid:durableId="523634679">
    <w:abstractNumId w:val="22"/>
  </w:num>
  <w:num w:numId="27" w16cid:durableId="1079134159">
    <w:abstractNumId w:val="14"/>
  </w:num>
  <w:num w:numId="28" w16cid:durableId="325398804">
    <w:abstractNumId w:val="19"/>
  </w:num>
  <w:num w:numId="29" w16cid:durableId="71054069">
    <w:abstractNumId w:val="10"/>
  </w:num>
  <w:num w:numId="30" w16cid:durableId="4840072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3207"/>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b:Sources xmlns:b="http://schemas.openxmlformats.org/officeDocument/2006/bibliography" xmlns="http://schemas.openxmlformats.org/officeDocument/2006/bibliography" SelectedStyle="/APA.XSL" StyleName="APA"/>
</file>

<file path=customXml/itemProps4.xml><?xml version="1.0" encoding="utf-8"?>
<ds:datastoreItem xmlns:ds="http://schemas.openxmlformats.org/officeDocument/2006/customXml" ds:itemID="{938201C9-E0BF-43DF-B9B1-4596869D9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4</Pages>
  <Words>1141</Words>
  <Characters>6048</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7175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 hjärtsvikt</dc:title>
  <dc:subject/>
  <dc:creator>patrik.jens.johansson@vgregion.se</dc:creator>
  <keywords/>
  <lastModifiedBy>TK.SpStyMigProd</lastModifiedBy>
  <revision>2</revision>
  <lastPrinted>2016-03-31T10:56:00.0000000Z</lastPrinted>
  <dcterms:created xsi:type="dcterms:W3CDTF">2022-05-04T03:31:00.0000000Z</dcterms:created>
  <dcterms:modified xsi:type="dcterms:W3CDTF">2022-05-04T03:31:00.0000000Z</dcterms:modified>
</coreProperties>
</file>