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5D22A" w14:textId="77777777" w:rsidR="00F117C2" w:rsidRDefault="00F117C2" w:rsidP="00F35B05">
      <w:pPr>
        <w:pStyle w:val="Heading2"/>
        <w:sectPr w:rsidR="00F117C2" w:rsidSect="00F117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CBA9C" w14:textId="77777777" w:rsidR="00F117C2" w:rsidRPr="00F117C2" w:rsidRDefault="00F117C2" w:rsidP="00F117C2">
      <w:pPr>
        <w:spacing w:after="0" w:line="240" w:lineRule="auto"/>
        <w:ind w:left="0" w:right="0"/>
        <w:rPr>
          <w:szCs w:val="20"/>
        </w:rPr>
      </w:pPr>
    </w:p>
    <w:p w14:paraId="713FAE50" w14:textId="77777777" w:rsidR="00F117C2" w:rsidRPr="00F117C2" w:rsidRDefault="00F117C2" w:rsidP="00F117C2">
      <w:pPr>
        <w:spacing w:after="0" w:line="240" w:lineRule="auto"/>
        <w:ind w:left="0" w:right="0"/>
        <w:rPr>
          <w:szCs w:val="20"/>
        </w:rPr>
      </w:pPr>
    </w:p>
    <w:p w14:paraId="330F2362" w14:textId="77777777" w:rsidR="00F117C2" w:rsidRPr="00F117C2" w:rsidRDefault="00F117C2" w:rsidP="00F117C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117C2">
        <w:rPr>
          <w:szCs w:val="20"/>
        </w:rPr>
        <w:tab/>
      </w:r>
    </w:p>
    <w:p w14:paraId="66CD24DD" w14:textId="2DD627E4" w:rsidR="00F117C2" w:rsidRPr="00F117C2" w:rsidRDefault="00F117C2" w:rsidP="00F117C2">
      <w:pPr>
        <w:spacing w:after="0" w:line="240" w:lineRule="auto"/>
        <w:ind w:left="0" w:right="0"/>
        <w:rPr>
          <w:szCs w:val="20"/>
        </w:rPr>
      </w:pPr>
      <w:r w:rsidRPr="00F117C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237F9AC" wp14:editId="4C0D1B1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71F4BB" w14:textId="77777777" w:rsidR="00F117C2" w:rsidRPr="003D37FD" w:rsidRDefault="00F117C2" w:rsidP="00F117C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10302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a="http://schemas.openxmlformats.org/drawingml/2006/main">
            <w:pict w14:anchorId="11EF25DD">
              <v:shapetype id="_x0000_t202" coordsize="21600,21600" o:spt="202" path="m,l,21600r21600,l21600,xe" w14:anchorId="0237F9A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117C2" w:rsidP="00F117C2" w:rsidRDefault="00F117C2" w14:paraId="684AB87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117C2" w:rsidRPr="00F117C2" w14:paraId="59A65AD5" w14:textId="77777777" w:rsidTr="00747E7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70C3050" w14:textId="42FE2D6F" w:rsidR="00F117C2" w:rsidRPr="00F117C2" w:rsidRDefault="00F117C2" w:rsidP="00F117C2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117C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Actilyse </w:t>
            </w:r>
            <w:r w:rsidR="001C1B1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vid lungemboli</w:t>
            </w:r>
          </w:p>
        </w:tc>
      </w:tr>
    </w:tbl>
    <w:p w14:paraId="7A3DCA28" w14:textId="77777777" w:rsidR="00F117C2" w:rsidRPr="00F117C2" w:rsidRDefault="00F117C2" w:rsidP="00F117C2">
      <w:pPr>
        <w:spacing w:after="0" w:line="240" w:lineRule="auto"/>
        <w:ind w:left="0" w:right="0"/>
        <w:rPr>
          <w:szCs w:val="20"/>
        </w:rPr>
      </w:pPr>
    </w:p>
    <w:p w14:paraId="2F816C0D" w14:textId="77777777" w:rsidR="00F117C2" w:rsidRPr="00F117C2" w:rsidRDefault="00F117C2" w:rsidP="00F117C2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id="3" w:name="_Toc501440349"/>
      <w:r w:rsidRPr="00F117C2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  <w:bookmarkEnd w:id="3"/>
    </w:p>
    <w:p w14:paraId="131AEA98" w14:textId="6BEAFCD4" w:rsidR="00F117C2" w:rsidRPr="00F117C2" w:rsidRDefault="001C1B12" w:rsidP="00F117C2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Nya tabeller och nyheter under flera rubriker</w:t>
      </w:r>
    </w:p>
    <w:p w14:paraId="0AA681B8" w14:textId="77777777" w:rsidR="00F117C2" w:rsidRPr="00F117C2" w:rsidRDefault="00F117C2" w:rsidP="00F117C2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117C2">
        <w:rPr>
          <w:rFonts w:ascii="Arial" w:hAnsi="Arial" w:cs="Arial"/>
          <w:b/>
          <w:bCs/>
          <w:iCs/>
          <w:sz w:val="26"/>
          <w:szCs w:val="28"/>
        </w:rPr>
        <w:t xml:space="preserve">Indikation </w:t>
      </w:r>
    </w:p>
    <w:p w14:paraId="30CB21AC" w14:textId="00AFCD0E" w:rsidR="00F117C2" w:rsidRPr="00F117C2" w:rsidRDefault="00F117C2" w:rsidP="00F117C2">
      <w:pPr>
        <w:tabs>
          <w:tab w:val="left" w:pos="2552"/>
          <w:tab w:val="center" w:pos="8364"/>
        </w:tabs>
        <w:spacing w:after="0" w:line="240" w:lineRule="auto"/>
        <w:ind w:left="0" w:right="0"/>
        <w:rPr>
          <w:szCs w:val="20"/>
        </w:rPr>
      </w:pPr>
      <w:r w:rsidRPr="00F117C2">
        <w:rPr>
          <w:szCs w:val="20"/>
        </w:rPr>
        <w:t xml:space="preserve">Akut lungemboli med hemodynamisk påverkan. </w:t>
      </w:r>
    </w:p>
    <w:p w14:paraId="7BD7954E" w14:textId="77777777" w:rsidR="00F117C2" w:rsidRPr="00F117C2" w:rsidRDefault="00F117C2" w:rsidP="00F117C2">
      <w:pPr>
        <w:tabs>
          <w:tab w:val="left" w:pos="2552"/>
          <w:tab w:val="center" w:pos="8364"/>
        </w:tabs>
        <w:spacing w:after="0" w:line="240" w:lineRule="auto"/>
        <w:ind w:left="0" w:right="0"/>
        <w:rPr>
          <w:szCs w:val="20"/>
        </w:rPr>
      </w:pPr>
    </w:p>
    <w:p w14:paraId="1887B8AA" w14:textId="77777777" w:rsidR="00F117C2" w:rsidRPr="00F117C2" w:rsidRDefault="00F117C2" w:rsidP="00F117C2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117C2">
        <w:rPr>
          <w:rFonts w:ascii="Arial" w:hAnsi="Arial" w:cs="Arial"/>
          <w:b/>
          <w:bCs/>
          <w:iCs/>
          <w:sz w:val="26"/>
          <w:szCs w:val="28"/>
        </w:rPr>
        <w:t>Före behandling</w:t>
      </w:r>
    </w:p>
    <w:p w14:paraId="29C417D1" w14:textId="77777777" w:rsidR="00F117C2" w:rsidRPr="00F117C2" w:rsidRDefault="00F117C2" w:rsidP="00F117C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F117C2">
        <w:rPr>
          <w:szCs w:val="20"/>
        </w:rPr>
        <w:t>Blodgruppering, APTT, PK, Hb, TPK, EVF, leverstatus och elstatus.</w:t>
      </w:r>
    </w:p>
    <w:p w14:paraId="62D28065" w14:textId="77777777" w:rsidR="00F117C2" w:rsidRDefault="00F117C2" w:rsidP="00F117C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F117C2">
        <w:rPr>
          <w:szCs w:val="20"/>
        </w:rPr>
        <w:t xml:space="preserve">2 st PVK (en för provtagning och en för injektion/infusion) för att minimera antalet venpunktioner pga ökad blödningsrisk. </w:t>
      </w:r>
    </w:p>
    <w:p w14:paraId="0CE79038" w14:textId="1A5B8381" w:rsidR="00580401" w:rsidRPr="00F117C2" w:rsidRDefault="00580401" w:rsidP="00F117C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Utvärdera</w:t>
      </w:r>
      <w:r w:rsidR="00895B4A">
        <w:rPr>
          <w:szCs w:val="20"/>
        </w:rPr>
        <w:t xml:space="preserve"> behovet av KAD före trombolys</w:t>
      </w:r>
      <w:r w:rsidR="00E45E50">
        <w:rPr>
          <w:szCs w:val="20"/>
        </w:rPr>
        <w:t xml:space="preserve"> gives.</w:t>
      </w:r>
    </w:p>
    <w:p w14:paraId="409489DE" w14:textId="77777777" w:rsidR="00F117C2" w:rsidRPr="00F117C2" w:rsidRDefault="00F117C2" w:rsidP="00F117C2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117C2">
        <w:rPr>
          <w:rFonts w:ascii="Arial" w:hAnsi="Arial" w:cs="Arial"/>
          <w:b/>
          <w:bCs/>
          <w:iCs/>
          <w:sz w:val="26"/>
          <w:szCs w:val="28"/>
        </w:rPr>
        <w:t>Beredning</w:t>
      </w:r>
      <w:r w:rsidRPr="00F117C2">
        <w:rPr>
          <w:rFonts w:ascii="Arial" w:hAnsi="Arial" w:cs="Arial"/>
          <w:b/>
          <w:bCs/>
          <w:iCs/>
          <w:sz w:val="26"/>
          <w:szCs w:val="28"/>
        </w:rPr>
        <w:tab/>
      </w:r>
    </w:p>
    <w:p w14:paraId="1D79E80F" w14:textId="67DD1B4D" w:rsidR="00F117C2" w:rsidRDefault="00F117C2" w:rsidP="00F117C2">
      <w:pPr>
        <w:tabs>
          <w:tab w:val="left" w:pos="2552"/>
          <w:tab w:val="center" w:pos="8364"/>
        </w:tabs>
        <w:spacing w:after="0" w:line="240" w:lineRule="auto"/>
        <w:ind w:left="0" w:right="0"/>
        <w:rPr>
          <w:szCs w:val="20"/>
        </w:rPr>
      </w:pPr>
      <w:r w:rsidRPr="00F117C2">
        <w:rPr>
          <w:szCs w:val="20"/>
        </w:rPr>
        <w:t xml:space="preserve">Actilyse 50 mg pulver löses i 50 ml sterilt vatten (= koncentration </w:t>
      </w:r>
      <w:r w:rsidRPr="00F117C2">
        <w:rPr>
          <w:szCs w:val="20"/>
        </w:rPr>
        <w:br/>
        <w:t xml:space="preserve">1 mg/ml). Använd överföringskanyl och sterilt vatten som finns i förpackningen. </w:t>
      </w:r>
      <w:r w:rsidR="006A0660">
        <w:rPr>
          <w:szCs w:val="20"/>
        </w:rPr>
        <w:t>En till t</w:t>
      </w:r>
      <w:r w:rsidRPr="00F117C2">
        <w:rPr>
          <w:szCs w:val="20"/>
        </w:rPr>
        <w:t>vå förpackningar behövs till varje patient.</w:t>
      </w:r>
    </w:p>
    <w:p w14:paraId="50EC7282" w14:textId="77777777" w:rsidR="00894242" w:rsidRDefault="00894242" w:rsidP="00F117C2">
      <w:pPr>
        <w:tabs>
          <w:tab w:val="left" w:pos="2552"/>
          <w:tab w:val="center" w:pos="8364"/>
        </w:tabs>
        <w:spacing w:after="0" w:line="240" w:lineRule="auto"/>
        <w:ind w:left="0" w:right="0"/>
        <w:rPr>
          <w:szCs w:val="20"/>
        </w:rPr>
      </w:pPr>
    </w:p>
    <w:p w14:paraId="0194CAAB" w14:textId="77777777" w:rsidR="00DF09D5" w:rsidRDefault="00DF09D5" w:rsidP="00DF09D5">
      <w:pPr>
        <w:ind w:left="0"/>
        <w:rPr>
          <w:b/>
          <w:bCs/>
          <w:sz w:val="28"/>
          <w:szCs w:val="28"/>
        </w:rPr>
      </w:pPr>
      <w:r w:rsidRPr="00102D38">
        <w:rPr>
          <w:b/>
          <w:bCs/>
          <w:sz w:val="28"/>
          <w:szCs w:val="28"/>
        </w:rPr>
        <w:t>Kontraindikationer mot trombolys</w:t>
      </w:r>
    </w:p>
    <w:p w14:paraId="442FBD04" w14:textId="77777777" w:rsidR="00DF09D5" w:rsidRPr="00DF09D5" w:rsidRDefault="00DF09D5" w:rsidP="00DF09D5">
      <w:pPr>
        <w:ind w:left="0"/>
      </w:pPr>
      <w:r w:rsidRPr="00DF09D5">
        <w:t>I en instabil situation är risken för plötslig död stor och de flesta kontraindikationer är relativa. De allvarligaste riskerna är de för permanenta neurologiska skador eller okontrollerbar blödningschock.</w:t>
      </w:r>
    </w:p>
    <w:p w14:paraId="76731373" w14:textId="77777777" w:rsidR="00DF09D5" w:rsidRPr="00DF09D5" w:rsidRDefault="00DF09D5" w:rsidP="00DF09D5">
      <w:pPr>
        <w:ind w:left="0"/>
        <w:rPr>
          <w:b/>
          <w:bCs/>
          <w:sz w:val="28"/>
          <w:szCs w:val="28"/>
        </w:rPr>
      </w:pPr>
      <w:r w:rsidRPr="00DF09D5">
        <w:rPr>
          <w:b/>
          <w:bCs/>
          <w:sz w:val="28"/>
          <w:szCs w:val="28"/>
        </w:rPr>
        <w:t>Allvarliga kontraindikationer</w:t>
      </w:r>
    </w:p>
    <w:p w14:paraId="37BE15A5" w14:textId="77777777" w:rsidR="00DF09D5" w:rsidRPr="00DF09D5" w:rsidRDefault="00DF09D5" w:rsidP="00DF09D5">
      <w:pPr>
        <w:pStyle w:val="ListParagraph"/>
        <w:numPr>
          <w:ilvl w:val="0"/>
          <w:numId w:val="24"/>
        </w:numPr>
      </w:pPr>
      <w:r w:rsidRPr="00DF09D5">
        <w:t xml:space="preserve">Känd genomgången </w:t>
      </w:r>
      <w:proofErr w:type="spellStart"/>
      <w:r w:rsidRPr="00DF09D5">
        <w:t>hemorragisk</w:t>
      </w:r>
      <w:proofErr w:type="spellEnd"/>
      <w:r w:rsidRPr="00DF09D5">
        <w:t xml:space="preserve"> stroke</w:t>
      </w:r>
    </w:p>
    <w:p w14:paraId="12511FF4" w14:textId="77777777" w:rsidR="00DF09D5" w:rsidRPr="00DF09D5" w:rsidRDefault="00DF09D5" w:rsidP="00DF09D5">
      <w:pPr>
        <w:pStyle w:val="ListParagraph"/>
        <w:numPr>
          <w:ilvl w:val="0"/>
          <w:numId w:val="24"/>
        </w:numPr>
      </w:pPr>
      <w:proofErr w:type="spellStart"/>
      <w:r w:rsidRPr="00DF09D5">
        <w:t>Ischemisk</w:t>
      </w:r>
      <w:proofErr w:type="spellEnd"/>
      <w:r w:rsidRPr="00DF09D5">
        <w:t xml:space="preserve"> stroke de senaste 6 månaderna (förutom pågående akut </w:t>
      </w:r>
      <w:proofErr w:type="spellStart"/>
      <w:r w:rsidRPr="00DF09D5">
        <w:t>ischemisk</w:t>
      </w:r>
      <w:proofErr w:type="spellEnd"/>
      <w:r w:rsidRPr="00DF09D5">
        <w:t xml:space="preserve"> stroke inom de senaste 4,5 timmarna)</w:t>
      </w:r>
    </w:p>
    <w:p w14:paraId="4D439248" w14:textId="77777777" w:rsidR="00DF09D5" w:rsidRPr="00DF09D5" w:rsidRDefault="00DF09D5" w:rsidP="00DF09D5">
      <w:pPr>
        <w:pStyle w:val="ListParagraph"/>
        <w:numPr>
          <w:ilvl w:val="0"/>
          <w:numId w:val="24"/>
        </w:numPr>
      </w:pPr>
      <w:r w:rsidRPr="00DF09D5">
        <w:t>CNS tumör</w:t>
      </w:r>
    </w:p>
    <w:p w14:paraId="344FA84D" w14:textId="77777777" w:rsidR="00DF09D5" w:rsidRPr="00DF09D5" w:rsidRDefault="00DF09D5" w:rsidP="00DF09D5">
      <w:pPr>
        <w:pStyle w:val="ListParagraph"/>
        <w:numPr>
          <w:ilvl w:val="0"/>
          <w:numId w:val="24"/>
        </w:numPr>
      </w:pPr>
      <w:r w:rsidRPr="00DF09D5">
        <w:t>Skalltrauma eller CNS operation de senaste 2 månaderna</w:t>
      </w:r>
    </w:p>
    <w:p w14:paraId="6EF86B23" w14:textId="77777777" w:rsidR="00DF09D5" w:rsidRPr="00DF09D5" w:rsidRDefault="00DF09D5" w:rsidP="00DF09D5">
      <w:pPr>
        <w:pStyle w:val="ListParagraph"/>
        <w:numPr>
          <w:ilvl w:val="0"/>
          <w:numId w:val="24"/>
        </w:numPr>
      </w:pPr>
      <w:r w:rsidRPr="00DF09D5">
        <w:t>Lumbal/epidural punktion de senaste 48 timmarna.</w:t>
      </w:r>
    </w:p>
    <w:p w14:paraId="4B32FD66" w14:textId="77777777" w:rsidR="00DF09D5" w:rsidRDefault="00DF09D5" w:rsidP="00DF09D5">
      <w:pPr>
        <w:pStyle w:val="ListParagraph"/>
        <w:numPr>
          <w:ilvl w:val="0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Aktiv blödning/känd blödningsbenägenhet.</w:t>
      </w:r>
    </w:p>
    <w:p w14:paraId="31AF37B0" w14:textId="77777777" w:rsidR="00A061F9" w:rsidRPr="00A061F9" w:rsidRDefault="00A061F9" w:rsidP="00A061F9">
      <w:pPr>
        <w:ind w:left="0"/>
        <w:rPr>
          <w:b/>
          <w:bCs/>
          <w:sz w:val="28"/>
          <w:szCs w:val="28"/>
        </w:rPr>
      </w:pPr>
      <w:r w:rsidRPr="00A061F9">
        <w:rPr>
          <w:b/>
          <w:bCs/>
          <w:sz w:val="28"/>
          <w:szCs w:val="28"/>
        </w:rPr>
        <w:t>Relativa kontraindikationer</w:t>
      </w:r>
    </w:p>
    <w:p w14:paraId="29F82797" w14:textId="77777777" w:rsidR="00A061F9" w:rsidRPr="00A061F9" w:rsidRDefault="00A061F9" w:rsidP="00A061F9">
      <w:pPr>
        <w:pStyle w:val="ListParagraph"/>
        <w:numPr>
          <w:ilvl w:val="0"/>
          <w:numId w:val="25"/>
        </w:numPr>
      </w:pPr>
      <w:r w:rsidRPr="00A061F9">
        <w:t xml:space="preserve">Aktuell </w:t>
      </w:r>
      <w:proofErr w:type="spellStart"/>
      <w:r w:rsidRPr="00A061F9">
        <w:t>endokardit</w:t>
      </w:r>
      <w:proofErr w:type="spellEnd"/>
      <w:r w:rsidRPr="00A061F9">
        <w:t xml:space="preserve">, </w:t>
      </w:r>
      <w:proofErr w:type="spellStart"/>
      <w:r w:rsidRPr="00A061F9">
        <w:t>perikardit</w:t>
      </w:r>
      <w:proofErr w:type="spellEnd"/>
    </w:p>
    <w:p w14:paraId="30139EBA" w14:textId="77777777" w:rsidR="00A061F9" w:rsidRPr="00A061F9" w:rsidRDefault="00A061F9" w:rsidP="00A061F9">
      <w:pPr>
        <w:pStyle w:val="ListParagraph"/>
        <w:numPr>
          <w:ilvl w:val="0"/>
          <w:numId w:val="25"/>
        </w:numPr>
      </w:pPr>
      <w:r w:rsidRPr="00A061F9">
        <w:t>Akut pankreatit</w:t>
      </w:r>
    </w:p>
    <w:p w14:paraId="7BBD1B5C" w14:textId="77777777" w:rsidR="00A061F9" w:rsidRPr="00A061F9" w:rsidRDefault="00A061F9" w:rsidP="00A061F9">
      <w:pPr>
        <w:pStyle w:val="ListParagraph"/>
        <w:numPr>
          <w:ilvl w:val="0"/>
          <w:numId w:val="25"/>
        </w:numPr>
      </w:pPr>
      <w:r w:rsidRPr="00A061F9">
        <w:t>Svår leverinsufficiens</w:t>
      </w:r>
    </w:p>
    <w:p w14:paraId="20CF97CD" w14:textId="77777777" w:rsidR="00A061F9" w:rsidRPr="00A061F9" w:rsidRDefault="00A061F9" w:rsidP="00A061F9">
      <w:pPr>
        <w:pStyle w:val="ListParagraph"/>
        <w:numPr>
          <w:ilvl w:val="0"/>
          <w:numId w:val="25"/>
        </w:numPr>
      </w:pPr>
      <w:r w:rsidRPr="00A061F9">
        <w:t>TPK &lt;100 x109/L</w:t>
      </w:r>
    </w:p>
    <w:p w14:paraId="56FF6538" w14:textId="77777777" w:rsidR="00A061F9" w:rsidRPr="00A061F9" w:rsidRDefault="00A061F9" w:rsidP="00A061F9">
      <w:pPr>
        <w:pStyle w:val="ListParagraph"/>
        <w:numPr>
          <w:ilvl w:val="0"/>
          <w:numId w:val="25"/>
        </w:numPr>
      </w:pPr>
      <w:r w:rsidRPr="00A061F9">
        <w:t>Aktivt magsår</w:t>
      </w:r>
    </w:p>
    <w:p w14:paraId="1EDAF5B4" w14:textId="77777777" w:rsidR="00A061F9" w:rsidRPr="00A061F9" w:rsidRDefault="00A061F9" w:rsidP="00A061F9">
      <w:pPr>
        <w:pStyle w:val="ListParagraph"/>
        <w:numPr>
          <w:ilvl w:val="0"/>
          <w:numId w:val="25"/>
        </w:numPr>
      </w:pPr>
      <w:r w:rsidRPr="00A061F9">
        <w:t xml:space="preserve">Pågående behandling med perorala </w:t>
      </w:r>
      <w:proofErr w:type="spellStart"/>
      <w:r w:rsidRPr="00A061F9">
        <w:t>antikoagulantia</w:t>
      </w:r>
      <w:proofErr w:type="spellEnd"/>
    </w:p>
    <w:p w14:paraId="7F0C7CE9" w14:textId="77777777" w:rsidR="00DE77C2" w:rsidRDefault="00A061F9" w:rsidP="00DE77C2">
      <w:pPr>
        <w:pStyle w:val="ListParagraph"/>
        <w:numPr>
          <w:ilvl w:val="0"/>
          <w:numId w:val="25"/>
        </w:numPr>
      </w:pPr>
      <w:r w:rsidRPr="00A061F9">
        <w:t xml:space="preserve">Vid förlossning samt första veckorna </w:t>
      </w:r>
      <w:proofErr w:type="spellStart"/>
      <w:r w:rsidRPr="00A061F9">
        <w:t>postpartum</w:t>
      </w:r>
      <w:proofErr w:type="spellEnd"/>
    </w:p>
    <w:p w14:paraId="5B7DF0B9" w14:textId="631D888D" w:rsidR="00A061F9" w:rsidRPr="00A061F9" w:rsidRDefault="00A061F9" w:rsidP="00DE77C2">
      <w:pPr>
        <w:pStyle w:val="ListParagraph"/>
        <w:numPr>
          <w:ilvl w:val="0"/>
          <w:numId w:val="25"/>
        </w:numPr>
      </w:pPr>
      <w:r w:rsidRPr="00A061F9">
        <w:t>Kort förväntad överlevnad ex utbredd cancersjukdom</w:t>
      </w:r>
    </w:p>
    <w:p w14:paraId="6969EA49" w14:textId="77777777" w:rsidR="00894242" w:rsidRPr="00F117C2" w:rsidRDefault="00894242" w:rsidP="00F117C2">
      <w:pPr>
        <w:tabs>
          <w:tab w:val="left" w:pos="2552"/>
          <w:tab w:val="center" w:pos="8364"/>
        </w:tabs>
        <w:spacing w:after="0" w:line="240" w:lineRule="auto"/>
        <w:ind w:left="0" w:right="0"/>
        <w:rPr>
          <w:szCs w:val="20"/>
        </w:rPr>
      </w:pPr>
    </w:p>
    <w:p w14:paraId="68C85C31" w14:textId="77777777" w:rsidR="00F117C2" w:rsidRPr="00F117C2" w:rsidRDefault="00F117C2" w:rsidP="00F117C2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117C2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14:paraId="6985AE59" w14:textId="09486DF0" w:rsidR="00F117C2" w:rsidRDefault="005D260A" w:rsidP="00F117C2">
      <w:pPr>
        <w:spacing w:after="0" w:line="240" w:lineRule="auto"/>
        <w:ind w:left="0" w:right="0"/>
        <w:rPr>
          <w:bCs/>
          <w:color w:val="000000"/>
          <w:szCs w:val="20"/>
        </w:rPr>
      </w:pPr>
      <w:r>
        <w:rPr>
          <w:bCs/>
          <w:color w:val="000000"/>
          <w:szCs w:val="20"/>
        </w:rPr>
        <w:t>Ac</w:t>
      </w:r>
      <w:r w:rsidR="005907C5">
        <w:rPr>
          <w:bCs/>
          <w:color w:val="000000"/>
          <w:szCs w:val="20"/>
        </w:rPr>
        <w:t>tilyse ges i olika hastighet och dos beroende på situation.</w:t>
      </w:r>
    </w:p>
    <w:p w14:paraId="736F9ADE" w14:textId="77777777" w:rsidR="0016276B" w:rsidRDefault="0016276B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21304F6A" w14:textId="77777777" w:rsidR="007A0182" w:rsidRDefault="007A0182" w:rsidP="007A0182">
      <w:pPr>
        <w:ind w:left="0"/>
      </w:pPr>
      <w:r w:rsidRPr="00261B29">
        <w:rPr>
          <w:b/>
          <w:bCs/>
        </w:rPr>
        <w:t>Ordinerande läkare skall ordinera vilken tabell patienten ska få Actilyse enligt</w:t>
      </w:r>
      <w:r>
        <w:t xml:space="preserve"> </w:t>
      </w:r>
      <w:r w:rsidRPr="00A952AC">
        <w:rPr>
          <w:b/>
          <w:bCs/>
        </w:rPr>
        <w:t xml:space="preserve">tabell </w:t>
      </w:r>
      <w:r w:rsidRPr="00261B29">
        <w:rPr>
          <w:b/>
          <w:bCs/>
        </w:rPr>
        <w:t>A, B eller C.</w:t>
      </w:r>
    </w:p>
    <w:p w14:paraId="55635DAA" w14:textId="77777777" w:rsidR="007A0182" w:rsidRDefault="007A0182" w:rsidP="007A0182">
      <w:pPr>
        <w:ind w:left="0"/>
      </w:pPr>
      <w:r>
        <w:t xml:space="preserve">Behandlingen startas snarast och oberoende av dos eller tidpunkt för eventuell given LMH eller Heparininfusion. Pågående heparininfusion ska stoppas under </w:t>
      </w:r>
      <w:proofErr w:type="spellStart"/>
      <w:r>
        <w:t>trombolysen</w:t>
      </w:r>
      <w:proofErr w:type="spellEnd"/>
      <w:r>
        <w:t>.</w:t>
      </w:r>
    </w:p>
    <w:p w14:paraId="600D1986" w14:textId="77777777" w:rsidR="007A0182" w:rsidRDefault="007A0182" w:rsidP="007A0182">
      <w:pPr>
        <w:ind w:left="0"/>
      </w:pPr>
      <w:r>
        <w:t>Trombens anatomiska utbredning tex sadelemboli är i sig INGEN indikation för trombolys.</w:t>
      </w:r>
    </w:p>
    <w:p w14:paraId="314E550E" w14:textId="77777777" w:rsidR="00171E53" w:rsidRDefault="00171E53" w:rsidP="007A0182">
      <w:pPr>
        <w:ind w:left="0"/>
      </w:pPr>
    </w:p>
    <w:p w14:paraId="73967329" w14:textId="77777777" w:rsidR="009B1012" w:rsidRPr="002B7BD3" w:rsidRDefault="009B1012" w:rsidP="009B1012">
      <w:pPr>
        <w:ind w:left="0"/>
        <w:rPr>
          <w:b/>
          <w:bCs/>
          <w:sz w:val="28"/>
          <w:szCs w:val="28"/>
        </w:rPr>
      </w:pPr>
      <w:r w:rsidRPr="002B7BD3">
        <w:rPr>
          <w:b/>
          <w:bCs/>
          <w:sz w:val="28"/>
          <w:szCs w:val="28"/>
        </w:rPr>
        <w:t xml:space="preserve">Ordinerande läkare ska även ordinera vilken tabell som </w:t>
      </w:r>
      <w:proofErr w:type="spellStart"/>
      <w:r w:rsidRPr="002B7BD3">
        <w:rPr>
          <w:b/>
          <w:bCs/>
          <w:sz w:val="28"/>
          <w:szCs w:val="28"/>
        </w:rPr>
        <w:t>Atilyse</w:t>
      </w:r>
      <w:proofErr w:type="spellEnd"/>
      <w:r w:rsidRPr="002B7BD3">
        <w:rPr>
          <w:b/>
          <w:bCs/>
          <w:sz w:val="28"/>
          <w:szCs w:val="28"/>
        </w:rPr>
        <w:t xml:space="preserve"> ska ges efter A, B eller C</w:t>
      </w:r>
    </w:p>
    <w:p w14:paraId="1CB52951" w14:textId="77777777" w:rsidR="00171E53" w:rsidRDefault="00171E53" w:rsidP="007A0182">
      <w:pPr>
        <w:ind w:left="0"/>
      </w:pPr>
    </w:p>
    <w:p w14:paraId="35CEB938" w14:textId="77777777" w:rsidR="0068343B" w:rsidRPr="007B51CF" w:rsidRDefault="0068343B" w:rsidP="0068343B">
      <w:pPr>
        <w:pStyle w:val="ListParagraph"/>
        <w:numPr>
          <w:ilvl w:val="0"/>
          <w:numId w:val="27"/>
        </w:numPr>
        <w:rPr>
          <w:b/>
          <w:bCs/>
        </w:rPr>
      </w:pPr>
      <w:proofErr w:type="spellStart"/>
      <w:r w:rsidRPr="007B51CF">
        <w:rPr>
          <w:b/>
          <w:bCs/>
        </w:rPr>
        <w:t>Hypotensiv</w:t>
      </w:r>
      <w:proofErr w:type="spellEnd"/>
      <w:r w:rsidRPr="007B51CF">
        <w:rPr>
          <w:b/>
          <w:bCs/>
        </w:rPr>
        <w:t xml:space="preserve"> men stabil </w:t>
      </w:r>
    </w:p>
    <w:p w14:paraId="56A45F7A" w14:textId="77777777" w:rsidR="0068343B" w:rsidRDefault="0068343B" w:rsidP="0068343B">
      <w:pPr>
        <w:pStyle w:val="ListParagraph"/>
        <w:numPr>
          <w:ilvl w:val="0"/>
          <w:numId w:val="0"/>
        </w:numPr>
        <w:ind w:left="720"/>
      </w:pPr>
      <w:r>
        <w:t xml:space="preserve">Adekvat </w:t>
      </w:r>
      <w:proofErr w:type="spellStart"/>
      <w:r>
        <w:t>perfusion</w:t>
      </w:r>
      <w:proofErr w:type="spellEnd"/>
      <w:r>
        <w:t xml:space="preserve"> utan </w:t>
      </w:r>
      <w:proofErr w:type="spellStart"/>
      <w:r>
        <w:t>inotropi</w:t>
      </w:r>
      <w:proofErr w:type="spellEnd"/>
      <w:r>
        <w:t xml:space="preserve"> eller med låg/måttlig dos </w:t>
      </w:r>
      <w:proofErr w:type="spellStart"/>
      <w:r>
        <w:t>vasopressor</w:t>
      </w:r>
      <w:proofErr w:type="spellEnd"/>
      <w:r>
        <w:t>.</w:t>
      </w:r>
    </w:p>
    <w:p w14:paraId="7AEFA5C1" w14:textId="77777777" w:rsidR="0068343B" w:rsidRDefault="0068343B" w:rsidP="0068343B">
      <w:pPr>
        <w:pStyle w:val="ListParagraph"/>
        <w:numPr>
          <w:ilvl w:val="0"/>
          <w:numId w:val="26"/>
        </w:numPr>
      </w:pPr>
      <w:r w:rsidRPr="007B51CF">
        <w:rPr>
          <w:b/>
          <w:bCs/>
        </w:rPr>
        <w:t>Patient med ökad blödningsrisk</w:t>
      </w:r>
      <w:r>
        <w:t xml:space="preserve"> (se relativ kontraindikation)</w:t>
      </w:r>
    </w:p>
    <w:p w14:paraId="56B6E688" w14:textId="77777777" w:rsidR="0068343B" w:rsidRPr="007B51CF" w:rsidRDefault="0068343B" w:rsidP="0068343B">
      <w:pPr>
        <w:pStyle w:val="ListParagraph"/>
        <w:numPr>
          <w:ilvl w:val="0"/>
          <w:numId w:val="26"/>
        </w:numPr>
        <w:rPr>
          <w:b/>
          <w:bCs/>
        </w:rPr>
      </w:pPr>
      <w:r w:rsidRPr="007B51CF">
        <w:rPr>
          <w:b/>
          <w:bCs/>
        </w:rPr>
        <w:t>Kritisk situation</w:t>
      </w:r>
    </w:p>
    <w:p w14:paraId="41B6CE57" w14:textId="77777777" w:rsidR="0068343B" w:rsidRDefault="0068343B" w:rsidP="0068343B">
      <w:pPr>
        <w:pStyle w:val="ListParagraph"/>
        <w:numPr>
          <w:ilvl w:val="0"/>
          <w:numId w:val="0"/>
        </w:numPr>
        <w:ind w:left="720"/>
      </w:pPr>
      <w:r>
        <w:t xml:space="preserve">Pågående HLR eller behov av hög dos </w:t>
      </w:r>
      <w:proofErr w:type="spellStart"/>
      <w:r>
        <w:t>vasopressor</w:t>
      </w:r>
      <w:proofErr w:type="spellEnd"/>
      <w:r>
        <w:t>.</w:t>
      </w:r>
    </w:p>
    <w:p w14:paraId="1D16BEC4" w14:textId="77777777" w:rsidR="0068343B" w:rsidRDefault="0068343B" w:rsidP="0068343B">
      <w:pPr>
        <w:pStyle w:val="ListParagraph"/>
        <w:numPr>
          <w:ilvl w:val="0"/>
          <w:numId w:val="0"/>
        </w:numPr>
        <w:ind w:left="720"/>
      </w:pPr>
      <w:r>
        <w:t xml:space="preserve">Aktuellt blodtryck under 90 </w:t>
      </w:r>
      <w:proofErr w:type="spellStart"/>
      <w:r>
        <w:t>mmHg</w:t>
      </w:r>
      <w:proofErr w:type="spellEnd"/>
      <w:r>
        <w:t xml:space="preserve"> eller </w:t>
      </w:r>
      <w:proofErr w:type="spellStart"/>
      <w:r>
        <w:t>vasopressbehov</w:t>
      </w:r>
      <w:proofErr w:type="spellEnd"/>
      <w:r>
        <w:t xml:space="preserve"> och kliniska tecken på </w:t>
      </w:r>
      <w:proofErr w:type="spellStart"/>
      <w:r>
        <w:t>hypoperfusion</w:t>
      </w:r>
      <w:proofErr w:type="spellEnd"/>
      <w:r>
        <w:t xml:space="preserve"> (tex påverkat medvetande, kallsvettig, förhöjt laktat)</w:t>
      </w:r>
    </w:p>
    <w:p w14:paraId="0CA132E8" w14:textId="77777777" w:rsidR="0068343B" w:rsidRDefault="0068343B" w:rsidP="0068343B">
      <w:pPr>
        <w:pStyle w:val="ListParagraph"/>
        <w:numPr>
          <w:ilvl w:val="0"/>
          <w:numId w:val="0"/>
        </w:numPr>
        <w:ind w:left="720"/>
      </w:pPr>
      <w:r>
        <w:t xml:space="preserve">Blodtrycksfall på över 40 </w:t>
      </w:r>
      <w:proofErr w:type="spellStart"/>
      <w:r>
        <w:t>mmHg</w:t>
      </w:r>
      <w:proofErr w:type="spellEnd"/>
      <w:r>
        <w:t xml:space="preserve"> under minst 15 min som inte kan förklaras av annan orsak (arytmi, </w:t>
      </w:r>
      <w:proofErr w:type="spellStart"/>
      <w:r>
        <w:t>hypovolemi</w:t>
      </w:r>
      <w:proofErr w:type="spellEnd"/>
      <w:r>
        <w:t>, sepsis).</w:t>
      </w:r>
    </w:p>
    <w:p w14:paraId="1F2AAF9F" w14:textId="77777777" w:rsidR="0068343B" w:rsidRDefault="0068343B" w:rsidP="0068343B">
      <w:pPr>
        <w:pStyle w:val="ListParagraph"/>
        <w:numPr>
          <w:ilvl w:val="0"/>
          <w:numId w:val="0"/>
        </w:numPr>
        <w:ind w:left="720"/>
      </w:pPr>
      <w:proofErr w:type="spellStart"/>
      <w:r>
        <w:t>Syncope</w:t>
      </w:r>
      <w:proofErr w:type="spellEnd"/>
      <w:r>
        <w:t xml:space="preserve"> kan indicera högrisklungemboli även om blodtrycket stabiliserats</w:t>
      </w:r>
    </w:p>
    <w:p w14:paraId="43A02939" w14:textId="77777777" w:rsidR="0068343B" w:rsidRDefault="0068343B" w:rsidP="0068343B">
      <w:pPr>
        <w:pStyle w:val="ListParagraph"/>
        <w:numPr>
          <w:ilvl w:val="0"/>
          <w:numId w:val="0"/>
        </w:numPr>
        <w:ind w:left="720"/>
      </w:pPr>
    </w:p>
    <w:p w14:paraId="460566B2" w14:textId="1D2A6875" w:rsidR="63B3EBEE" w:rsidRDefault="63B3EBEE" w:rsidP="63B3EBEE">
      <w:pPr>
        <w:ind w:left="0"/>
        <w:rPr>
          <w:b/>
          <w:bCs/>
          <w:color w:val="000000" w:themeColor="text2"/>
          <w:sz w:val="28"/>
          <w:szCs w:val="28"/>
        </w:rPr>
      </w:pPr>
    </w:p>
    <w:p w14:paraId="4762B150" w14:textId="46DFB834" w:rsidR="6ADE6796" w:rsidRDefault="6ADE6796" w:rsidP="6ADE6796">
      <w:pPr>
        <w:ind w:left="0"/>
        <w:rPr>
          <w:b/>
          <w:bCs/>
          <w:color w:val="000000" w:themeColor="text2"/>
          <w:sz w:val="28"/>
          <w:szCs w:val="28"/>
        </w:rPr>
      </w:pPr>
    </w:p>
    <w:p w14:paraId="6B9A4FE8" w14:textId="77777777" w:rsidR="007676D6" w:rsidRPr="002C0A65" w:rsidRDefault="007676D6" w:rsidP="007676D6">
      <w:pPr>
        <w:ind w:left="0"/>
        <w:rPr>
          <w:bCs/>
          <w:color w:val="000000"/>
          <w:szCs w:val="20"/>
        </w:rPr>
      </w:pPr>
      <w:r>
        <w:rPr>
          <w:b/>
          <w:color w:val="000000"/>
          <w:sz w:val="28"/>
          <w:szCs w:val="28"/>
        </w:rPr>
        <w:t xml:space="preserve">A.    </w:t>
      </w:r>
      <w:proofErr w:type="spellStart"/>
      <w:r w:rsidRPr="00A203D9">
        <w:rPr>
          <w:b/>
          <w:color w:val="000000"/>
          <w:sz w:val="28"/>
          <w:szCs w:val="28"/>
        </w:rPr>
        <w:t>Hypotensiv</w:t>
      </w:r>
      <w:proofErr w:type="spellEnd"/>
      <w:r w:rsidRPr="00A203D9">
        <w:rPr>
          <w:b/>
          <w:color w:val="000000"/>
          <w:sz w:val="28"/>
          <w:szCs w:val="28"/>
        </w:rPr>
        <w:t xml:space="preserve"> men stabil</w:t>
      </w:r>
    </w:p>
    <w:p w14:paraId="19F860DC" w14:textId="77777777" w:rsidR="007676D6" w:rsidRDefault="007676D6" w:rsidP="007676D6">
      <w:pPr>
        <w:ind w:left="0"/>
      </w:pPr>
      <w:r>
        <w:rPr>
          <w:bCs/>
          <w:color w:val="000000"/>
        </w:rPr>
        <w:t>1. Bolusdos 10 mg (10 ml) iv under 2 minuter. Ges manuellt.</w:t>
      </w:r>
    </w:p>
    <w:p w14:paraId="68A888D9" w14:textId="77777777" w:rsidR="007676D6" w:rsidRDefault="007676D6" w:rsidP="007676D6">
      <w:pPr>
        <w:ind w:left="0"/>
        <w:rPr>
          <w:bCs/>
          <w:color w:val="000000"/>
        </w:rPr>
      </w:pPr>
      <w:r>
        <w:rPr>
          <w:bCs/>
          <w:color w:val="000000"/>
        </w:rPr>
        <w:t>2. Infusion 90 mg under 120 min (totalt max 1,5 mg/kg.) Ges i sprutpump.</w:t>
      </w:r>
    </w:p>
    <w:tbl>
      <w:tblPr>
        <w:tblStyle w:val="VGRtabell"/>
        <w:tblpPr w:leftFromText="141" w:rightFromText="141" w:vertAnchor="text" w:horzAnchor="margin" w:tblpY="10"/>
        <w:tblW w:w="0" w:type="auto"/>
        <w:tblLook w:val="04A0" w:firstRow="1" w:lastRow="0" w:firstColumn="1" w:lastColumn="0" w:noHBand="0" w:noVBand="1"/>
      </w:tblPr>
      <w:tblGrid>
        <w:gridCol w:w="2229"/>
        <w:gridCol w:w="2230"/>
        <w:gridCol w:w="2230"/>
        <w:gridCol w:w="2230"/>
      </w:tblGrid>
      <w:tr w:rsidR="00221490" w14:paraId="35D4222E" w14:textId="77777777" w:rsidTr="00747E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33157825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Kroppsvikt</w:t>
            </w:r>
          </w:p>
        </w:tc>
        <w:tc>
          <w:tcPr>
            <w:tcW w:w="2230" w:type="dxa"/>
            <w:shd w:val="clear" w:color="auto" w:fill="B7E5FF" w:themeFill="accent1" w:themeFillTint="33"/>
          </w:tcPr>
          <w:p w14:paraId="59AEF171" w14:textId="77777777" w:rsidR="00221490" w:rsidRDefault="00221490" w:rsidP="00747E79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Bolusdos på 2 min</w:t>
            </w:r>
          </w:p>
        </w:tc>
        <w:tc>
          <w:tcPr>
            <w:tcW w:w="2230" w:type="dxa"/>
          </w:tcPr>
          <w:p w14:paraId="27715943" w14:textId="77777777" w:rsidR="00221490" w:rsidRDefault="00221490" w:rsidP="00747E79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Efterföljande sammanlagd infusion mängd</w:t>
            </w:r>
          </w:p>
        </w:tc>
        <w:tc>
          <w:tcPr>
            <w:tcW w:w="2230" w:type="dxa"/>
            <w:shd w:val="clear" w:color="auto" w:fill="FFFF00"/>
          </w:tcPr>
          <w:p w14:paraId="427A37AE" w14:textId="77777777" w:rsidR="00221490" w:rsidRDefault="00221490" w:rsidP="00747E79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>
              <w:rPr>
                <w:bCs w:val="0"/>
                <w:color w:val="000000"/>
              </w:rPr>
              <w:t>Infusionshastighet</w:t>
            </w:r>
          </w:p>
          <w:p w14:paraId="65B6EDF8" w14:textId="77777777" w:rsidR="00221490" w:rsidRDefault="00221490" w:rsidP="00747E79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Under 2 timmar</w:t>
            </w:r>
          </w:p>
        </w:tc>
      </w:tr>
      <w:tr w:rsidR="00221490" w14:paraId="1D628DB8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26300572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40 kg</w:t>
            </w:r>
          </w:p>
        </w:tc>
        <w:tc>
          <w:tcPr>
            <w:tcW w:w="2230" w:type="dxa"/>
          </w:tcPr>
          <w:p w14:paraId="1B4DABE0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0DC77277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50 ml</w:t>
            </w:r>
          </w:p>
        </w:tc>
        <w:tc>
          <w:tcPr>
            <w:tcW w:w="2230" w:type="dxa"/>
          </w:tcPr>
          <w:p w14:paraId="377EFAA6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25ml/h</w:t>
            </w:r>
          </w:p>
        </w:tc>
      </w:tr>
      <w:tr w:rsidR="00221490" w14:paraId="070F3C2B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68E39665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45 kg</w:t>
            </w:r>
          </w:p>
        </w:tc>
        <w:tc>
          <w:tcPr>
            <w:tcW w:w="2230" w:type="dxa"/>
          </w:tcPr>
          <w:p w14:paraId="7E0D96A0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6A587494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58 ml </w:t>
            </w:r>
          </w:p>
        </w:tc>
        <w:tc>
          <w:tcPr>
            <w:tcW w:w="2230" w:type="dxa"/>
          </w:tcPr>
          <w:p w14:paraId="5E7D46BA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29ml/h</w:t>
            </w:r>
          </w:p>
        </w:tc>
      </w:tr>
      <w:tr w:rsidR="00221490" w14:paraId="2CE5C614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6E83F4FE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50 kg</w:t>
            </w:r>
          </w:p>
        </w:tc>
        <w:tc>
          <w:tcPr>
            <w:tcW w:w="2230" w:type="dxa"/>
          </w:tcPr>
          <w:p w14:paraId="575A9707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4960D0F8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65 ml</w:t>
            </w:r>
          </w:p>
        </w:tc>
        <w:tc>
          <w:tcPr>
            <w:tcW w:w="2230" w:type="dxa"/>
          </w:tcPr>
          <w:p w14:paraId="223D8360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32 ml/h</w:t>
            </w:r>
          </w:p>
        </w:tc>
      </w:tr>
      <w:tr w:rsidR="00221490" w14:paraId="1A49C887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05ECBCB2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55 kg</w:t>
            </w:r>
          </w:p>
        </w:tc>
        <w:tc>
          <w:tcPr>
            <w:tcW w:w="2230" w:type="dxa"/>
          </w:tcPr>
          <w:p w14:paraId="660F9A74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7FA55144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72 ml</w:t>
            </w:r>
          </w:p>
        </w:tc>
        <w:tc>
          <w:tcPr>
            <w:tcW w:w="2230" w:type="dxa"/>
          </w:tcPr>
          <w:p w14:paraId="042BAAF2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36 ml/h</w:t>
            </w:r>
          </w:p>
        </w:tc>
      </w:tr>
      <w:tr w:rsidR="00221490" w14:paraId="5E6AD1AF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1B9EA8E1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60 kg</w:t>
            </w:r>
          </w:p>
        </w:tc>
        <w:tc>
          <w:tcPr>
            <w:tcW w:w="2230" w:type="dxa"/>
          </w:tcPr>
          <w:p w14:paraId="30C17E4E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0A174384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80 ml</w:t>
            </w:r>
          </w:p>
        </w:tc>
        <w:tc>
          <w:tcPr>
            <w:tcW w:w="2230" w:type="dxa"/>
          </w:tcPr>
          <w:p w14:paraId="3985D5E0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40 ml/h</w:t>
            </w:r>
          </w:p>
        </w:tc>
      </w:tr>
      <w:tr w:rsidR="00221490" w14:paraId="1DBE7C18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42FB0236" w14:textId="77777777" w:rsidR="00221490" w:rsidRDefault="00221490" w:rsidP="00747E79">
            <w:pPr>
              <w:spacing w:after="0" w:line="240" w:lineRule="auto"/>
              <w:ind w:left="0" w:right="0"/>
              <w:rPr>
                <w:bCs w:val="0"/>
                <w:color w:val="000000"/>
              </w:rPr>
            </w:pPr>
            <w:r>
              <w:rPr>
                <w:bCs w:val="0"/>
                <w:color w:val="000000"/>
              </w:rPr>
              <w:t>65 kg</w:t>
            </w:r>
          </w:p>
        </w:tc>
        <w:tc>
          <w:tcPr>
            <w:tcW w:w="2230" w:type="dxa"/>
          </w:tcPr>
          <w:p w14:paraId="3290B114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73E60F79" w14:textId="77777777" w:rsidR="00221490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88 ml</w:t>
            </w:r>
          </w:p>
        </w:tc>
        <w:tc>
          <w:tcPr>
            <w:tcW w:w="2230" w:type="dxa"/>
          </w:tcPr>
          <w:p w14:paraId="5BEC9289" w14:textId="77777777" w:rsidR="00221490" w:rsidRPr="00B6619C" w:rsidRDefault="00221490" w:rsidP="00747E7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44 ml/h</w:t>
            </w:r>
          </w:p>
        </w:tc>
      </w:tr>
      <w:tr w:rsidR="00221490" w14:paraId="3595A3D8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9" w:type="dxa"/>
          </w:tcPr>
          <w:p w14:paraId="2FAB74E5" w14:textId="77777777" w:rsidR="00221490" w:rsidRPr="00B6619C" w:rsidRDefault="00221490" w:rsidP="00747E79">
            <w:pPr>
              <w:spacing w:after="0" w:line="240" w:lineRule="auto"/>
              <w:ind w:left="0" w:right="0"/>
              <w:rPr>
                <w:color w:val="000000"/>
              </w:rPr>
            </w:pPr>
            <w:r>
              <w:rPr>
                <w:color w:val="000000"/>
              </w:rPr>
              <w:t>&gt; 65 kg</w:t>
            </w:r>
          </w:p>
        </w:tc>
        <w:tc>
          <w:tcPr>
            <w:tcW w:w="2230" w:type="dxa"/>
          </w:tcPr>
          <w:p w14:paraId="5FB0364D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 ml</w:t>
            </w:r>
          </w:p>
        </w:tc>
        <w:tc>
          <w:tcPr>
            <w:tcW w:w="2230" w:type="dxa"/>
          </w:tcPr>
          <w:p w14:paraId="06202242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90 ml</w:t>
            </w:r>
          </w:p>
        </w:tc>
        <w:tc>
          <w:tcPr>
            <w:tcW w:w="2230" w:type="dxa"/>
          </w:tcPr>
          <w:p w14:paraId="19CF023D" w14:textId="77777777" w:rsidR="00221490" w:rsidRDefault="00221490" w:rsidP="00747E79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45 ml/h</w:t>
            </w:r>
          </w:p>
        </w:tc>
      </w:tr>
    </w:tbl>
    <w:p w14:paraId="76304C4D" w14:textId="77777777" w:rsidR="00FC5601" w:rsidRDefault="00FC5601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21FD8F0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69D19C61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0C0ACAC8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7E3CFDF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251B6057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3779483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BE3E880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6930D00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BDE463F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5CE72F6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3C38260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2CE3445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67F8A7A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C772B21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3065A03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BE6D733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8386335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D60EC87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E92F1EE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20CB1E3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D364660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8D342E7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F1382A1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F373401" w14:textId="77777777" w:rsidR="007E2973" w:rsidRDefault="007E2973" w:rsidP="06B782EB">
      <w:pPr>
        <w:spacing w:after="0" w:line="240" w:lineRule="auto"/>
        <w:ind w:left="0" w:right="0"/>
        <w:rPr>
          <w:color w:val="000000"/>
        </w:rPr>
      </w:pPr>
    </w:p>
    <w:p w14:paraId="1DB587E2" w14:textId="487E1875" w:rsidR="06B782EB" w:rsidRDefault="06B782EB" w:rsidP="06B782EB">
      <w:pPr>
        <w:spacing w:after="0" w:line="240" w:lineRule="auto"/>
        <w:ind w:left="0" w:right="0"/>
        <w:rPr>
          <w:color w:val="000000" w:themeColor="text2"/>
        </w:rPr>
      </w:pPr>
    </w:p>
    <w:p w14:paraId="1DF762C3" w14:textId="09545FA6" w:rsidR="6A9BB326" w:rsidRDefault="6A9BB326" w:rsidP="6A9BB326">
      <w:pPr>
        <w:spacing w:after="0" w:line="240" w:lineRule="auto"/>
        <w:ind w:left="0" w:right="0"/>
        <w:rPr>
          <w:color w:val="000000" w:themeColor="text2"/>
        </w:rPr>
      </w:pPr>
    </w:p>
    <w:p w14:paraId="2F588EB9" w14:textId="1A324FE9" w:rsidR="6A9BB326" w:rsidRDefault="6A9BB326" w:rsidP="6A9BB326">
      <w:pPr>
        <w:spacing w:after="0" w:line="240" w:lineRule="auto"/>
        <w:ind w:left="0" w:right="0"/>
        <w:rPr>
          <w:color w:val="000000" w:themeColor="text2"/>
        </w:rPr>
      </w:pPr>
    </w:p>
    <w:p w14:paraId="7344042C" w14:textId="0E57F16D" w:rsidR="6A9BB326" w:rsidRDefault="6A9BB326" w:rsidP="6A9BB326">
      <w:pPr>
        <w:spacing w:after="0" w:line="240" w:lineRule="auto"/>
        <w:ind w:left="0" w:right="0"/>
        <w:rPr>
          <w:color w:val="000000" w:themeColor="text2"/>
        </w:rPr>
      </w:pPr>
    </w:p>
    <w:p w14:paraId="069C0E40" w14:textId="0724FBC9" w:rsidR="6A9BB326" w:rsidRDefault="6A9BB326" w:rsidP="6A9BB326">
      <w:pPr>
        <w:spacing w:after="0" w:line="240" w:lineRule="auto"/>
        <w:ind w:left="0" w:right="0"/>
        <w:rPr>
          <w:color w:val="000000" w:themeColor="text2"/>
        </w:rPr>
      </w:pPr>
    </w:p>
    <w:p w14:paraId="1F8B6BE3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25B2E2D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62B826D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2746A3FD" w14:textId="77777777" w:rsidR="00A45E02" w:rsidRPr="00A203D9" w:rsidRDefault="00A45E02" w:rsidP="00A45E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B.    </w:t>
      </w:r>
      <w:r w:rsidRPr="00A203D9">
        <w:rPr>
          <w:rFonts w:ascii="Arial" w:hAnsi="Arial" w:cs="Arial"/>
          <w:b/>
          <w:bCs/>
          <w:sz w:val="28"/>
          <w:szCs w:val="28"/>
        </w:rPr>
        <w:t>Patient med ökad blödningsrisk</w:t>
      </w:r>
    </w:p>
    <w:p w14:paraId="5C0DE77E" w14:textId="77777777" w:rsidR="00A45E02" w:rsidRDefault="00A45E02" w:rsidP="00A45E02">
      <w:pPr>
        <w:ind w:left="0"/>
      </w:pPr>
      <w:r>
        <w:t xml:space="preserve">1.Infusion 0,6 mg/kg (max 50mg) under 60–90 minuter </w:t>
      </w:r>
      <w:r w:rsidRPr="00A203D9">
        <w:rPr>
          <w:b/>
          <w:bCs/>
        </w:rPr>
        <w:t>utan</w:t>
      </w:r>
      <w:r>
        <w:t xml:space="preserve"> bolusdos</w:t>
      </w:r>
    </w:p>
    <w:p w14:paraId="1C76AAA9" w14:textId="77777777" w:rsidR="00A45E02" w:rsidRDefault="00A45E02" w:rsidP="00A45E02">
      <w:pPr>
        <w:ind w:left="0"/>
      </w:pPr>
      <w:r w:rsidRPr="00A203D9">
        <w:t>2. Ny klinisk bedömning. Vid förbättring startas behandling med</w:t>
      </w:r>
      <w:r>
        <w:t xml:space="preserve"> Infusion Heparin</w:t>
      </w:r>
      <w:r>
        <w:rPr>
          <w:rFonts w:ascii="Arial" w:hAnsi="Arial" w:cs="Arial"/>
          <w:szCs w:val="26"/>
        </w:rPr>
        <w:t xml:space="preserve"> eller </w:t>
      </w:r>
      <w:r w:rsidRPr="00A203D9">
        <w:t>LMH.</w:t>
      </w:r>
      <w:r>
        <w:t xml:space="preserve"> </w:t>
      </w:r>
      <w:r w:rsidRPr="00A203D9">
        <w:t>Vid utebliven förbättring kan samma dos upprepas på 60 min.</w:t>
      </w:r>
    </w:p>
    <w:tbl>
      <w:tblPr>
        <w:tblStyle w:val="VGRtabell"/>
        <w:tblW w:w="9841" w:type="dxa"/>
        <w:tblLook w:val="04A0" w:firstRow="1" w:lastRow="0" w:firstColumn="1" w:lastColumn="0" w:noHBand="0" w:noVBand="1"/>
      </w:tblPr>
      <w:tblGrid>
        <w:gridCol w:w="2154"/>
        <w:gridCol w:w="1843"/>
        <w:gridCol w:w="2922"/>
        <w:gridCol w:w="2922"/>
      </w:tblGrid>
      <w:tr w:rsidR="00A45E02" w14:paraId="594A1992" w14:textId="77777777" w:rsidTr="00747E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0F7DDFBA" w14:textId="77777777" w:rsidR="00A45E02" w:rsidRDefault="00A45E02" w:rsidP="00747E79">
            <w:pPr>
              <w:ind w:left="0"/>
            </w:pPr>
            <w:r>
              <w:t>Kroppsvikt</w:t>
            </w:r>
          </w:p>
        </w:tc>
        <w:tc>
          <w:tcPr>
            <w:tcW w:w="2301" w:type="dxa"/>
          </w:tcPr>
          <w:p w14:paraId="6AFC9D3D" w14:textId="77777777" w:rsidR="00A45E02" w:rsidRPr="00670363" w:rsidRDefault="00A45E02" w:rsidP="00747E79">
            <w:pPr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670363">
              <w:t>Volym</w:t>
            </w:r>
          </w:p>
        </w:tc>
        <w:tc>
          <w:tcPr>
            <w:tcW w:w="2922" w:type="dxa"/>
            <w:shd w:val="clear" w:color="auto" w:fill="B7E5FF" w:themeFill="accent1" w:themeFillTint="33"/>
          </w:tcPr>
          <w:p w14:paraId="78290F9D" w14:textId="77777777" w:rsidR="00A45E02" w:rsidRPr="00670363" w:rsidRDefault="00A45E02" w:rsidP="00747E79">
            <w:pPr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670363">
              <w:t>Infusionshastighet</w:t>
            </w:r>
          </w:p>
          <w:p w14:paraId="5A48EDF3" w14:textId="77777777" w:rsidR="00A45E02" w:rsidRPr="00670363" w:rsidRDefault="00A45E02" w:rsidP="00747E79">
            <w:pPr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670363">
              <w:t>60 min</w:t>
            </w:r>
          </w:p>
        </w:tc>
        <w:tc>
          <w:tcPr>
            <w:tcW w:w="2922" w:type="dxa"/>
            <w:shd w:val="clear" w:color="auto" w:fill="FFFF00"/>
          </w:tcPr>
          <w:p w14:paraId="3ADD5D1E" w14:textId="77777777" w:rsidR="00A45E02" w:rsidRDefault="00A45E02" w:rsidP="00747E79">
            <w:pPr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Infusionshastighet 90 min</w:t>
            </w:r>
          </w:p>
        </w:tc>
      </w:tr>
      <w:tr w:rsidR="00A45E02" w14:paraId="0FAF802E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7" w:type="dxa"/>
          </w:tcPr>
          <w:p w14:paraId="0AC3CF6F" w14:textId="77777777" w:rsidR="00A45E02" w:rsidRDefault="00A45E02" w:rsidP="00747E79">
            <w:pPr>
              <w:ind w:left="0"/>
            </w:pPr>
            <w:r>
              <w:t>40 kg</w:t>
            </w:r>
          </w:p>
        </w:tc>
        <w:tc>
          <w:tcPr>
            <w:tcW w:w="2301" w:type="dxa"/>
          </w:tcPr>
          <w:p w14:paraId="14F97D30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24 ml</w:t>
            </w:r>
          </w:p>
        </w:tc>
        <w:tc>
          <w:tcPr>
            <w:tcW w:w="2922" w:type="dxa"/>
          </w:tcPr>
          <w:p w14:paraId="42446631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24 ml/h</w:t>
            </w:r>
          </w:p>
        </w:tc>
        <w:tc>
          <w:tcPr>
            <w:tcW w:w="2922" w:type="dxa"/>
          </w:tcPr>
          <w:p w14:paraId="551131C7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16 ml/h</w:t>
            </w:r>
          </w:p>
        </w:tc>
      </w:tr>
      <w:tr w:rsidR="00A45E02" w14:paraId="4C6CA2B0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5AD512DE" w14:textId="77777777" w:rsidR="00A45E02" w:rsidRDefault="00A45E02" w:rsidP="00747E79">
            <w:pPr>
              <w:ind w:left="0"/>
            </w:pPr>
            <w:r>
              <w:t>45 kg</w:t>
            </w:r>
          </w:p>
        </w:tc>
        <w:tc>
          <w:tcPr>
            <w:tcW w:w="2301" w:type="dxa"/>
          </w:tcPr>
          <w:p w14:paraId="3B41A44B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27 ml</w:t>
            </w:r>
          </w:p>
        </w:tc>
        <w:tc>
          <w:tcPr>
            <w:tcW w:w="2922" w:type="dxa"/>
          </w:tcPr>
          <w:p w14:paraId="60489C53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27 ml/h</w:t>
            </w:r>
          </w:p>
        </w:tc>
        <w:tc>
          <w:tcPr>
            <w:tcW w:w="2922" w:type="dxa"/>
          </w:tcPr>
          <w:p w14:paraId="5CA1F624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18 ml/h</w:t>
            </w:r>
          </w:p>
        </w:tc>
      </w:tr>
      <w:tr w:rsidR="00A45E02" w14:paraId="572EC224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7EAA0B15" w14:textId="77777777" w:rsidR="00A45E02" w:rsidRDefault="00A45E02" w:rsidP="00747E79">
            <w:pPr>
              <w:ind w:left="0"/>
            </w:pPr>
            <w:r>
              <w:t>50 kg</w:t>
            </w:r>
          </w:p>
        </w:tc>
        <w:tc>
          <w:tcPr>
            <w:tcW w:w="2301" w:type="dxa"/>
          </w:tcPr>
          <w:p w14:paraId="5C7819F7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 ml</w:t>
            </w:r>
          </w:p>
        </w:tc>
        <w:tc>
          <w:tcPr>
            <w:tcW w:w="2922" w:type="dxa"/>
          </w:tcPr>
          <w:p w14:paraId="068903F5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 ml/h</w:t>
            </w:r>
          </w:p>
        </w:tc>
        <w:tc>
          <w:tcPr>
            <w:tcW w:w="2922" w:type="dxa"/>
          </w:tcPr>
          <w:p w14:paraId="51697EB5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 ml/h</w:t>
            </w:r>
          </w:p>
        </w:tc>
      </w:tr>
      <w:tr w:rsidR="00A45E02" w14:paraId="573BD78B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37DAB77F" w14:textId="77777777" w:rsidR="00A45E02" w:rsidRDefault="00A45E02" w:rsidP="00747E79">
            <w:pPr>
              <w:ind w:left="0"/>
            </w:pPr>
            <w:r>
              <w:t>55 kg</w:t>
            </w:r>
          </w:p>
        </w:tc>
        <w:tc>
          <w:tcPr>
            <w:tcW w:w="2301" w:type="dxa"/>
          </w:tcPr>
          <w:p w14:paraId="5CBE4380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33 ml</w:t>
            </w:r>
          </w:p>
        </w:tc>
        <w:tc>
          <w:tcPr>
            <w:tcW w:w="2922" w:type="dxa"/>
          </w:tcPr>
          <w:p w14:paraId="0A306077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33 ml/h</w:t>
            </w:r>
          </w:p>
        </w:tc>
        <w:tc>
          <w:tcPr>
            <w:tcW w:w="2922" w:type="dxa"/>
          </w:tcPr>
          <w:p w14:paraId="7CF17C56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22 ml/h</w:t>
            </w:r>
          </w:p>
        </w:tc>
      </w:tr>
      <w:tr w:rsidR="00A45E02" w14:paraId="1DBEFA64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2DC8C358" w14:textId="77777777" w:rsidR="00A45E02" w:rsidRDefault="00A45E02" w:rsidP="00747E79">
            <w:pPr>
              <w:ind w:left="0"/>
            </w:pPr>
            <w:r>
              <w:t>60 kg</w:t>
            </w:r>
          </w:p>
        </w:tc>
        <w:tc>
          <w:tcPr>
            <w:tcW w:w="2301" w:type="dxa"/>
          </w:tcPr>
          <w:p w14:paraId="09FAC444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36 ml</w:t>
            </w:r>
          </w:p>
        </w:tc>
        <w:tc>
          <w:tcPr>
            <w:tcW w:w="2922" w:type="dxa"/>
          </w:tcPr>
          <w:p w14:paraId="74480824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36 ml/h</w:t>
            </w:r>
          </w:p>
        </w:tc>
        <w:tc>
          <w:tcPr>
            <w:tcW w:w="2922" w:type="dxa"/>
          </w:tcPr>
          <w:p w14:paraId="0A6D4A10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24 ml/h</w:t>
            </w:r>
          </w:p>
        </w:tc>
      </w:tr>
      <w:tr w:rsidR="00A45E02" w14:paraId="5935CDA2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4298991B" w14:textId="77777777" w:rsidR="00A45E02" w:rsidRDefault="00A45E02" w:rsidP="00747E79">
            <w:pPr>
              <w:ind w:left="0"/>
            </w:pPr>
            <w:r>
              <w:t>65 kg</w:t>
            </w:r>
          </w:p>
        </w:tc>
        <w:tc>
          <w:tcPr>
            <w:tcW w:w="2301" w:type="dxa"/>
          </w:tcPr>
          <w:p w14:paraId="73368549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39 ml</w:t>
            </w:r>
          </w:p>
        </w:tc>
        <w:tc>
          <w:tcPr>
            <w:tcW w:w="2922" w:type="dxa"/>
          </w:tcPr>
          <w:p w14:paraId="0DA4319E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39 ml/h</w:t>
            </w:r>
          </w:p>
        </w:tc>
        <w:tc>
          <w:tcPr>
            <w:tcW w:w="2922" w:type="dxa"/>
          </w:tcPr>
          <w:p w14:paraId="6F1023AE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 ml/h</w:t>
            </w:r>
          </w:p>
        </w:tc>
      </w:tr>
      <w:tr w:rsidR="00A45E02" w14:paraId="2B710406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001EB0C6" w14:textId="77777777" w:rsidR="00A45E02" w:rsidRDefault="00A45E02" w:rsidP="00747E79">
            <w:pPr>
              <w:ind w:left="0"/>
            </w:pPr>
            <w:r>
              <w:t>70 kg</w:t>
            </w:r>
          </w:p>
        </w:tc>
        <w:tc>
          <w:tcPr>
            <w:tcW w:w="2301" w:type="dxa"/>
          </w:tcPr>
          <w:p w14:paraId="34704524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42 ml</w:t>
            </w:r>
          </w:p>
        </w:tc>
        <w:tc>
          <w:tcPr>
            <w:tcW w:w="2922" w:type="dxa"/>
          </w:tcPr>
          <w:p w14:paraId="52194C2C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42 ml/h</w:t>
            </w:r>
          </w:p>
        </w:tc>
        <w:tc>
          <w:tcPr>
            <w:tcW w:w="2922" w:type="dxa"/>
          </w:tcPr>
          <w:p w14:paraId="2F8C10E6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28 ml/h</w:t>
            </w:r>
          </w:p>
        </w:tc>
      </w:tr>
      <w:tr w:rsidR="00A45E02" w14:paraId="24AD9830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29B42410" w14:textId="77777777" w:rsidR="00A45E02" w:rsidRDefault="00A45E02" w:rsidP="00747E79">
            <w:pPr>
              <w:ind w:left="0"/>
            </w:pPr>
            <w:r>
              <w:t>80 kg</w:t>
            </w:r>
          </w:p>
        </w:tc>
        <w:tc>
          <w:tcPr>
            <w:tcW w:w="2301" w:type="dxa"/>
          </w:tcPr>
          <w:p w14:paraId="7ED83108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48 ml</w:t>
            </w:r>
          </w:p>
        </w:tc>
        <w:tc>
          <w:tcPr>
            <w:tcW w:w="2922" w:type="dxa"/>
          </w:tcPr>
          <w:p w14:paraId="46DDFB17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48 ml/h</w:t>
            </w:r>
          </w:p>
        </w:tc>
        <w:tc>
          <w:tcPr>
            <w:tcW w:w="2922" w:type="dxa"/>
          </w:tcPr>
          <w:p w14:paraId="4CF66C82" w14:textId="77777777" w:rsidR="00A45E02" w:rsidRDefault="00A45E02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32 ml/h</w:t>
            </w:r>
          </w:p>
        </w:tc>
      </w:tr>
      <w:tr w:rsidR="00A45E02" w14:paraId="111491DC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32B41E90" w14:textId="77777777" w:rsidR="00A45E02" w:rsidRDefault="00A45E02" w:rsidP="00747E79">
            <w:pPr>
              <w:ind w:left="0"/>
            </w:pPr>
            <w:r>
              <w:rPr>
                <w:rFonts w:cstheme="majorHAnsi"/>
              </w:rPr>
              <w:t>≥</w:t>
            </w:r>
            <w:r>
              <w:t xml:space="preserve"> 85 kg</w:t>
            </w:r>
          </w:p>
        </w:tc>
        <w:tc>
          <w:tcPr>
            <w:tcW w:w="2301" w:type="dxa"/>
          </w:tcPr>
          <w:p w14:paraId="43054BD6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50 ml</w:t>
            </w:r>
          </w:p>
        </w:tc>
        <w:tc>
          <w:tcPr>
            <w:tcW w:w="2922" w:type="dxa"/>
          </w:tcPr>
          <w:p w14:paraId="3D3B1C32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50 ml/h</w:t>
            </w:r>
          </w:p>
        </w:tc>
        <w:tc>
          <w:tcPr>
            <w:tcW w:w="2922" w:type="dxa"/>
          </w:tcPr>
          <w:p w14:paraId="1FB580A2" w14:textId="77777777" w:rsidR="00A45E02" w:rsidRDefault="00A45E02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33 ml/h</w:t>
            </w:r>
          </w:p>
        </w:tc>
      </w:tr>
    </w:tbl>
    <w:p w14:paraId="5D2C5194" w14:textId="77777777" w:rsidR="00A45E02" w:rsidRDefault="00A45E02" w:rsidP="00A45E02">
      <w:pPr>
        <w:ind w:left="0"/>
      </w:pPr>
    </w:p>
    <w:p w14:paraId="08427E80" w14:textId="77777777" w:rsidR="00A45E02" w:rsidRDefault="00A45E02" w:rsidP="00A45E02">
      <w:pPr>
        <w:ind w:left="0"/>
        <w:rPr>
          <w:b/>
          <w:bCs/>
          <w:sz w:val="28"/>
          <w:szCs w:val="28"/>
        </w:rPr>
      </w:pPr>
    </w:p>
    <w:p w14:paraId="7B675003" w14:textId="77777777" w:rsidR="007E2973" w:rsidRDefault="007E2973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971EF67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2B72935A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3570624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088E32C5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6243C7F5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FC18D2A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8289A81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31B511E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27DF9923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1F516050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0D53AFB0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39927C76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447E9C56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7A9638A6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90C6230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61294161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2B614E5C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D7BE49B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04553465" w14:textId="0EC22EDE" w:rsidR="596857B8" w:rsidRDefault="596857B8" w:rsidP="596857B8">
      <w:pPr>
        <w:ind w:left="0"/>
        <w:rPr>
          <w:b/>
          <w:bCs/>
          <w:sz w:val="28"/>
          <w:szCs w:val="28"/>
        </w:rPr>
      </w:pPr>
    </w:p>
    <w:p w14:paraId="3FEBA3B5" w14:textId="77777777" w:rsidR="004B139C" w:rsidRDefault="004B139C" w:rsidP="004B139C">
      <w:pPr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C.  </w:t>
      </w:r>
      <w:r w:rsidRPr="007A10A4">
        <w:rPr>
          <w:b/>
          <w:bCs/>
          <w:sz w:val="28"/>
          <w:szCs w:val="28"/>
        </w:rPr>
        <w:t>Kritisk situation</w:t>
      </w:r>
    </w:p>
    <w:p w14:paraId="4DF41C83" w14:textId="77777777" w:rsidR="004B139C" w:rsidRPr="000D47A9" w:rsidRDefault="004B139C" w:rsidP="004B139C">
      <w:pPr>
        <w:ind w:left="0"/>
        <w:rPr>
          <w:b/>
          <w:bCs/>
          <w:sz w:val="28"/>
          <w:szCs w:val="28"/>
        </w:rPr>
      </w:pPr>
      <w:r>
        <w:t>1. Bolusdos 0,6 mg/kg (max 50 mg) iv under 10 min. Ges i sprutpump.</w:t>
      </w:r>
    </w:p>
    <w:p w14:paraId="28F6AB8D" w14:textId="77777777" w:rsidR="004B139C" w:rsidRDefault="004B139C" w:rsidP="004B139C">
      <w:pPr>
        <w:ind w:left="0"/>
      </w:pPr>
      <w:r>
        <w:t>2. Infusion 1,5 mg/kg (Obs totalt max 100 mg = 100 ml efter spädning) under 120 min (2h)</w:t>
      </w:r>
    </w:p>
    <w:p w14:paraId="1A201186" w14:textId="77777777" w:rsidR="004B139C" w:rsidRPr="00E97B15" w:rsidRDefault="004B139C" w:rsidP="004B139C">
      <w:pPr>
        <w:ind w:left="0"/>
        <w:rPr>
          <w:b/>
          <w:bCs/>
        </w:rPr>
      </w:pPr>
      <w:r w:rsidRPr="00E97B15">
        <w:rPr>
          <w:b/>
          <w:bCs/>
        </w:rPr>
        <w:t>Dra upp den exakta dosen för bolusdos och efterföljande infusion i separata sprutor för att säkerställa att korrekt dos gives.</w:t>
      </w:r>
    </w:p>
    <w:tbl>
      <w:tblPr>
        <w:tblStyle w:val="PlainTable1"/>
        <w:tblW w:w="9918" w:type="dxa"/>
        <w:tblLook w:val="04A0" w:firstRow="1" w:lastRow="0" w:firstColumn="1" w:lastColumn="0" w:noHBand="0" w:noVBand="1"/>
      </w:tblPr>
      <w:tblGrid>
        <w:gridCol w:w="2258"/>
        <w:gridCol w:w="1751"/>
        <w:gridCol w:w="1978"/>
        <w:gridCol w:w="1751"/>
        <w:gridCol w:w="2180"/>
      </w:tblGrid>
      <w:tr w:rsidR="004B139C" w14:paraId="35661DB2" w14:textId="77777777" w:rsidTr="00747E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14:paraId="5B4CF83A" w14:textId="77777777" w:rsidR="004B139C" w:rsidRDefault="004B139C" w:rsidP="00747E79">
            <w:pPr>
              <w:ind w:left="0"/>
            </w:pPr>
          </w:p>
        </w:tc>
        <w:tc>
          <w:tcPr>
            <w:tcW w:w="3729" w:type="dxa"/>
            <w:gridSpan w:val="2"/>
            <w:shd w:val="clear" w:color="auto" w:fill="B7E5FF" w:themeFill="accent1" w:themeFillTint="33"/>
          </w:tcPr>
          <w:p w14:paraId="32DBABE7" w14:textId="77777777" w:rsidR="004B139C" w:rsidRPr="00703BF8" w:rsidRDefault="004B139C" w:rsidP="00747E79">
            <w:pPr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Bolus 10 min</w:t>
            </w:r>
          </w:p>
        </w:tc>
        <w:tc>
          <w:tcPr>
            <w:tcW w:w="3931" w:type="dxa"/>
            <w:gridSpan w:val="2"/>
            <w:shd w:val="clear" w:color="auto" w:fill="FFFF00"/>
          </w:tcPr>
          <w:p w14:paraId="305E86CC" w14:textId="77777777" w:rsidR="004B139C" w:rsidRDefault="004B139C" w:rsidP="00747E79">
            <w:pPr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Efterföljande infusion 2h</w:t>
            </w:r>
          </w:p>
        </w:tc>
      </w:tr>
      <w:tr w:rsidR="004B139C" w14:paraId="5DC60024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98E0A7C" w14:textId="77777777" w:rsidR="004B139C" w:rsidRDefault="004B139C" w:rsidP="00747E79">
            <w:pPr>
              <w:ind w:left="0"/>
            </w:pPr>
            <w:r>
              <w:t>Kroppsvikt</w:t>
            </w:r>
          </w:p>
        </w:tc>
        <w:tc>
          <w:tcPr>
            <w:tcW w:w="0" w:type="auto"/>
            <w:shd w:val="clear" w:color="auto" w:fill="B7E5FF" w:themeFill="accent1" w:themeFillTint="33"/>
          </w:tcPr>
          <w:p w14:paraId="49350233" w14:textId="77777777" w:rsidR="004B139C" w:rsidRPr="00703BF8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Volym</w:t>
            </w:r>
          </w:p>
        </w:tc>
        <w:tc>
          <w:tcPr>
            <w:tcW w:w="0" w:type="auto"/>
            <w:shd w:val="clear" w:color="auto" w:fill="B7E5FF" w:themeFill="accent1" w:themeFillTint="33"/>
          </w:tcPr>
          <w:p w14:paraId="11A23F7D" w14:textId="77777777" w:rsidR="004B139C" w:rsidRPr="00703BF8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Infusions</w:t>
            </w:r>
          </w:p>
          <w:p w14:paraId="186A5389" w14:textId="77777777" w:rsidR="004B139C" w:rsidRPr="00703BF8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hastighet</w:t>
            </w:r>
          </w:p>
        </w:tc>
        <w:tc>
          <w:tcPr>
            <w:tcW w:w="954" w:type="dxa"/>
            <w:shd w:val="clear" w:color="auto" w:fill="FFFF00"/>
          </w:tcPr>
          <w:p w14:paraId="4213804B" w14:textId="77777777" w:rsidR="004B139C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Volym</w:t>
            </w:r>
          </w:p>
        </w:tc>
        <w:tc>
          <w:tcPr>
            <w:tcW w:w="2977" w:type="dxa"/>
            <w:shd w:val="clear" w:color="auto" w:fill="FFFF00"/>
          </w:tcPr>
          <w:p w14:paraId="012D88B4" w14:textId="77777777" w:rsidR="004B139C" w:rsidRDefault="004B139C" w:rsidP="00747E79">
            <w:pPr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Infusions</w:t>
            </w:r>
          </w:p>
          <w:p w14:paraId="4AE2117F" w14:textId="77777777" w:rsidR="004B139C" w:rsidRDefault="004B139C" w:rsidP="00747E79">
            <w:pPr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hastighet</w:t>
            </w:r>
          </w:p>
        </w:tc>
      </w:tr>
      <w:tr w:rsidR="004B139C" w14:paraId="3561F6FA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0004391" w14:textId="77777777" w:rsidR="004B139C" w:rsidRDefault="004B139C" w:rsidP="00747E79">
            <w:pPr>
              <w:ind w:left="0"/>
            </w:pPr>
            <w:r>
              <w:t>40 kg</w:t>
            </w:r>
          </w:p>
        </w:tc>
        <w:tc>
          <w:tcPr>
            <w:tcW w:w="0" w:type="auto"/>
          </w:tcPr>
          <w:p w14:paraId="752CC706" w14:textId="77777777" w:rsidR="004B139C" w:rsidRPr="00703BF8" w:rsidRDefault="004B139C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24 ml</w:t>
            </w:r>
          </w:p>
        </w:tc>
        <w:tc>
          <w:tcPr>
            <w:tcW w:w="0" w:type="auto"/>
          </w:tcPr>
          <w:p w14:paraId="51DC179B" w14:textId="77777777" w:rsidR="004B139C" w:rsidRPr="00703BF8" w:rsidRDefault="004B139C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144 ml/h</w:t>
            </w:r>
          </w:p>
        </w:tc>
        <w:tc>
          <w:tcPr>
            <w:tcW w:w="954" w:type="dxa"/>
          </w:tcPr>
          <w:p w14:paraId="03827AD7" w14:textId="77777777" w:rsidR="004B139C" w:rsidRDefault="004B139C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36 ml</w:t>
            </w:r>
          </w:p>
        </w:tc>
        <w:tc>
          <w:tcPr>
            <w:tcW w:w="2977" w:type="dxa"/>
          </w:tcPr>
          <w:p w14:paraId="3FAF424D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18ml/h</w:t>
            </w:r>
          </w:p>
          <w:p w14:paraId="418F66A7" w14:textId="77777777" w:rsidR="004B139C" w:rsidRDefault="004B139C" w:rsidP="00747E79">
            <w:pPr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B139C" w14:paraId="287E3062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A4C944A" w14:textId="77777777" w:rsidR="004B139C" w:rsidRDefault="004B139C" w:rsidP="00747E79">
            <w:pPr>
              <w:ind w:left="0"/>
            </w:pPr>
            <w:r>
              <w:t>45 kg</w:t>
            </w:r>
          </w:p>
        </w:tc>
        <w:tc>
          <w:tcPr>
            <w:tcW w:w="0" w:type="auto"/>
          </w:tcPr>
          <w:p w14:paraId="36E18897" w14:textId="77777777" w:rsidR="004B139C" w:rsidRPr="00703BF8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27 ml</w:t>
            </w:r>
          </w:p>
        </w:tc>
        <w:tc>
          <w:tcPr>
            <w:tcW w:w="0" w:type="auto"/>
          </w:tcPr>
          <w:p w14:paraId="0541DB0E" w14:textId="77777777" w:rsidR="004B139C" w:rsidRPr="00703BF8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162 ml/h</w:t>
            </w:r>
          </w:p>
        </w:tc>
        <w:tc>
          <w:tcPr>
            <w:tcW w:w="954" w:type="dxa"/>
          </w:tcPr>
          <w:p w14:paraId="4A7D6587" w14:textId="77777777" w:rsidR="004B139C" w:rsidRDefault="004B139C" w:rsidP="00747E79">
            <w:pPr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40 ml</w:t>
            </w:r>
          </w:p>
        </w:tc>
        <w:tc>
          <w:tcPr>
            <w:tcW w:w="2977" w:type="dxa"/>
          </w:tcPr>
          <w:p w14:paraId="47ACC3C9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22 ml/h</w:t>
            </w:r>
          </w:p>
          <w:p w14:paraId="49DFC465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B139C" w14:paraId="1324C6CB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C12E357" w14:textId="77777777" w:rsidR="004B139C" w:rsidRDefault="004B139C" w:rsidP="00747E79">
            <w:pPr>
              <w:spacing w:after="0"/>
              <w:ind w:left="0"/>
            </w:pPr>
            <w:r>
              <w:t>50 kg</w:t>
            </w:r>
          </w:p>
        </w:tc>
        <w:tc>
          <w:tcPr>
            <w:tcW w:w="0" w:type="auto"/>
          </w:tcPr>
          <w:p w14:paraId="4BA83BE0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30 ml</w:t>
            </w:r>
          </w:p>
        </w:tc>
        <w:tc>
          <w:tcPr>
            <w:tcW w:w="0" w:type="auto"/>
          </w:tcPr>
          <w:p w14:paraId="100DCDDB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180 ml/h</w:t>
            </w:r>
          </w:p>
        </w:tc>
        <w:tc>
          <w:tcPr>
            <w:tcW w:w="954" w:type="dxa"/>
          </w:tcPr>
          <w:p w14:paraId="7C9EF6FD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45 ml</w:t>
            </w:r>
          </w:p>
        </w:tc>
        <w:tc>
          <w:tcPr>
            <w:tcW w:w="2977" w:type="dxa"/>
          </w:tcPr>
          <w:p w14:paraId="79763D18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23 ml/h</w:t>
            </w:r>
          </w:p>
          <w:p w14:paraId="4812C538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B139C" w14:paraId="7DCF6FC3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4EB1E3C" w14:textId="77777777" w:rsidR="004B139C" w:rsidRDefault="004B139C" w:rsidP="00747E79">
            <w:pPr>
              <w:spacing w:after="0"/>
              <w:ind w:left="0"/>
            </w:pPr>
            <w:r>
              <w:t>55 kg</w:t>
            </w:r>
          </w:p>
        </w:tc>
        <w:tc>
          <w:tcPr>
            <w:tcW w:w="0" w:type="auto"/>
          </w:tcPr>
          <w:p w14:paraId="4AF39806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33 ml</w:t>
            </w:r>
          </w:p>
        </w:tc>
        <w:tc>
          <w:tcPr>
            <w:tcW w:w="0" w:type="auto"/>
          </w:tcPr>
          <w:p w14:paraId="7E1BE8CE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198 ml/h</w:t>
            </w:r>
          </w:p>
        </w:tc>
        <w:tc>
          <w:tcPr>
            <w:tcW w:w="954" w:type="dxa"/>
          </w:tcPr>
          <w:p w14:paraId="0FBF23BF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49 ml</w:t>
            </w:r>
          </w:p>
        </w:tc>
        <w:tc>
          <w:tcPr>
            <w:tcW w:w="2977" w:type="dxa"/>
          </w:tcPr>
          <w:p w14:paraId="32CB0212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 ml/h</w:t>
            </w:r>
          </w:p>
          <w:p w14:paraId="311B4268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B139C" w14:paraId="05A9EC8E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9FF7FD5" w14:textId="77777777" w:rsidR="004B139C" w:rsidRDefault="004B139C" w:rsidP="00747E79">
            <w:pPr>
              <w:spacing w:after="0"/>
              <w:ind w:left="0"/>
            </w:pPr>
            <w:r>
              <w:t>60 kg</w:t>
            </w:r>
          </w:p>
        </w:tc>
        <w:tc>
          <w:tcPr>
            <w:tcW w:w="0" w:type="auto"/>
          </w:tcPr>
          <w:p w14:paraId="79D7C8BF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36 ml</w:t>
            </w:r>
          </w:p>
        </w:tc>
        <w:tc>
          <w:tcPr>
            <w:tcW w:w="0" w:type="auto"/>
          </w:tcPr>
          <w:p w14:paraId="663D3455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216 ml/h</w:t>
            </w:r>
          </w:p>
        </w:tc>
        <w:tc>
          <w:tcPr>
            <w:tcW w:w="954" w:type="dxa"/>
          </w:tcPr>
          <w:p w14:paraId="550D7EEA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54 ml</w:t>
            </w:r>
          </w:p>
        </w:tc>
        <w:tc>
          <w:tcPr>
            <w:tcW w:w="2977" w:type="dxa"/>
          </w:tcPr>
          <w:p w14:paraId="01CAAF47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 ml/h</w:t>
            </w:r>
          </w:p>
          <w:p w14:paraId="57B2E938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B139C" w14:paraId="0B4B99F6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2E4BA95" w14:textId="77777777" w:rsidR="004B139C" w:rsidRDefault="004B139C" w:rsidP="00747E79">
            <w:pPr>
              <w:spacing w:after="0"/>
              <w:ind w:left="0"/>
            </w:pPr>
            <w:r>
              <w:t>65 kg</w:t>
            </w:r>
          </w:p>
        </w:tc>
        <w:tc>
          <w:tcPr>
            <w:tcW w:w="0" w:type="auto"/>
          </w:tcPr>
          <w:p w14:paraId="7BD6CC67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39 ml</w:t>
            </w:r>
          </w:p>
        </w:tc>
        <w:tc>
          <w:tcPr>
            <w:tcW w:w="0" w:type="auto"/>
          </w:tcPr>
          <w:p w14:paraId="7A6C894B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234 ml/h</w:t>
            </w:r>
          </w:p>
        </w:tc>
        <w:tc>
          <w:tcPr>
            <w:tcW w:w="954" w:type="dxa"/>
          </w:tcPr>
          <w:p w14:paraId="30DC0872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59 ml</w:t>
            </w:r>
          </w:p>
        </w:tc>
        <w:tc>
          <w:tcPr>
            <w:tcW w:w="2977" w:type="dxa"/>
          </w:tcPr>
          <w:p w14:paraId="043CBD2F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 ml/h</w:t>
            </w:r>
          </w:p>
          <w:p w14:paraId="2932574B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B139C" w14:paraId="5103E957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E5E314E" w14:textId="77777777" w:rsidR="004B139C" w:rsidRDefault="004B139C" w:rsidP="00747E79">
            <w:pPr>
              <w:spacing w:after="0"/>
              <w:ind w:left="0"/>
            </w:pPr>
            <w:r>
              <w:t>70 kg</w:t>
            </w:r>
          </w:p>
        </w:tc>
        <w:tc>
          <w:tcPr>
            <w:tcW w:w="0" w:type="auto"/>
          </w:tcPr>
          <w:p w14:paraId="2E966D5B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42 ml</w:t>
            </w:r>
          </w:p>
        </w:tc>
        <w:tc>
          <w:tcPr>
            <w:tcW w:w="0" w:type="auto"/>
          </w:tcPr>
          <w:p w14:paraId="5BEE04D0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252 ml/h</w:t>
            </w:r>
          </w:p>
        </w:tc>
        <w:tc>
          <w:tcPr>
            <w:tcW w:w="954" w:type="dxa"/>
          </w:tcPr>
          <w:p w14:paraId="553B87B6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58 ml</w:t>
            </w:r>
          </w:p>
        </w:tc>
        <w:tc>
          <w:tcPr>
            <w:tcW w:w="2977" w:type="dxa"/>
          </w:tcPr>
          <w:p w14:paraId="67D23D63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 ml/h</w:t>
            </w:r>
          </w:p>
          <w:p w14:paraId="0789EADE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B139C" w14:paraId="3BBC4342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E1B8C45" w14:textId="77777777" w:rsidR="004B139C" w:rsidRDefault="004B139C" w:rsidP="00747E79">
            <w:pPr>
              <w:spacing w:after="0"/>
              <w:ind w:left="0"/>
            </w:pPr>
            <w:r>
              <w:t>75 kg</w:t>
            </w:r>
          </w:p>
        </w:tc>
        <w:tc>
          <w:tcPr>
            <w:tcW w:w="0" w:type="auto"/>
          </w:tcPr>
          <w:p w14:paraId="21E0E87E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45 ml</w:t>
            </w:r>
          </w:p>
        </w:tc>
        <w:tc>
          <w:tcPr>
            <w:tcW w:w="0" w:type="auto"/>
          </w:tcPr>
          <w:p w14:paraId="4C43F0CE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270ml/h</w:t>
            </w:r>
          </w:p>
        </w:tc>
        <w:tc>
          <w:tcPr>
            <w:tcW w:w="954" w:type="dxa"/>
          </w:tcPr>
          <w:p w14:paraId="6579F02A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55 ml</w:t>
            </w:r>
          </w:p>
        </w:tc>
        <w:tc>
          <w:tcPr>
            <w:tcW w:w="2977" w:type="dxa"/>
          </w:tcPr>
          <w:p w14:paraId="11FF7997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 ml/h</w:t>
            </w:r>
          </w:p>
          <w:p w14:paraId="10E852C6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B139C" w14:paraId="5546B58E" w14:textId="77777777" w:rsidTr="00747E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06CFFD6" w14:textId="77777777" w:rsidR="004B139C" w:rsidRDefault="004B139C" w:rsidP="00747E79">
            <w:pPr>
              <w:spacing w:after="0"/>
              <w:ind w:left="0"/>
            </w:pPr>
            <w:r>
              <w:t>80 kg</w:t>
            </w:r>
          </w:p>
        </w:tc>
        <w:tc>
          <w:tcPr>
            <w:tcW w:w="0" w:type="auto"/>
          </w:tcPr>
          <w:p w14:paraId="309F8BCF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48 ml</w:t>
            </w:r>
          </w:p>
        </w:tc>
        <w:tc>
          <w:tcPr>
            <w:tcW w:w="0" w:type="auto"/>
          </w:tcPr>
          <w:p w14:paraId="73C36095" w14:textId="77777777" w:rsidR="004B139C" w:rsidRPr="00703BF8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288ml/h</w:t>
            </w:r>
          </w:p>
        </w:tc>
        <w:tc>
          <w:tcPr>
            <w:tcW w:w="954" w:type="dxa"/>
          </w:tcPr>
          <w:p w14:paraId="295D32E9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52 ml</w:t>
            </w:r>
          </w:p>
        </w:tc>
        <w:tc>
          <w:tcPr>
            <w:tcW w:w="2977" w:type="dxa"/>
          </w:tcPr>
          <w:p w14:paraId="7776D501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 ml/h</w:t>
            </w:r>
          </w:p>
          <w:p w14:paraId="24D688B1" w14:textId="77777777" w:rsidR="004B139C" w:rsidRDefault="004B139C" w:rsidP="00747E79">
            <w:pPr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B139C" w14:paraId="4F522F6E" w14:textId="77777777" w:rsidTr="00747E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4AFFED3" w14:textId="77777777" w:rsidR="004B139C" w:rsidRDefault="004B139C" w:rsidP="00747E79">
            <w:pPr>
              <w:spacing w:after="0"/>
              <w:ind w:left="0"/>
            </w:pPr>
            <w:r>
              <w:t>≥ 85 kg</w:t>
            </w:r>
          </w:p>
        </w:tc>
        <w:tc>
          <w:tcPr>
            <w:tcW w:w="0" w:type="auto"/>
          </w:tcPr>
          <w:p w14:paraId="3ECFB041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50 ml</w:t>
            </w:r>
          </w:p>
        </w:tc>
        <w:tc>
          <w:tcPr>
            <w:tcW w:w="0" w:type="auto"/>
          </w:tcPr>
          <w:p w14:paraId="40A99204" w14:textId="77777777" w:rsidR="004B139C" w:rsidRPr="00703BF8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6298" w:themeColor="accent1"/>
              </w:rPr>
            </w:pPr>
            <w:r w:rsidRPr="00703BF8">
              <w:rPr>
                <w:color w:val="006298" w:themeColor="accent1"/>
              </w:rPr>
              <w:t>300 ml/h</w:t>
            </w:r>
          </w:p>
        </w:tc>
        <w:tc>
          <w:tcPr>
            <w:tcW w:w="954" w:type="dxa"/>
          </w:tcPr>
          <w:p w14:paraId="44538C94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50 ml </w:t>
            </w:r>
          </w:p>
        </w:tc>
        <w:tc>
          <w:tcPr>
            <w:tcW w:w="2977" w:type="dxa"/>
          </w:tcPr>
          <w:p w14:paraId="5444DD89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 ml/h</w:t>
            </w:r>
          </w:p>
          <w:p w14:paraId="70F3AD74" w14:textId="77777777" w:rsidR="004B139C" w:rsidRDefault="004B139C" w:rsidP="00747E79">
            <w:pPr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70E228EC" w14:textId="77777777" w:rsidR="00A45E02" w:rsidRDefault="00A45E02" w:rsidP="00F117C2">
      <w:pPr>
        <w:spacing w:after="0" w:line="240" w:lineRule="auto"/>
        <w:ind w:left="0" w:right="0"/>
        <w:rPr>
          <w:bCs/>
          <w:color w:val="000000"/>
          <w:szCs w:val="20"/>
        </w:rPr>
      </w:pPr>
    </w:p>
    <w:p w14:paraId="524C084E" w14:textId="77777777" w:rsidR="00F3050D" w:rsidRPr="009D1B6F" w:rsidRDefault="00F3050D" w:rsidP="00F3050D">
      <w:pPr>
        <w:keepNext/>
        <w:spacing w:before="240" w:after="60" w:line="276" w:lineRule="auto"/>
        <w:ind w:left="0" w:right="0"/>
        <w:outlineLvl w:val="1"/>
        <w:rPr>
          <w:b/>
          <w:bCs/>
          <w:iCs/>
        </w:rPr>
      </w:pPr>
      <w:r w:rsidRPr="009D1B6F">
        <w:rPr>
          <w:b/>
          <w:bCs/>
          <w:iCs/>
        </w:rPr>
        <w:t>Handläggning efter Actilysebehandling</w:t>
      </w:r>
    </w:p>
    <w:p w14:paraId="49E77E17" w14:textId="77777777" w:rsidR="00F3050D" w:rsidRPr="009D1B6F" w:rsidRDefault="00F3050D" w:rsidP="00F3050D">
      <w:pPr>
        <w:pStyle w:val="ListParagraph"/>
        <w:keepNext/>
        <w:numPr>
          <w:ilvl w:val="0"/>
          <w:numId w:val="28"/>
        </w:numPr>
        <w:spacing w:before="240" w:after="60" w:line="276" w:lineRule="auto"/>
        <w:ind w:right="0"/>
        <w:outlineLvl w:val="1"/>
        <w:rPr>
          <w:b/>
          <w:bCs/>
          <w:iCs/>
        </w:rPr>
      </w:pPr>
      <w:r w:rsidRPr="009D1B6F">
        <w:rPr>
          <w:b/>
          <w:bCs/>
          <w:iCs/>
        </w:rPr>
        <w:t xml:space="preserve">Patienter som </w:t>
      </w:r>
      <w:r>
        <w:rPr>
          <w:b/>
          <w:bCs/>
          <w:iCs/>
        </w:rPr>
        <w:t>inte</w:t>
      </w:r>
      <w:r w:rsidRPr="009D1B6F">
        <w:rPr>
          <w:b/>
          <w:bCs/>
          <w:iCs/>
        </w:rPr>
        <w:t xml:space="preserve"> fått LMH före Actilyse</w:t>
      </w:r>
    </w:p>
    <w:p w14:paraId="50DD0575" w14:textId="77777777" w:rsidR="00F3050D" w:rsidRPr="009D1B6F" w:rsidRDefault="00F3050D" w:rsidP="00F3050D">
      <w:pPr>
        <w:pStyle w:val="ListParagraph"/>
        <w:keepNext/>
        <w:numPr>
          <w:ilvl w:val="0"/>
          <w:numId w:val="0"/>
        </w:numPr>
        <w:spacing w:before="240" w:after="60" w:line="276" w:lineRule="auto"/>
        <w:ind w:left="720" w:right="0"/>
        <w:outlineLvl w:val="1"/>
        <w:rPr>
          <w:iCs/>
        </w:rPr>
      </w:pPr>
      <w:r w:rsidRPr="009D1B6F">
        <w:rPr>
          <w:iCs/>
        </w:rPr>
        <w:t xml:space="preserve">Sätt in LMH i fulldos 60 min efter avslutad Actilyseinfusion men ge halv </w:t>
      </w:r>
      <w:proofErr w:type="spellStart"/>
      <w:r w:rsidRPr="009D1B6F">
        <w:rPr>
          <w:iCs/>
        </w:rPr>
        <w:t>dygndos</w:t>
      </w:r>
      <w:proofErr w:type="spellEnd"/>
      <w:r w:rsidRPr="009D1B6F">
        <w:rPr>
          <w:iCs/>
        </w:rPr>
        <w:t xml:space="preserve"> var 12:e timma tills patienten är stabil då övergång till </w:t>
      </w:r>
      <w:proofErr w:type="spellStart"/>
      <w:r w:rsidRPr="009D1B6F">
        <w:rPr>
          <w:iCs/>
        </w:rPr>
        <w:t>endos</w:t>
      </w:r>
      <w:proofErr w:type="spellEnd"/>
      <w:r w:rsidRPr="009D1B6F">
        <w:rPr>
          <w:iCs/>
        </w:rPr>
        <w:t xml:space="preserve"> kan ske under förutsättning att kliniska blödningstecken saknas.</w:t>
      </w:r>
    </w:p>
    <w:p w14:paraId="4A272FD2" w14:textId="77777777" w:rsidR="00F3050D" w:rsidRPr="009D1B6F" w:rsidRDefault="00F3050D" w:rsidP="00F3050D">
      <w:pPr>
        <w:pStyle w:val="ListParagraph"/>
        <w:keepNext/>
        <w:numPr>
          <w:ilvl w:val="0"/>
          <w:numId w:val="28"/>
        </w:numPr>
        <w:spacing w:before="240" w:after="60" w:line="276" w:lineRule="auto"/>
        <w:ind w:right="0"/>
        <w:outlineLvl w:val="1"/>
        <w:rPr>
          <w:b/>
          <w:bCs/>
          <w:iCs/>
        </w:rPr>
      </w:pPr>
      <w:r w:rsidRPr="009D1B6F">
        <w:rPr>
          <w:b/>
          <w:bCs/>
          <w:iCs/>
        </w:rPr>
        <w:t xml:space="preserve">Patienter som fått LMH före Actilyse </w:t>
      </w:r>
    </w:p>
    <w:p w14:paraId="6E27C98F" w14:textId="5C626EB8" w:rsidR="004B139C" w:rsidRDefault="00F3050D" w:rsidP="00F3050D">
      <w:pPr>
        <w:spacing w:after="0" w:line="240" w:lineRule="auto"/>
        <w:ind w:left="0" w:right="0"/>
        <w:rPr>
          <w:iCs/>
        </w:rPr>
      </w:pPr>
      <w:r w:rsidRPr="009D1B6F">
        <w:rPr>
          <w:iCs/>
        </w:rPr>
        <w:t xml:space="preserve">Fortsätt med fulldos LMH efter avslutad Actilyse men ge halv </w:t>
      </w:r>
      <w:proofErr w:type="spellStart"/>
      <w:r w:rsidRPr="009D1B6F">
        <w:rPr>
          <w:iCs/>
        </w:rPr>
        <w:t>dygndos</w:t>
      </w:r>
      <w:proofErr w:type="spellEnd"/>
      <w:r w:rsidRPr="009D1B6F">
        <w:rPr>
          <w:iCs/>
        </w:rPr>
        <w:t xml:space="preserve"> var 12:e timma tills patienten är stabil då övergång till </w:t>
      </w:r>
      <w:proofErr w:type="spellStart"/>
      <w:r w:rsidRPr="009D1B6F">
        <w:rPr>
          <w:iCs/>
        </w:rPr>
        <w:t>endos</w:t>
      </w:r>
      <w:proofErr w:type="spellEnd"/>
      <w:r w:rsidRPr="009D1B6F">
        <w:rPr>
          <w:iCs/>
        </w:rPr>
        <w:t xml:space="preserve"> kan ske.</w:t>
      </w:r>
      <w:r>
        <w:rPr>
          <w:iCs/>
        </w:rPr>
        <w:t xml:space="preserve"> </w:t>
      </w:r>
      <w:r w:rsidRPr="009D1B6F">
        <w:rPr>
          <w:iCs/>
        </w:rPr>
        <w:t>Tidpunkt för start av LMH bestäms av tidpunkt och dos för senaste LMH-injektion före Actilyse start.</w:t>
      </w:r>
    </w:p>
    <w:p w14:paraId="53BB93CD" w14:textId="77777777" w:rsidR="00F3050D" w:rsidRDefault="00F3050D" w:rsidP="00F3050D">
      <w:pPr>
        <w:spacing w:after="0" w:line="240" w:lineRule="auto"/>
        <w:ind w:left="0" w:right="0"/>
        <w:rPr>
          <w:iCs/>
        </w:rPr>
      </w:pPr>
    </w:p>
    <w:p w14:paraId="33C3D093" w14:textId="77777777" w:rsidR="00694EB1" w:rsidRPr="009D1B6F" w:rsidRDefault="00694EB1" w:rsidP="00694EB1">
      <w:pPr>
        <w:pStyle w:val="ListParagraph"/>
        <w:keepNext/>
        <w:numPr>
          <w:ilvl w:val="0"/>
          <w:numId w:val="0"/>
        </w:numPr>
        <w:spacing w:before="240" w:after="60" w:line="276" w:lineRule="auto"/>
        <w:ind w:left="720" w:right="0"/>
        <w:outlineLvl w:val="1"/>
        <w:rPr>
          <w:iCs/>
        </w:rPr>
      </w:pPr>
      <w:r w:rsidRPr="009D1B6F">
        <w:rPr>
          <w:iCs/>
        </w:rPr>
        <w:t>LMH kan ges tidigast 2 timmar efter avslutas Actilyse infusion.</w:t>
      </w:r>
      <w:r>
        <w:rPr>
          <w:iCs/>
        </w:rPr>
        <w:t xml:space="preserve"> </w:t>
      </w:r>
      <w:r w:rsidRPr="009D1B6F">
        <w:rPr>
          <w:iCs/>
        </w:rPr>
        <w:t>Om patienten fått fulldos LMH före trombolys bör nästa LMH ges tidigast 12 efter senaste dos.</w:t>
      </w:r>
    </w:p>
    <w:p w14:paraId="7A25664C" w14:textId="77777777" w:rsidR="00694EB1" w:rsidRPr="009D1B6F" w:rsidRDefault="00694EB1" w:rsidP="00694EB1">
      <w:pPr>
        <w:pStyle w:val="ListParagraph"/>
        <w:keepNext/>
        <w:numPr>
          <w:ilvl w:val="0"/>
          <w:numId w:val="28"/>
        </w:numPr>
        <w:spacing w:before="240" w:after="60" w:line="276" w:lineRule="auto"/>
        <w:ind w:right="0"/>
        <w:outlineLvl w:val="1"/>
        <w:rPr>
          <w:b/>
          <w:bCs/>
          <w:iCs/>
        </w:rPr>
      </w:pPr>
      <w:r w:rsidRPr="009D1B6F">
        <w:rPr>
          <w:b/>
          <w:bCs/>
          <w:iCs/>
        </w:rPr>
        <w:t>Patienter som fått Heparininfusion före Actilyse</w:t>
      </w:r>
    </w:p>
    <w:p w14:paraId="07D27C15" w14:textId="77777777" w:rsidR="00694EB1" w:rsidRPr="009D1B6F" w:rsidRDefault="00694EB1" w:rsidP="00694EB1">
      <w:pPr>
        <w:pStyle w:val="ListParagraph"/>
        <w:keepNext/>
        <w:numPr>
          <w:ilvl w:val="0"/>
          <w:numId w:val="0"/>
        </w:numPr>
        <w:spacing w:before="240" w:after="60" w:line="276" w:lineRule="auto"/>
        <w:ind w:left="720" w:right="0"/>
        <w:outlineLvl w:val="1"/>
        <w:rPr>
          <w:iCs/>
        </w:rPr>
      </w:pPr>
      <w:r w:rsidRPr="009D1B6F">
        <w:rPr>
          <w:iCs/>
        </w:rPr>
        <w:t>Heparininfusion (utan bolus) återstartas 60 min efter avslutad Actilyseinfusion. Ingen bolusdos.</w:t>
      </w:r>
      <w:r>
        <w:rPr>
          <w:iCs/>
        </w:rPr>
        <w:t xml:space="preserve"> </w:t>
      </w:r>
      <w:r w:rsidRPr="009D1B6F">
        <w:rPr>
          <w:iCs/>
        </w:rPr>
        <w:t>Detta under förutsättningar att patienten inte uppvisar några kliniska blödningstecken.</w:t>
      </w:r>
    </w:p>
    <w:p w14:paraId="387AE071" w14:textId="77777777" w:rsidR="00694EB1" w:rsidRPr="009D1B6F" w:rsidRDefault="00694EB1" w:rsidP="0012454C">
      <w:pPr>
        <w:spacing w:line="276" w:lineRule="auto"/>
        <w:ind w:left="0"/>
        <w:rPr>
          <w:b/>
          <w:bCs/>
        </w:rPr>
      </w:pPr>
    </w:p>
    <w:p w14:paraId="5D012B10" w14:textId="77777777" w:rsidR="00694EB1" w:rsidRPr="009D1B6F" w:rsidRDefault="00694EB1" w:rsidP="0012454C">
      <w:pPr>
        <w:spacing w:line="276" w:lineRule="auto"/>
        <w:ind w:left="0"/>
        <w:rPr>
          <w:b/>
          <w:bCs/>
        </w:rPr>
      </w:pPr>
      <w:r w:rsidRPr="009D1B6F">
        <w:rPr>
          <w:b/>
          <w:bCs/>
        </w:rPr>
        <w:t>Observation / Övervakning</w:t>
      </w:r>
    </w:p>
    <w:p w14:paraId="10DDE0C1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 xml:space="preserve">Patienter med högerkammarbelastning och förhöjda biomarkörer bör/skall svara </w:t>
      </w:r>
      <w:proofErr w:type="spellStart"/>
      <w:r w:rsidRPr="009D1B6F">
        <w:t>arytmieövervakade</w:t>
      </w:r>
      <w:proofErr w:type="spellEnd"/>
      <w:r w:rsidRPr="009D1B6F">
        <w:t xml:space="preserve"> och om patienten försämras hemodynamiskt kan trombolys övervägas.</w:t>
      </w:r>
    </w:p>
    <w:p w14:paraId="2B03FAB8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 xml:space="preserve">Kontroller av blodtryck och saturation var 15 min under behandling r/t stor risk för cirkulatorisk och respiratorisk instabilitet. </w:t>
      </w:r>
    </w:p>
    <w:p w14:paraId="52B63DEF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 xml:space="preserve">Ökad blödningsrisk! Minimera antal venpunktioner. </w:t>
      </w:r>
    </w:p>
    <w:p w14:paraId="3472D28A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>CAVE intramuskulära injektioner under trombolys och 4 timmar därefter.</w:t>
      </w:r>
    </w:p>
    <w:p w14:paraId="3403D45F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>Hb dagligen i 2 dagar.</w:t>
      </w:r>
    </w:p>
    <w:p w14:paraId="11F70AFE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 xml:space="preserve">Pat ska ha </w:t>
      </w:r>
      <w:r w:rsidRPr="009D1B6F">
        <w:rPr>
          <w:b/>
          <w:bCs/>
        </w:rPr>
        <w:t>sängläge</w:t>
      </w:r>
      <w:r w:rsidRPr="009D1B6F">
        <w:t xml:space="preserve"> under pågående trombolys och vid uttalade symtom eller hemodynamisk påverkad patient.</w:t>
      </w:r>
    </w:p>
    <w:p w14:paraId="4D6D7AE1" w14:textId="77777777" w:rsidR="00694EB1" w:rsidRPr="009D1B6F" w:rsidRDefault="00694EB1" w:rsidP="00694EB1">
      <w:pPr>
        <w:numPr>
          <w:ilvl w:val="0"/>
          <w:numId w:val="20"/>
        </w:numPr>
        <w:spacing w:after="0" w:line="276" w:lineRule="auto"/>
        <w:ind w:right="0"/>
      </w:pPr>
      <w:r w:rsidRPr="009D1B6F">
        <w:t xml:space="preserve">Övriga patienter får vara uppe så mycket de orkar. Rörlighet befrämjar kroppseget </w:t>
      </w:r>
      <w:proofErr w:type="spellStart"/>
      <w:r w:rsidRPr="009D1B6F">
        <w:t>fibrinolys</w:t>
      </w:r>
      <w:proofErr w:type="spellEnd"/>
      <w:r w:rsidRPr="009D1B6F">
        <w:t>. Sängläge minskar inte risken för nya embolier, snarare ökar risken för en eventuell DVT bygger på sig.</w:t>
      </w:r>
    </w:p>
    <w:p w14:paraId="7C0FE3F3" w14:textId="77777777" w:rsidR="00694EB1" w:rsidRPr="009D1B6F" w:rsidRDefault="00694EB1" w:rsidP="00694EB1">
      <w:pPr>
        <w:spacing w:after="0" w:line="276" w:lineRule="auto"/>
        <w:ind w:left="0" w:right="0"/>
      </w:pPr>
    </w:p>
    <w:p w14:paraId="08A8D5CB" w14:textId="77777777" w:rsidR="00694EB1" w:rsidRPr="009D1B6F" w:rsidRDefault="00694EB1" w:rsidP="00694EB1">
      <w:pPr>
        <w:spacing w:after="0" w:line="276" w:lineRule="auto"/>
        <w:ind w:left="0" w:right="0"/>
      </w:pPr>
      <w:r w:rsidRPr="009D1B6F">
        <w:t xml:space="preserve">Vid allvarlig kontraindikation mot trombolys eller utebliven effekt av given trombolys finns behandlingsalternativ, kateterledd intervention, kirurgisk </w:t>
      </w:r>
      <w:proofErr w:type="spellStart"/>
      <w:r w:rsidRPr="009D1B6F">
        <w:t>embolektomi</w:t>
      </w:r>
      <w:proofErr w:type="spellEnd"/>
      <w:r w:rsidRPr="009D1B6F">
        <w:t xml:space="preserve"> eller ECMO.</w:t>
      </w:r>
    </w:p>
    <w:bookmarkEnd w:id="0"/>
    <w:p w14:paraId="2397CBE4" w14:textId="77777777" w:rsidR="00F3050D" w:rsidRPr="00F117C2" w:rsidRDefault="00F3050D" w:rsidP="00F3050D">
      <w:pPr>
        <w:spacing w:after="0" w:line="240" w:lineRule="auto"/>
        <w:ind w:left="0" w:right="0"/>
        <w:rPr>
          <w:bCs/>
          <w:color w:val="000000"/>
          <w:szCs w:val="20"/>
        </w:rPr>
      </w:pPr>
    </w:p>
    <w:sectPr w:rsidR="00F3050D" w:rsidRPr="00F117C2" w:rsidSect="00F117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6A91E" w14:textId="77777777" w:rsidR="00817670" w:rsidRDefault="00817670">
      <w:r>
        <w:separator/>
      </w:r>
    </w:p>
  </w:endnote>
  <w:endnote w:type="continuationSeparator" w:id="0">
    <w:p w14:paraId="4FF1CF58" w14:textId="77777777" w:rsidR="00817670" w:rsidRDefault="00817670">
      <w:r>
        <w:continuationSeparator/>
      </w:r>
    </w:p>
  </w:endnote>
  <w:endnote w:type="continuationNotice" w:id="1">
    <w:p w14:paraId="0E0732F8" w14:textId="77777777" w:rsidR="00817670" w:rsidRDefault="008176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985F8" w14:textId="77777777" w:rsidR="00817670" w:rsidRDefault="00817670"/>
  </w:footnote>
  <w:footnote w:type="continuationSeparator" w:id="0">
    <w:p w14:paraId="02D60353" w14:textId="77777777" w:rsidR="00817670" w:rsidRDefault="00817670">
      <w:r>
        <w:continuationSeparator/>
      </w:r>
    </w:p>
  </w:footnote>
  <w:footnote w:type="continuationNotice" w:id="1">
    <w:p w14:paraId="2464D36D" w14:textId="77777777" w:rsidR="00817670" w:rsidRDefault="008176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1C22E9E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40F4C1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9252D7"/>
    <w:multiLevelType w:val="hybridMultilevel"/>
    <w:tmpl w:val="5B60F5CC"/>
    <w:lvl w:ilvl="0" w:tplc="DC9E12EC">
      <w:start w:val="2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8E5EE2"/>
    <w:multiLevelType w:val="hybridMultilevel"/>
    <w:tmpl w:val="84FAFE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2B4B9A"/>
    <w:multiLevelType w:val="hybridMultilevel"/>
    <w:tmpl w:val="2608458A"/>
    <w:lvl w:ilvl="0" w:tplc="FFFFFFFF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1" w15:restartNumberingAfterBreak="0">
    <w:nsid w:val="370871FC"/>
    <w:multiLevelType w:val="hybridMultilevel"/>
    <w:tmpl w:val="6354E6A4"/>
    <w:lvl w:ilvl="0" w:tplc="FFFFFFFF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3A2BD5"/>
    <w:multiLevelType w:val="hybridMultilevel"/>
    <w:tmpl w:val="83C49A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A131AF"/>
    <w:multiLevelType w:val="hybridMultilevel"/>
    <w:tmpl w:val="8E421D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3313358"/>
    <w:multiLevelType w:val="hybridMultilevel"/>
    <w:tmpl w:val="27543DF6"/>
    <w:lvl w:ilvl="0" w:tplc="041D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356318F"/>
    <w:multiLevelType w:val="hybridMultilevel"/>
    <w:tmpl w:val="005895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B606841"/>
    <w:multiLevelType w:val="hybridMultilevel"/>
    <w:tmpl w:val="7D20DA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9356057">
    <w:abstractNumId w:val="26"/>
  </w:num>
  <w:num w:numId="2" w16cid:durableId="1969432077">
    <w:abstractNumId w:val="21"/>
  </w:num>
  <w:num w:numId="3" w16cid:durableId="21980090">
    <w:abstractNumId w:val="0"/>
  </w:num>
  <w:num w:numId="4" w16cid:durableId="1713459748">
    <w:abstractNumId w:val="7"/>
  </w:num>
  <w:num w:numId="5" w16cid:durableId="1083449441">
    <w:abstractNumId w:val="23"/>
  </w:num>
  <w:num w:numId="6" w16cid:durableId="513151419">
    <w:abstractNumId w:val="2"/>
  </w:num>
  <w:num w:numId="7" w16cid:durableId="1649284528">
    <w:abstractNumId w:val="15"/>
  </w:num>
  <w:num w:numId="8" w16cid:durableId="1995865573">
    <w:abstractNumId w:val="12"/>
  </w:num>
  <w:num w:numId="9" w16cid:durableId="46607497">
    <w:abstractNumId w:val="1"/>
  </w:num>
  <w:num w:numId="10" w16cid:durableId="964310558">
    <w:abstractNumId w:val="1"/>
  </w:num>
  <w:num w:numId="11" w16cid:durableId="1279988011">
    <w:abstractNumId w:val="3"/>
  </w:num>
  <w:num w:numId="12" w16cid:durableId="1469055028">
    <w:abstractNumId w:val="4"/>
  </w:num>
  <w:num w:numId="13" w16cid:durableId="78792256">
    <w:abstractNumId w:val="20"/>
  </w:num>
  <w:num w:numId="14" w16cid:durableId="726802447">
    <w:abstractNumId w:val="13"/>
  </w:num>
  <w:num w:numId="15" w16cid:durableId="1761368566">
    <w:abstractNumId w:val="8"/>
  </w:num>
  <w:num w:numId="16" w16cid:durableId="1551111318">
    <w:abstractNumId w:val="18"/>
  </w:num>
  <w:num w:numId="17" w16cid:durableId="1922791638">
    <w:abstractNumId w:val="5"/>
  </w:num>
  <w:num w:numId="18" w16cid:durableId="819230981">
    <w:abstractNumId w:val="14"/>
  </w:num>
  <w:num w:numId="19" w16cid:durableId="200486171">
    <w:abstractNumId w:val="25"/>
  </w:num>
  <w:num w:numId="20" w16cid:durableId="1170949481">
    <w:abstractNumId w:val="9"/>
  </w:num>
  <w:num w:numId="21" w16cid:durableId="47726751">
    <w:abstractNumId w:val="10"/>
  </w:num>
  <w:num w:numId="22" w16cid:durableId="1289436730">
    <w:abstractNumId w:val="11"/>
  </w:num>
  <w:num w:numId="23" w16cid:durableId="1963611743">
    <w:abstractNumId w:val="22"/>
  </w:num>
  <w:num w:numId="24" w16cid:durableId="820776088">
    <w:abstractNumId w:val="17"/>
  </w:num>
  <w:num w:numId="25" w16cid:durableId="1280647882">
    <w:abstractNumId w:val="16"/>
  </w:num>
  <w:num w:numId="26" w16cid:durableId="2136555436">
    <w:abstractNumId w:val="6"/>
  </w:num>
  <w:num w:numId="27" w16cid:durableId="1065642207">
    <w:abstractNumId w:val="19"/>
  </w:num>
  <w:num w:numId="28" w16cid:durableId="107959835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59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253"/>
    <w:rsid w:val="000E463B"/>
    <w:rsid w:val="000E5A7E"/>
    <w:rsid w:val="000E60C0"/>
    <w:rsid w:val="000F43A3"/>
    <w:rsid w:val="000F7681"/>
    <w:rsid w:val="00103031"/>
    <w:rsid w:val="001044FE"/>
    <w:rsid w:val="0011325E"/>
    <w:rsid w:val="001139D4"/>
    <w:rsid w:val="0012454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15C"/>
    <w:rsid w:val="00157D5B"/>
    <w:rsid w:val="00161FE6"/>
    <w:rsid w:val="0016276B"/>
    <w:rsid w:val="001647EA"/>
    <w:rsid w:val="00164C3D"/>
    <w:rsid w:val="00166D3A"/>
    <w:rsid w:val="00171E53"/>
    <w:rsid w:val="00181FDC"/>
    <w:rsid w:val="001860B9"/>
    <w:rsid w:val="00186F2B"/>
    <w:rsid w:val="001874D6"/>
    <w:rsid w:val="0019632A"/>
    <w:rsid w:val="001A4E7C"/>
    <w:rsid w:val="001B762C"/>
    <w:rsid w:val="001C1B12"/>
    <w:rsid w:val="001C4D0A"/>
    <w:rsid w:val="001C5FEF"/>
    <w:rsid w:val="00211487"/>
    <w:rsid w:val="00211D91"/>
    <w:rsid w:val="00217DEC"/>
    <w:rsid w:val="0022149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743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B0C"/>
    <w:rsid w:val="003066D0"/>
    <w:rsid w:val="00311401"/>
    <w:rsid w:val="00316CE2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B8C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4CED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39C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401"/>
    <w:rsid w:val="00581414"/>
    <w:rsid w:val="00582490"/>
    <w:rsid w:val="005826FA"/>
    <w:rsid w:val="005907C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60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43B"/>
    <w:rsid w:val="00694EB1"/>
    <w:rsid w:val="006A066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E79"/>
    <w:rsid w:val="00754905"/>
    <w:rsid w:val="00760038"/>
    <w:rsid w:val="00762EE0"/>
    <w:rsid w:val="00765C41"/>
    <w:rsid w:val="007676D6"/>
    <w:rsid w:val="00771100"/>
    <w:rsid w:val="007759DD"/>
    <w:rsid w:val="0078609F"/>
    <w:rsid w:val="007917BA"/>
    <w:rsid w:val="007A0182"/>
    <w:rsid w:val="007A5C6F"/>
    <w:rsid w:val="007C192E"/>
    <w:rsid w:val="007D4241"/>
    <w:rsid w:val="007D4317"/>
    <w:rsid w:val="007D4EA3"/>
    <w:rsid w:val="007E2973"/>
    <w:rsid w:val="007F1CFF"/>
    <w:rsid w:val="007F5DD5"/>
    <w:rsid w:val="008118B7"/>
    <w:rsid w:val="00817670"/>
    <w:rsid w:val="00821A1B"/>
    <w:rsid w:val="008262E9"/>
    <w:rsid w:val="00827E69"/>
    <w:rsid w:val="00835C4D"/>
    <w:rsid w:val="00843F48"/>
    <w:rsid w:val="008448DC"/>
    <w:rsid w:val="00851423"/>
    <w:rsid w:val="00857848"/>
    <w:rsid w:val="008654B6"/>
    <w:rsid w:val="0087139C"/>
    <w:rsid w:val="00880E83"/>
    <w:rsid w:val="00892F28"/>
    <w:rsid w:val="00894242"/>
    <w:rsid w:val="00895B4A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141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01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1F9"/>
    <w:rsid w:val="00A07BEC"/>
    <w:rsid w:val="00A264BE"/>
    <w:rsid w:val="00A272CA"/>
    <w:rsid w:val="00A33051"/>
    <w:rsid w:val="00A407AD"/>
    <w:rsid w:val="00A40923"/>
    <w:rsid w:val="00A41C05"/>
    <w:rsid w:val="00A42426"/>
    <w:rsid w:val="00A45E0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995"/>
    <w:rsid w:val="00B13F4C"/>
    <w:rsid w:val="00B16219"/>
    <w:rsid w:val="00B16C59"/>
    <w:rsid w:val="00B17A9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D1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A55"/>
    <w:rsid w:val="00CE4B73"/>
    <w:rsid w:val="00CF70BB"/>
    <w:rsid w:val="00D01C9D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77C2"/>
    <w:rsid w:val="00DF0033"/>
    <w:rsid w:val="00DF09D5"/>
    <w:rsid w:val="00E026BF"/>
    <w:rsid w:val="00E07B1B"/>
    <w:rsid w:val="00E11853"/>
    <w:rsid w:val="00E21A82"/>
    <w:rsid w:val="00E45E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7C2"/>
    <w:rsid w:val="00F22264"/>
    <w:rsid w:val="00F23756"/>
    <w:rsid w:val="00F2564D"/>
    <w:rsid w:val="00F3050D"/>
    <w:rsid w:val="00F35B05"/>
    <w:rsid w:val="00F413D9"/>
    <w:rsid w:val="00F5135F"/>
    <w:rsid w:val="00F51F78"/>
    <w:rsid w:val="00F54B8C"/>
    <w:rsid w:val="00F54D63"/>
    <w:rsid w:val="00F86F47"/>
    <w:rsid w:val="00F90B64"/>
    <w:rsid w:val="00FB2F0F"/>
    <w:rsid w:val="00FB491C"/>
    <w:rsid w:val="00FB5086"/>
    <w:rsid w:val="00FB5411"/>
    <w:rsid w:val="00FB6392"/>
    <w:rsid w:val="00FC5601"/>
    <w:rsid w:val="00FD3C70"/>
    <w:rsid w:val="00FD6820"/>
    <w:rsid w:val="00FE12D8"/>
    <w:rsid w:val="00FF7C02"/>
    <w:rsid w:val="024801E3"/>
    <w:rsid w:val="06B782EB"/>
    <w:rsid w:val="596857B8"/>
    <w:rsid w:val="63B3EBEE"/>
    <w:rsid w:val="647B2B65"/>
    <w:rsid w:val="6A9BB326"/>
    <w:rsid w:val="6ADE6796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D32C112-4253-47E8-870D-EAEE4A7B8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948</Words>
  <Characters>5404</Characters>
  <Application>Microsoft Office Word</Application>
  <DocSecurity>4</DocSecurity>
  <Lines>45</Lines>
  <Paragraphs>12</Paragraphs>
  <ScaleCrop>false</ScaleCrop>
  <Manager/>
  <Company/>
  <LinksUpToDate>false</LinksUpToDate>
  <CharactersWithSpaces>6340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Actilyse vid lungemboli</dc:title>
  <dc:subject/>
  <dc:creator>patrik.jens.johansson@vgregion.se</dc:creator>
  <keywords/>
  <lastModifiedBy>Emma Husberg</lastModifiedBy>
  <revision>37</revision>
  <lastPrinted>2016-03-31T10:56:00.0000000Z</lastPrinted>
  <dcterms:created xsi:type="dcterms:W3CDTF">2022-05-04T03:31:00.0000000Z</dcterms:created>
  <dcterms:modified xsi:type="dcterms:W3CDTF">2025-05-15T13:19:00.0000000Z</dcterms:modified>
</coreProperties>
</file>