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D70130" w14:textId="77777777" w:rsidR="009E611A" w:rsidRDefault="009E611A" w:rsidP="00F35B05">
      <w:pPr>
        <w:pStyle w:val="Heading2"/>
        <w:sectPr w:rsidR="009E611A" w:rsidSect="009E611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122CC2" w14:textId="77777777" w:rsidR="009E611A" w:rsidRPr="009E611A" w:rsidRDefault="009E611A" w:rsidP="009E611A">
      <w:pPr>
        <w:keepNext/>
        <w:pBdr>
          <w:bottom w:val="single" w:sz="4" w:space="1" w:color="auto"/>
        </w:pBdr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bookmarkStart w:id="1" w:name="_Toc8726197"/>
      <w:r w:rsidRPr="009E611A">
        <w:rPr>
          <w:rFonts w:ascii="Calibri" w:hAnsi="Calibri" w:cs="Calibri"/>
          <w:b/>
          <w:bCs/>
          <w:kern w:val="32"/>
          <w:sz w:val="36"/>
          <w:szCs w:val="36"/>
        </w:rPr>
        <w:t>Takykardi</w:t>
      </w:r>
      <w:bookmarkEnd w:id="1"/>
      <w:r w:rsidRPr="009E611A">
        <w:rPr>
          <w:rFonts w:ascii="Calibri" w:hAnsi="Calibri" w:cs="Calibri"/>
          <w:b/>
          <w:bCs/>
          <w:kern w:val="32"/>
          <w:sz w:val="36"/>
          <w:szCs w:val="36"/>
        </w:rPr>
        <w:t xml:space="preserve"> – breddökade QRS</w:t>
      </w:r>
    </w:p>
    <w:p w14:paraId="1B4C0C0F" w14:textId="77777777" w:rsidR="009E611A" w:rsidRPr="009E611A" w:rsidRDefault="009E611A" w:rsidP="009E611A">
      <w:pPr>
        <w:keepNext/>
        <w:spacing w:after="0" w:line="240" w:lineRule="auto"/>
        <w:ind w:left="0" w:right="0"/>
        <w:outlineLvl w:val="0"/>
        <w:rPr>
          <w:rFonts w:ascii="Calibri" w:hAnsi="Calibri" w:cs="Calibri"/>
          <w:b/>
          <w:bCs/>
          <w:kern w:val="32"/>
          <w:sz w:val="36"/>
          <w:szCs w:val="36"/>
        </w:rPr>
      </w:pPr>
      <w:r w:rsidRPr="009E611A">
        <w:rPr>
          <w:rFonts w:ascii="Calibri" w:hAnsi="Calibri" w:cs="Calibri"/>
          <w:b/>
          <w:bCs/>
          <w:kern w:val="32"/>
          <w:sz w:val="36"/>
          <w:szCs w:val="36"/>
        </w:rPr>
        <w:fldChar w:fldCharType="begin"/>
      </w:r>
      <w:r w:rsidRPr="009E611A">
        <w:rPr>
          <w:rFonts w:ascii="Calibri" w:hAnsi="Calibri" w:cs="Calibri"/>
          <w:b/>
          <w:bCs/>
          <w:kern w:val="32"/>
          <w:sz w:val="36"/>
          <w:szCs w:val="36"/>
        </w:rPr>
        <w:instrText xml:space="preserve"> XE "Breddökad takykardi" </w:instrText>
      </w:r>
      <w:r w:rsidRPr="009E611A">
        <w:rPr>
          <w:rFonts w:ascii="Calibri" w:hAnsi="Calibri" w:cs="Calibri"/>
          <w:b/>
          <w:bCs/>
          <w:kern w:val="32"/>
          <w:sz w:val="36"/>
          <w:szCs w:val="36"/>
        </w:rPr>
        <w:fldChar w:fldCharType="end"/>
      </w:r>
    </w:p>
    <w:p w14:paraId="4F775F69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object w:dxaOrig="5760" w:dyaOrig="3948" w14:anchorId="09B9B28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in;height:197.25pt" o:ole="">
            <v:imagedata r:id="rId17" o:title=""/>
          </v:shape>
          <o:OLEObject Type="Embed" ProgID="OrgPlusWOPX.4" ShapeID="_x0000_i1025" DrawAspect="Content" ObjectID="_1713147427" r:id="rId18"/>
        </w:object>
      </w:r>
    </w:p>
    <w:p w14:paraId="31940F52" w14:textId="77777777" w:rsidR="009E611A" w:rsidRPr="009E611A" w:rsidRDefault="009E611A" w:rsidP="009E611A">
      <w:pPr>
        <w:spacing w:after="0" w:line="240" w:lineRule="auto"/>
        <w:ind w:left="0" w:right="0"/>
        <w:rPr>
          <w:szCs w:val="20"/>
        </w:rPr>
      </w:pPr>
    </w:p>
    <w:p w14:paraId="181C7DE8" w14:textId="77777777" w:rsidR="009E611A" w:rsidRPr="009E611A" w:rsidRDefault="009E611A" w:rsidP="009E611A">
      <w:pPr>
        <w:spacing w:after="0" w:line="240" w:lineRule="auto"/>
        <w:ind w:left="0" w:right="0"/>
        <w:rPr>
          <w:szCs w:val="20"/>
        </w:rPr>
      </w:pPr>
    </w:p>
    <w:p w14:paraId="1816DAD7" w14:textId="77777777" w:rsidR="009E611A" w:rsidRPr="009E611A" w:rsidRDefault="009E611A" w:rsidP="009E611A">
      <w:pPr>
        <w:spacing w:before="20" w:line="240" w:lineRule="auto"/>
        <w:ind w:left="0" w:right="0"/>
        <w:rPr>
          <w:rFonts w:ascii="Garamond" w:hAnsi="Garamond"/>
          <w:sz w:val="20"/>
        </w:rPr>
      </w:pPr>
      <w:r w:rsidRPr="009E611A">
        <w:rPr>
          <w:rFonts w:ascii="Garamond" w:hAnsi="Garamond"/>
          <w:b/>
          <w:bCs/>
          <w:sz w:val="20"/>
        </w:rPr>
        <w:t>QRS-utseende talande för VT:</w:t>
      </w:r>
    </w:p>
    <w:p w14:paraId="3FD62E5E" w14:textId="77777777" w:rsidR="009E611A" w:rsidRPr="009E611A" w:rsidRDefault="009E611A" w:rsidP="009E611A">
      <w:pPr>
        <w:spacing w:before="20" w:line="240" w:lineRule="auto"/>
        <w:ind w:left="0" w:right="0"/>
        <w:rPr>
          <w:rFonts w:ascii="Garamond" w:hAnsi="Garamond"/>
          <w:sz w:val="20"/>
        </w:rPr>
      </w:pPr>
      <w:r w:rsidRPr="009E611A">
        <w:rPr>
          <w:rFonts w:ascii="Garamond" w:hAnsi="Garamond"/>
          <w:sz w:val="20"/>
        </w:rPr>
        <w:t>QRS-duration &gt;160 ms</w:t>
      </w:r>
    </w:p>
    <w:p w14:paraId="16BD91D6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>Prekordialavledningar: Alla QRS-komplex positiva eller alla negativa.</w:t>
      </w:r>
    </w:p>
    <w:p w14:paraId="01906F60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1D0D64EF" w14:textId="77777777" w:rsidR="009E611A" w:rsidRPr="009E611A" w:rsidRDefault="009E611A" w:rsidP="009E611A">
      <w:pPr>
        <w:spacing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>Tid från QRS-start till botten av S-våg &gt;100 ms i en prekordialavledning.</w:t>
      </w:r>
    </w:p>
    <w:p w14:paraId="25E5DB00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 xml:space="preserve">Om QRS har </w:t>
      </w:r>
      <w:r w:rsidRPr="009E611A">
        <w:rPr>
          <w:b/>
          <w:szCs w:val="20"/>
        </w:rPr>
        <w:t xml:space="preserve">högergrenblocksutseende </w:t>
      </w:r>
      <w:r w:rsidRPr="009E611A">
        <w:rPr>
          <w:szCs w:val="20"/>
        </w:rPr>
        <w:t>(QRS fr a positivt i V1):</w:t>
      </w:r>
    </w:p>
    <w:p w14:paraId="7E0F5A7D" w14:textId="77777777" w:rsidR="009E611A" w:rsidRPr="009E611A" w:rsidRDefault="009E611A" w:rsidP="009E611A">
      <w:pPr>
        <w:spacing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>Monofasisk R eller bifasisk qR i V1 eller R/S &lt; 1 i V6.</w:t>
      </w:r>
    </w:p>
    <w:p w14:paraId="2E0F5A8B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 xml:space="preserve">Om QRS har </w:t>
      </w:r>
      <w:r w:rsidRPr="009E611A">
        <w:rPr>
          <w:b/>
          <w:szCs w:val="20"/>
        </w:rPr>
        <w:t xml:space="preserve">vänstergrenblockskonfiguration </w:t>
      </w:r>
      <w:r w:rsidRPr="009E611A">
        <w:rPr>
          <w:szCs w:val="20"/>
        </w:rPr>
        <w:t>(QRS fr a negativt i V1):</w:t>
      </w:r>
    </w:p>
    <w:p w14:paraId="1E1162BC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 xml:space="preserve">I V1 eller V2: </w:t>
      </w:r>
    </w:p>
    <w:p w14:paraId="1C0590C7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 xml:space="preserve">Bred intial R, minst 40 ms, </w:t>
      </w:r>
    </w:p>
    <w:p w14:paraId="1C8FEAE7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>Sluddig eller knickad nedåtgående del av S-vågen</w:t>
      </w:r>
    </w:p>
    <w:p w14:paraId="583353C4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>Tid från början av QRS till S-vågs lägsta punkt &gt; 60 ms.</w:t>
      </w:r>
    </w:p>
    <w:p w14:paraId="44217AB7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>I V6:</w:t>
      </w:r>
    </w:p>
    <w:p w14:paraId="536DA9A1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>Q eller QS-våg</w:t>
      </w:r>
    </w:p>
    <w:p w14:paraId="31115596" w14:textId="77777777" w:rsidR="009E611A" w:rsidRPr="009E611A" w:rsidRDefault="009E611A" w:rsidP="009E611A">
      <w:pPr>
        <w:spacing w:after="0" w:line="240" w:lineRule="auto"/>
        <w:ind w:left="0" w:right="0"/>
        <w:rPr>
          <w:rFonts w:ascii="Calibri" w:hAnsi="Calibri" w:cs="Calibri"/>
          <w:b/>
          <w:bCs/>
          <w:kern w:val="32"/>
          <w:sz w:val="36"/>
          <w:szCs w:val="36"/>
        </w:rPr>
      </w:pPr>
      <w:bookmarkStart w:id="2" w:name="_Toc262632865"/>
      <w:bookmarkStart w:id="3" w:name="_Toc323740765"/>
      <w:bookmarkStart w:id="4" w:name="_Toc355609135"/>
      <w:bookmarkStart w:id="5" w:name="_Toc419272677"/>
      <w:bookmarkStart w:id="6" w:name="_Toc452108639"/>
      <w:bookmarkStart w:id="7" w:name="_Toc8726198"/>
      <w:r w:rsidRPr="009E611A">
        <w:rPr>
          <w:szCs w:val="20"/>
        </w:rPr>
        <w:br w:type="page"/>
      </w:r>
    </w:p>
    <w:p w14:paraId="010D3C01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9E611A">
        <w:rPr>
          <w:rFonts w:ascii="Calibri" w:hAnsi="Calibri" w:cs="Arial"/>
          <w:b/>
          <w:bCs/>
          <w:iCs/>
          <w:sz w:val="28"/>
          <w:szCs w:val="28"/>
        </w:rPr>
        <w:lastRenderedPageBreak/>
        <w:t>Handläggning av takykardi med breda QRS</w:t>
      </w:r>
      <w:bookmarkEnd w:id="2"/>
      <w:bookmarkEnd w:id="3"/>
      <w:bookmarkEnd w:id="4"/>
      <w:bookmarkEnd w:id="5"/>
      <w:bookmarkEnd w:id="6"/>
      <w:bookmarkEnd w:id="7"/>
      <w:r w:rsidRPr="009E611A">
        <w:rPr>
          <w:rFonts w:ascii="Calibri" w:hAnsi="Calibri" w:cs="Arial"/>
          <w:b/>
          <w:bCs/>
          <w:iCs/>
          <w:sz w:val="28"/>
          <w:szCs w:val="28"/>
        </w:rPr>
        <w:fldChar w:fldCharType="begin"/>
      </w:r>
      <w:r w:rsidRPr="009E611A">
        <w:rPr>
          <w:rFonts w:ascii="Calibri" w:hAnsi="Calibri" w:cs="Arial"/>
          <w:b/>
          <w:bCs/>
          <w:iCs/>
          <w:sz w:val="28"/>
          <w:szCs w:val="28"/>
        </w:rPr>
        <w:instrText xml:space="preserve"> XE "Takykardi med breda QRS" </w:instrText>
      </w:r>
      <w:r w:rsidRPr="009E611A">
        <w:rPr>
          <w:rFonts w:ascii="Calibri" w:hAnsi="Calibri" w:cs="Arial"/>
          <w:b/>
          <w:bCs/>
          <w:iCs/>
          <w:sz w:val="28"/>
          <w:szCs w:val="28"/>
        </w:rPr>
        <w:fldChar w:fldCharType="end"/>
      </w:r>
    </w:p>
    <w:p w14:paraId="73C3A40A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DC0BF4B" wp14:editId="46778147">
                <wp:simplePos x="0" y="0"/>
                <wp:positionH relativeFrom="column">
                  <wp:posOffset>1943100</wp:posOffset>
                </wp:positionH>
                <wp:positionV relativeFrom="paragraph">
                  <wp:posOffset>5080</wp:posOffset>
                </wp:positionV>
                <wp:extent cx="589280" cy="732155"/>
                <wp:effectExtent l="0" t="38100" r="39370" b="48895"/>
                <wp:wrapNone/>
                <wp:docPr id="55" name="Höger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9280" cy="732155"/>
                        </a:xfrm>
                        <a:prstGeom prst="right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036B85" w14:textId="77777777" w:rsidR="009E611A" w:rsidRDefault="009E611A" w:rsidP="009E611A">
                            <w:r>
                              <w:t>JA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DC0BF4B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Höger 55" o:spid="_x0000_s1026" type="#_x0000_t13" style="position:absolute;left:0;text-align:left;margin-left:153pt;margin-top:.4pt;width:46.4pt;height:57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">
                <v:textbox>
                  <w:txbxContent>
                    <w:p w14:paraId="34036B85" w14:textId="77777777" w:rsidR="009E611A" w:rsidRDefault="009E611A" w:rsidP="009E611A">
                      <w:r>
                        <w:t>JA</w:t>
                      </w:r>
                    </w:p>
                  </w:txbxContent>
                </v:textbox>
              </v:shape>
            </w:pict>
          </mc:Fallback>
        </mc:AlternateContent>
      </w: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1A7633F" wp14:editId="3D975BA7">
                <wp:simplePos x="0" y="0"/>
                <wp:positionH relativeFrom="column">
                  <wp:posOffset>2628900</wp:posOffset>
                </wp:positionH>
                <wp:positionV relativeFrom="paragraph">
                  <wp:posOffset>805180</wp:posOffset>
                </wp:positionV>
                <wp:extent cx="1371600" cy="1095375"/>
                <wp:effectExtent l="0" t="0" r="19050" b="28575"/>
                <wp:wrapNone/>
                <wp:docPr id="74" name="Alternativ process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09537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404A69" w14:textId="77777777" w:rsidR="009E611A" w:rsidRDefault="009E611A" w:rsidP="009E611A">
                            <w:r>
                              <w:t>Överväg esofagus-EKG</w:t>
                            </w:r>
                          </w:p>
                          <w:p w14:paraId="1A735931" w14:textId="77777777" w:rsidR="009E611A" w:rsidRDefault="009E611A" w:rsidP="009E611A">
                            <w:r>
                              <w:t>Spara remsor för senare tolkning</w:t>
                            </w:r>
                          </w:p>
                          <w:p w14:paraId="56317C5E" w14:textId="77777777" w:rsidR="009E611A" w:rsidRDefault="009E611A" w:rsidP="009E611A"/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1A7633F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lternativ process 74" o:spid="_x0000_s1027" type="#_x0000_t176" style="position:absolute;left:0;text-align:left;margin-left:207pt;margin-top:63.4pt;width:108pt;height:86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">
                <v:textbox>
                  <w:txbxContent>
                    <w:p w14:paraId="01404A69" w14:textId="77777777" w:rsidR="009E611A" w:rsidRDefault="009E611A" w:rsidP="009E611A">
                      <w:r>
                        <w:t>Överväg esofagus-EKG</w:t>
                      </w:r>
                    </w:p>
                    <w:p w14:paraId="1A735931" w14:textId="77777777" w:rsidR="009E611A" w:rsidRDefault="009E611A" w:rsidP="009E611A">
                      <w:r>
                        <w:t>Spara remsor för senare tolkning</w:t>
                      </w:r>
                    </w:p>
                    <w:p w14:paraId="56317C5E" w14:textId="77777777" w:rsidR="009E611A" w:rsidRDefault="009E611A" w:rsidP="009E611A"/>
                  </w:txbxContent>
                </v:textbox>
              </v:shape>
            </w:pict>
          </mc:Fallback>
        </mc:AlternateContent>
      </w: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A3E191" wp14:editId="141177F5">
                <wp:simplePos x="0" y="0"/>
                <wp:positionH relativeFrom="column">
                  <wp:posOffset>2628900</wp:posOffset>
                </wp:positionH>
                <wp:positionV relativeFrom="paragraph">
                  <wp:posOffset>119380</wp:posOffset>
                </wp:positionV>
                <wp:extent cx="1371600" cy="342900"/>
                <wp:effectExtent l="0" t="0" r="19050" b="19050"/>
                <wp:wrapNone/>
                <wp:docPr id="75" name="Alternativ process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2E37DD" w14:textId="77777777" w:rsidR="009E611A" w:rsidRDefault="009E611A" w:rsidP="009E611A">
                            <w:r>
                              <w:t>Elkonvertera akut.</w:t>
                            </w:r>
                          </w:p>
                          <w:p w14:paraId="1B21EC62" w14:textId="77777777" w:rsidR="009E611A" w:rsidRDefault="009E611A" w:rsidP="009E611A"/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A3E191" id="Alternativ process 75" o:spid="_x0000_s1028" type="#_x0000_t176" style="position:absolute;left:0;text-align:left;margin-left:207pt;margin-top:9.4pt;width:108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">
                <v:textbox>
                  <w:txbxContent>
                    <w:p w14:paraId="2F2E37DD" w14:textId="77777777" w:rsidR="009E611A" w:rsidRDefault="009E611A" w:rsidP="009E611A">
                      <w:r>
                        <w:t>Elkonvertera akut.</w:t>
                      </w:r>
                    </w:p>
                    <w:p w14:paraId="1B21EC62" w14:textId="77777777" w:rsidR="009E611A" w:rsidRDefault="009E611A" w:rsidP="009E611A"/>
                  </w:txbxContent>
                </v:textbox>
              </v:shape>
            </w:pict>
          </mc:Fallback>
        </mc:AlternateContent>
      </w: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D33A447" wp14:editId="4132336D">
                <wp:simplePos x="0" y="0"/>
                <wp:positionH relativeFrom="column">
                  <wp:posOffset>1943100</wp:posOffset>
                </wp:positionH>
                <wp:positionV relativeFrom="paragraph">
                  <wp:posOffset>1033780</wp:posOffset>
                </wp:positionV>
                <wp:extent cx="589280" cy="614045"/>
                <wp:effectExtent l="0" t="38100" r="39370" b="52705"/>
                <wp:wrapNone/>
                <wp:docPr id="76" name="Höger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9280" cy="614045"/>
                        </a:xfrm>
                        <a:prstGeom prst="right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19D6D6" w14:textId="77777777" w:rsidR="009E611A" w:rsidRDefault="009E611A" w:rsidP="009E611A">
                            <w:r>
                              <w:t>NEJ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3A447" id="Höger 76" o:spid="_x0000_s1029" type="#_x0000_t13" style="position:absolute;left:0;text-align:left;margin-left:153pt;margin-top:81.4pt;width:46.4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">
                <v:textbox>
                  <w:txbxContent>
                    <w:p w14:paraId="7419D6D6" w14:textId="77777777" w:rsidR="009E611A" w:rsidRDefault="009E611A" w:rsidP="009E611A">
                      <w:r>
                        <w:t>NEJ</w:t>
                      </w:r>
                    </w:p>
                  </w:txbxContent>
                </v:textbox>
              </v:shape>
            </w:pict>
          </mc:Fallback>
        </mc:AlternateContent>
      </w: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DEBAB59" wp14:editId="15194B81">
                <wp:simplePos x="0" y="0"/>
                <wp:positionH relativeFrom="column">
                  <wp:posOffset>0</wp:posOffset>
                </wp:positionH>
                <wp:positionV relativeFrom="paragraph">
                  <wp:posOffset>5080</wp:posOffset>
                </wp:positionV>
                <wp:extent cx="1828800" cy="571500"/>
                <wp:effectExtent l="0" t="0" r="19050" b="19050"/>
                <wp:wrapNone/>
                <wp:docPr id="49" name="Alternativ process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57150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54D490" w14:textId="77777777" w:rsidR="009E611A" w:rsidRDefault="009E611A" w:rsidP="009E611A">
                            <w:r>
                              <w:t>Är patienten hemodynamiskt instabil?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EBAB59" id="Alternativ process 49" o:spid="_x0000_s1030" type="#_x0000_t176" style="position:absolute;left:0;text-align:left;margin-left:0;margin-top:.4pt;width:2in;height: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">
                <v:textbox>
                  <w:txbxContent>
                    <w:p w14:paraId="0F54D490" w14:textId="77777777" w:rsidR="009E611A" w:rsidRDefault="009E611A" w:rsidP="009E611A">
                      <w:r>
                        <w:t>Är patienten hemodynamiskt instabil?</w:t>
                      </w:r>
                    </w:p>
                  </w:txbxContent>
                </v:textbox>
              </v:shape>
            </w:pict>
          </mc:Fallback>
        </mc:AlternateContent>
      </w:r>
    </w:p>
    <w:p w14:paraId="3378FDE2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43B09BD8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67242FF" wp14:editId="6880EDC7">
                <wp:simplePos x="0" y="0"/>
                <wp:positionH relativeFrom="column">
                  <wp:posOffset>800100</wp:posOffset>
                </wp:positionH>
                <wp:positionV relativeFrom="paragraph">
                  <wp:posOffset>95628</wp:posOffset>
                </wp:positionV>
                <wp:extent cx="457200" cy="587375"/>
                <wp:effectExtent l="38100" t="0" r="0" b="41275"/>
                <wp:wrapNone/>
                <wp:docPr id="50" name="Ned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587375"/>
                        </a:xfrm>
                        <a:prstGeom prst="downArrow">
                          <a:avLst>
                            <a:gd name="adj1" fmla="val 50000"/>
                            <a:gd name="adj2" fmla="val 32118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94F290" w14:textId="77777777" w:rsidR="009E611A" w:rsidRPr="00017568" w:rsidRDefault="009E611A" w:rsidP="009E611A">
                            <w:pPr>
                              <w:jc w:val="center"/>
                              <w:rPr>
                                <w:sz w:val="20"/>
                                <w:szCs w:val="16"/>
                              </w:rPr>
                            </w:pPr>
                            <w:r w:rsidRPr="00017568">
                              <w:rPr>
                                <w:sz w:val="20"/>
                                <w:szCs w:val="16"/>
                              </w:rPr>
                              <w:t>N</w:t>
                            </w:r>
                          </w:p>
                          <w:p w14:paraId="642A5B85" w14:textId="77777777" w:rsidR="009E611A" w:rsidRPr="00017568" w:rsidRDefault="009E611A" w:rsidP="009E611A">
                            <w:pPr>
                              <w:jc w:val="center"/>
                              <w:rPr>
                                <w:sz w:val="20"/>
                                <w:szCs w:val="16"/>
                              </w:rPr>
                            </w:pPr>
                            <w:r w:rsidRPr="00017568">
                              <w:rPr>
                                <w:sz w:val="20"/>
                                <w:szCs w:val="16"/>
                              </w:rPr>
                              <w:t>E</w:t>
                            </w:r>
                          </w:p>
                          <w:p w14:paraId="4805FC05" w14:textId="77777777" w:rsidR="009E611A" w:rsidRDefault="009E611A" w:rsidP="009E611A">
                            <w:pPr>
                              <w:jc w:val="center"/>
                            </w:pPr>
                            <w:r w:rsidRPr="00017568">
                              <w:rPr>
                                <w:sz w:val="20"/>
                                <w:szCs w:val="16"/>
                              </w:rPr>
                              <w:t>J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67242FF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Ned 50" o:spid="_x0000_s1031" type="#_x0000_t67" style="position:absolute;left:0;text-align:left;margin-left:63pt;margin-top:7.55pt;width:36pt;height:46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">
                <v:textbox>
                  <w:txbxContent>
                    <w:p w14:paraId="6394F290" w14:textId="77777777" w:rsidR="009E611A" w:rsidRPr="00017568" w:rsidRDefault="009E611A" w:rsidP="009E611A">
                      <w:pPr>
                        <w:jc w:val="center"/>
                        <w:rPr>
                          <w:sz w:val="20"/>
                          <w:szCs w:val="16"/>
                        </w:rPr>
                      </w:pPr>
                      <w:r w:rsidRPr="00017568">
                        <w:rPr>
                          <w:sz w:val="20"/>
                          <w:szCs w:val="16"/>
                        </w:rPr>
                        <w:t>N</w:t>
                      </w:r>
                    </w:p>
                    <w:p w14:paraId="642A5B85" w14:textId="77777777" w:rsidR="009E611A" w:rsidRPr="00017568" w:rsidRDefault="009E611A" w:rsidP="009E611A">
                      <w:pPr>
                        <w:jc w:val="center"/>
                        <w:rPr>
                          <w:sz w:val="20"/>
                          <w:szCs w:val="16"/>
                        </w:rPr>
                      </w:pPr>
                      <w:r w:rsidRPr="00017568">
                        <w:rPr>
                          <w:sz w:val="20"/>
                          <w:szCs w:val="16"/>
                        </w:rPr>
                        <w:t>E</w:t>
                      </w:r>
                    </w:p>
                    <w:p w14:paraId="4805FC05" w14:textId="77777777" w:rsidR="009E611A" w:rsidRDefault="009E611A" w:rsidP="009E611A">
                      <w:pPr>
                        <w:jc w:val="center"/>
                      </w:pPr>
                      <w:r w:rsidRPr="00017568">
                        <w:rPr>
                          <w:sz w:val="20"/>
                          <w:szCs w:val="16"/>
                        </w:rPr>
                        <w:t>J</w:t>
                      </w:r>
                    </w:p>
                  </w:txbxContent>
                </v:textbox>
              </v:shape>
            </w:pict>
          </mc:Fallback>
        </mc:AlternateContent>
      </w:r>
    </w:p>
    <w:p w14:paraId="69579804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606FB688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38BA5A85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2ECD86" wp14:editId="5F8F6C8A">
                <wp:simplePos x="0" y="0"/>
                <wp:positionH relativeFrom="column">
                  <wp:posOffset>15240</wp:posOffset>
                </wp:positionH>
                <wp:positionV relativeFrom="paragraph">
                  <wp:posOffset>95250</wp:posOffset>
                </wp:positionV>
                <wp:extent cx="1828800" cy="645160"/>
                <wp:effectExtent l="0" t="0" r="19050" b="21590"/>
                <wp:wrapNone/>
                <wp:docPr id="41" name="Alternativ process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64516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6E857C" w14:textId="77777777" w:rsidR="009E611A" w:rsidRPr="00017568" w:rsidRDefault="009E611A" w:rsidP="009E611A">
                            <w:pPr>
                              <w:rPr>
                                <w:sz w:val="20"/>
                                <w:szCs w:val="16"/>
                              </w:rPr>
                            </w:pPr>
                            <w:r w:rsidRPr="00017568">
                              <w:rPr>
                                <w:sz w:val="20"/>
                                <w:szCs w:val="16"/>
                              </w:rPr>
                              <w:t>Är diagnosen klarlagd?</w:t>
                            </w:r>
                          </w:p>
                          <w:p w14:paraId="5B03D324" w14:textId="77777777" w:rsidR="009E611A" w:rsidRPr="00017568" w:rsidRDefault="009E611A" w:rsidP="009E611A">
                            <w:pPr>
                              <w:rPr>
                                <w:sz w:val="20"/>
                                <w:szCs w:val="16"/>
                              </w:rPr>
                            </w:pPr>
                            <w:r w:rsidRPr="00017568">
                              <w:rPr>
                                <w:sz w:val="20"/>
                                <w:szCs w:val="16"/>
                              </w:rPr>
                              <w:t>(betrakta som VT tills motsatsen är bevisad)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2ECD86" id="Alternativ process 41" o:spid="_x0000_s1032" type="#_x0000_t176" style="position:absolute;left:0;text-align:left;margin-left:1.2pt;margin-top:7.5pt;width:2in;height:5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">
                <v:textbox>
                  <w:txbxContent>
                    <w:p w14:paraId="706E857C" w14:textId="77777777" w:rsidR="009E611A" w:rsidRPr="00017568" w:rsidRDefault="009E611A" w:rsidP="009E611A">
                      <w:pPr>
                        <w:rPr>
                          <w:sz w:val="20"/>
                          <w:szCs w:val="16"/>
                        </w:rPr>
                      </w:pPr>
                      <w:r w:rsidRPr="00017568">
                        <w:rPr>
                          <w:sz w:val="20"/>
                          <w:szCs w:val="16"/>
                        </w:rPr>
                        <w:t>Är diagnosen klarlagd?</w:t>
                      </w:r>
                    </w:p>
                    <w:p w14:paraId="5B03D324" w14:textId="77777777" w:rsidR="009E611A" w:rsidRPr="00017568" w:rsidRDefault="009E611A" w:rsidP="009E611A">
                      <w:pPr>
                        <w:rPr>
                          <w:sz w:val="20"/>
                          <w:szCs w:val="16"/>
                        </w:rPr>
                      </w:pPr>
                      <w:r w:rsidRPr="00017568">
                        <w:rPr>
                          <w:sz w:val="20"/>
                          <w:szCs w:val="16"/>
                        </w:rPr>
                        <w:t>(betrakta som VT tills motsatsen är bevisad)</w:t>
                      </w:r>
                    </w:p>
                  </w:txbxContent>
                </v:textbox>
              </v:shape>
            </w:pict>
          </mc:Fallback>
        </mc:AlternateContent>
      </w:r>
    </w:p>
    <w:p w14:paraId="602F755C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17B62A7C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42888547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0A6DD168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43C253" wp14:editId="6E82BBF9">
                <wp:simplePos x="0" y="0"/>
                <wp:positionH relativeFrom="column">
                  <wp:posOffset>469900</wp:posOffset>
                </wp:positionH>
                <wp:positionV relativeFrom="paragraph">
                  <wp:posOffset>139700</wp:posOffset>
                </wp:positionV>
                <wp:extent cx="457200" cy="457200"/>
                <wp:effectExtent l="38100" t="0" r="0" b="38100"/>
                <wp:wrapNone/>
                <wp:docPr id="77" name="Ned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457200"/>
                        </a:xfrm>
                        <a:prstGeom prst="down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7E1B01" w14:textId="77777777" w:rsidR="009E611A" w:rsidRDefault="009E611A" w:rsidP="009E611A">
                            <w:pPr>
                              <w:jc w:val="center"/>
                            </w:pPr>
                            <w:r>
                              <w:t>J</w:t>
                            </w:r>
                          </w:p>
                          <w:p w14:paraId="26DED726" w14:textId="77777777" w:rsidR="009E611A" w:rsidRDefault="009E611A" w:rsidP="009E611A">
                            <w:pPr>
                              <w:jc w:val="center"/>
                            </w:pPr>
                            <w:r>
                              <w:t>A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43C253" id="Ned 77" o:spid="_x0000_s1033" type="#_x0000_t67" style="position:absolute;left:0;text-align:left;margin-left:37pt;margin-top:11pt;width:36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">
                <v:textbox>
                  <w:txbxContent>
                    <w:p w14:paraId="5E7E1B01" w14:textId="77777777" w:rsidR="009E611A" w:rsidRDefault="009E611A" w:rsidP="009E611A">
                      <w:pPr>
                        <w:jc w:val="center"/>
                      </w:pPr>
                      <w:r>
                        <w:t>J</w:t>
                      </w:r>
                    </w:p>
                    <w:p w14:paraId="26DED726" w14:textId="77777777" w:rsidR="009E611A" w:rsidRDefault="009E611A" w:rsidP="009E611A">
                      <w:pPr>
                        <w:jc w:val="center"/>
                      </w:pPr>
                      <w: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</w:p>
    <w:p w14:paraId="320749BD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5CA4B206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354E6C44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87226C9" wp14:editId="3E46B314">
                <wp:simplePos x="0" y="0"/>
                <wp:positionH relativeFrom="column">
                  <wp:posOffset>-2540</wp:posOffset>
                </wp:positionH>
                <wp:positionV relativeFrom="paragraph">
                  <wp:posOffset>57785</wp:posOffset>
                </wp:positionV>
                <wp:extent cx="1371600" cy="1006475"/>
                <wp:effectExtent l="0" t="0" r="19050" b="22225"/>
                <wp:wrapNone/>
                <wp:docPr id="40" name="Alternativ process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00647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B2791D" w14:textId="77777777" w:rsidR="009E611A" w:rsidRPr="00017568" w:rsidRDefault="009E611A" w:rsidP="009E611A">
                            <w:pPr>
                              <w:rPr>
                                <w:sz w:val="20"/>
                                <w:szCs w:val="16"/>
                              </w:rPr>
                            </w:pPr>
                            <w:r w:rsidRPr="00017568">
                              <w:rPr>
                                <w:sz w:val="20"/>
                                <w:szCs w:val="16"/>
                              </w:rPr>
                              <w:t>Om VT är troligast:</w:t>
                            </w:r>
                          </w:p>
                          <w:p w14:paraId="3FDD1D1C" w14:textId="77777777" w:rsidR="009E611A" w:rsidRPr="00017568" w:rsidRDefault="009E611A" w:rsidP="009E611A">
                            <w:pPr>
                              <w:rPr>
                                <w:sz w:val="20"/>
                                <w:szCs w:val="16"/>
                              </w:rPr>
                            </w:pPr>
                            <w:r w:rsidRPr="00017568">
                              <w:rPr>
                                <w:sz w:val="20"/>
                                <w:szCs w:val="16"/>
                              </w:rPr>
                              <w:t>Överväg Cordarone iv</w:t>
                            </w:r>
                          </w:p>
                          <w:p w14:paraId="20B29144" w14:textId="77777777" w:rsidR="009E611A" w:rsidRPr="00017568" w:rsidRDefault="009E611A" w:rsidP="009E611A">
                            <w:pPr>
                              <w:rPr>
                                <w:sz w:val="20"/>
                                <w:szCs w:val="16"/>
                              </w:rPr>
                            </w:pPr>
                            <w:r w:rsidRPr="00017568">
                              <w:rPr>
                                <w:sz w:val="20"/>
                                <w:szCs w:val="16"/>
                              </w:rPr>
                              <w:t>Lägg in patienten på HIA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7226C9" id="Alternativ process 40" o:spid="_x0000_s1034" type="#_x0000_t176" style="position:absolute;left:0;text-align:left;margin-left:-.2pt;margin-top:4.55pt;width:108pt;height:79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">
                <v:textbox>
                  <w:txbxContent>
                    <w:p w14:paraId="1EB2791D" w14:textId="77777777" w:rsidR="009E611A" w:rsidRPr="00017568" w:rsidRDefault="009E611A" w:rsidP="009E611A">
                      <w:pPr>
                        <w:rPr>
                          <w:sz w:val="20"/>
                          <w:szCs w:val="16"/>
                        </w:rPr>
                      </w:pPr>
                      <w:r w:rsidRPr="00017568">
                        <w:rPr>
                          <w:sz w:val="20"/>
                          <w:szCs w:val="16"/>
                        </w:rPr>
                        <w:t>Om VT är troligast:</w:t>
                      </w:r>
                    </w:p>
                    <w:p w14:paraId="3FDD1D1C" w14:textId="77777777" w:rsidR="009E611A" w:rsidRPr="00017568" w:rsidRDefault="009E611A" w:rsidP="009E611A">
                      <w:pPr>
                        <w:rPr>
                          <w:sz w:val="20"/>
                          <w:szCs w:val="16"/>
                        </w:rPr>
                      </w:pPr>
                      <w:r w:rsidRPr="00017568">
                        <w:rPr>
                          <w:sz w:val="20"/>
                          <w:szCs w:val="16"/>
                        </w:rPr>
                        <w:t>Överväg Cordarone iv</w:t>
                      </w:r>
                    </w:p>
                    <w:p w14:paraId="20B29144" w14:textId="77777777" w:rsidR="009E611A" w:rsidRPr="00017568" w:rsidRDefault="009E611A" w:rsidP="009E611A">
                      <w:pPr>
                        <w:rPr>
                          <w:sz w:val="20"/>
                          <w:szCs w:val="16"/>
                        </w:rPr>
                      </w:pPr>
                      <w:r w:rsidRPr="00017568">
                        <w:rPr>
                          <w:sz w:val="20"/>
                          <w:szCs w:val="16"/>
                        </w:rPr>
                        <w:t>Lägg in patienten på HIA</w:t>
                      </w:r>
                    </w:p>
                  </w:txbxContent>
                </v:textbox>
              </v:shape>
            </w:pict>
          </mc:Fallback>
        </mc:AlternateContent>
      </w: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950D9BD" wp14:editId="6DBDE878">
                <wp:simplePos x="0" y="0"/>
                <wp:positionH relativeFrom="column">
                  <wp:posOffset>2834640</wp:posOffset>
                </wp:positionH>
                <wp:positionV relativeFrom="paragraph">
                  <wp:posOffset>6350</wp:posOffset>
                </wp:positionV>
                <wp:extent cx="1371600" cy="704850"/>
                <wp:effectExtent l="0" t="0" r="19050" b="19050"/>
                <wp:wrapNone/>
                <wp:docPr id="39" name="Alternativ process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70485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8B14B3" w14:textId="77777777" w:rsidR="009E611A" w:rsidRDefault="009E611A" w:rsidP="009E611A">
                            <w:r>
                              <w:t>Lägg in pat för observation och utredning på HIA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0D9BD" id="Alternativ process 39" o:spid="_x0000_s1035" type="#_x0000_t176" style="position:absolute;left:0;text-align:left;margin-left:223.2pt;margin-top:.5pt;width:108pt;height:55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">
                <v:textbox>
                  <w:txbxContent>
                    <w:p w14:paraId="0C8B14B3" w14:textId="77777777" w:rsidR="009E611A" w:rsidRDefault="009E611A" w:rsidP="009E611A">
                      <w:r>
                        <w:t>Lägg in pat för observation och utredning på HIA</w:t>
                      </w:r>
                    </w:p>
                  </w:txbxContent>
                </v:textbox>
              </v:shape>
            </w:pict>
          </mc:Fallback>
        </mc:AlternateContent>
      </w:r>
    </w:p>
    <w:p w14:paraId="1C9C4F9C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8C485E" wp14:editId="05C112E5">
                <wp:simplePos x="0" y="0"/>
                <wp:positionH relativeFrom="column">
                  <wp:posOffset>1941830</wp:posOffset>
                </wp:positionH>
                <wp:positionV relativeFrom="paragraph">
                  <wp:posOffset>85725</wp:posOffset>
                </wp:positionV>
                <wp:extent cx="800100" cy="732155"/>
                <wp:effectExtent l="0" t="38100" r="38100" b="48895"/>
                <wp:wrapNone/>
                <wp:docPr id="42" name="Höger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732155"/>
                        </a:xfrm>
                        <a:prstGeom prst="rightArrow">
                          <a:avLst>
                            <a:gd name="adj1" fmla="val 50000"/>
                            <a:gd name="adj2" fmla="val 2732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8CFA91" w14:textId="77777777" w:rsidR="009E611A" w:rsidRPr="00996DC0" w:rsidRDefault="009E611A" w:rsidP="009E611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96DC0">
                              <w:rPr>
                                <w:sz w:val="18"/>
                                <w:szCs w:val="18"/>
                              </w:rPr>
                              <w:t>Omslag till sinus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C485E" id="Höger 42" o:spid="_x0000_s1036" type="#_x0000_t13" style="position:absolute;left:0;text-align:left;margin-left:152.9pt;margin-top:6.75pt;width:63pt;height:57.6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">
                <v:textbox>
                  <w:txbxContent>
                    <w:p w14:paraId="4A8CFA91" w14:textId="77777777" w:rsidR="009E611A" w:rsidRPr="00996DC0" w:rsidRDefault="009E611A" w:rsidP="009E611A">
                      <w:pPr>
                        <w:rPr>
                          <w:sz w:val="18"/>
                          <w:szCs w:val="18"/>
                        </w:rPr>
                      </w:pPr>
                      <w:r w:rsidRPr="00996DC0">
                        <w:rPr>
                          <w:sz w:val="18"/>
                          <w:szCs w:val="18"/>
                        </w:rPr>
                        <w:t>Omslag till sinus</w:t>
                      </w:r>
                    </w:p>
                  </w:txbxContent>
                </v:textbox>
              </v:shape>
            </w:pict>
          </mc:Fallback>
        </mc:AlternateContent>
      </w:r>
    </w:p>
    <w:p w14:paraId="33A6E485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24999BC8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33FA1CDA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1D319ED4" w14:textId="77777777" w:rsidR="009E611A" w:rsidRPr="009E611A" w:rsidRDefault="009E611A" w:rsidP="009E611A">
      <w:pPr>
        <w:spacing w:after="0" w:line="240" w:lineRule="auto"/>
        <w:ind w:left="0" w:right="0"/>
        <w:rPr>
          <w:szCs w:val="20"/>
        </w:rPr>
      </w:pPr>
    </w:p>
    <w:p w14:paraId="13A6F75F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AFE9F60" wp14:editId="75350AF3">
                <wp:simplePos x="0" y="0"/>
                <wp:positionH relativeFrom="column">
                  <wp:posOffset>469900</wp:posOffset>
                </wp:positionH>
                <wp:positionV relativeFrom="paragraph">
                  <wp:posOffset>62865</wp:posOffset>
                </wp:positionV>
                <wp:extent cx="457200" cy="457200"/>
                <wp:effectExtent l="38100" t="0" r="0" b="38100"/>
                <wp:wrapNone/>
                <wp:docPr id="44" name="Ned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457200"/>
                        </a:xfrm>
                        <a:prstGeom prst="down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23CE05" w14:textId="77777777" w:rsidR="009E611A" w:rsidRDefault="009E611A" w:rsidP="009E61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E9F60" id="Ned 44" o:spid="_x0000_s1037" type="#_x0000_t67" style="position:absolute;left:0;text-align:left;margin-left:37pt;margin-top:4.95pt;width:36pt;height:36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">
                <v:textbox>
                  <w:txbxContent>
                    <w:p w14:paraId="3E23CE05" w14:textId="77777777" w:rsidR="009E611A" w:rsidRDefault="009E611A" w:rsidP="009E611A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EF20DC2" wp14:editId="77067A27">
                <wp:simplePos x="0" y="0"/>
                <wp:positionH relativeFrom="column">
                  <wp:posOffset>2743200</wp:posOffset>
                </wp:positionH>
                <wp:positionV relativeFrom="paragraph">
                  <wp:posOffset>135255</wp:posOffset>
                </wp:positionV>
                <wp:extent cx="1371600" cy="1083945"/>
                <wp:effectExtent l="0" t="0" r="19050" b="20955"/>
                <wp:wrapNone/>
                <wp:docPr id="38" name="Alternativ process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108394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616453" w14:textId="77777777" w:rsidR="009E611A" w:rsidRDefault="009E611A" w:rsidP="009E611A">
                            <w:r>
                              <w:t>Avvakta någon timme</w:t>
                            </w:r>
                          </w:p>
                          <w:p w14:paraId="7C52AFAC" w14:textId="77777777" w:rsidR="009E611A" w:rsidRDefault="009E611A" w:rsidP="009E611A">
                            <w:r>
                              <w:t>(bedöm från fall till fall.</w:t>
                            </w:r>
                          </w:p>
                          <w:p w14:paraId="0B2A4C6E" w14:textId="77777777" w:rsidR="009E611A" w:rsidRDefault="009E611A" w:rsidP="009E611A">
                            <w:r>
                              <w:t>Om inget omslag:</w:t>
                            </w:r>
                          </w:p>
                          <w:p w14:paraId="70C2BDA6" w14:textId="77777777" w:rsidR="009E611A" w:rsidRDefault="009E611A" w:rsidP="009E611A"/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F20DC2" id="Alternativ process 38" o:spid="_x0000_s1038" type="#_x0000_t176" style="position:absolute;left:0;text-align:left;margin-left:3in;margin-top:10.65pt;width:108pt;height:85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">
                <v:textbox>
                  <w:txbxContent>
                    <w:p w14:paraId="5D616453" w14:textId="77777777" w:rsidR="009E611A" w:rsidRDefault="009E611A" w:rsidP="009E611A">
                      <w:r>
                        <w:t>Avvakta någon timme</w:t>
                      </w:r>
                    </w:p>
                    <w:p w14:paraId="7C52AFAC" w14:textId="77777777" w:rsidR="009E611A" w:rsidRDefault="009E611A" w:rsidP="009E611A">
                      <w:r>
                        <w:t>(bedöm från fall till fall.</w:t>
                      </w:r>
                    </w:p>
                    <w:p w14:paraId="0B2A4C6E" w14:textId="77777777" w:rsidR="009E611A" w:rsidRDefault="009E611A" w:rsidP="009E611A">
                      <w:r>
                        <w:t>Om inget omslag:</w:t>
                      </w:r>
                    </w:p>
                    <w:p w14:paraId="70C2BDA6" w14:textId="77777777" w:rsidR="009E611A" w:rsidRDefault="009E611A" w:rsidP="009E611A"/>
                  </w:txbxContent>
                </v:textbox>
              </v:shape>
            </w:pict>
          </mc:Fallback>
        </mc:AlternateContent>
      </w:r>
    </w:p>
    <w:p w14:paraId="076CAE83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E893097" wp14:editId="0019E59B">
                <wp:simplePos x="0" y="0"/>
                <wp:positionH relativeFrom="column">
                  <wp:posOffset>1587945</wp:posOffset>
                </wp:positionH>
                <wp:positionV relativeFrom="paragraph">
                  <wp:posOffset>109477</wp:posOffset>
                </wp:positionV>
                <wp:extent cx="1065774" cy="335280"/>
                <wp:effectExtent l="0" t="190500" r="0" b="179070"/>
                <wp:wrapNone/>
                <wp:docPr id="43" name="Vänster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600000">
                          <a:off x="0" y="0"/>
                          <a:ext cx="1065774" cy="335280"/>
                        </a:xfrm>
                        <a:prstGeom prst="leftArrow">
                          <a:avLst>
                            <a:gd name="adj1" fmla="val 50000"/>
                            <a:gd name="adj2" fmla="val 5113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79BD02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Vänster 43" o:spid="_x0000_s1026" type="#_x0000_t66" style="position:absolute;margin-left:125.05pt;margin-top:8.6pt;width:83.9pt;height:26.4pt;rotation:-15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" adj="3475"/>
            </w:pict>
          </mc:Fallback>
        </mc:AlternateContent>
      </w:r>
    </w:p>
    <w:p w14:paraId="6F6F9780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27140762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C8A0920" wp14:editId="568D1C11">
                <wp:simplePos x="0" y="0"/>
                <wp:positionH relativeFrom="column">
                  <wp:posOffset>146050</wp:posOffset>
                </wp:positionH>
                <wp:positionV relativeFrom="paragraph">
                  <wp:posOffset>48260</wp:posOffset>
                </wp:positionV>
                <wp:extent cx="1257300" cy="457200"/>
                <wp:effectExtent l="0" t="0" r="19050" b="19050"/>
                <wp:wrapNone/>
                <wp:docPr id="45" name="Alternativ process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57300" cy="45720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EBDC14" w14:textId="77777777" w:rsidR="009E611A" w:rsidRPr="00017568" w:rsidRDefault="009E611A" w:rsidP="009E611A">
                            <w:pPr>
                              <w:rPr>
                                <w:sz w:val="20"/>
                                <w:szCs w:val="16"/>
                              </w:rPr>
                            </w:pPr>
                            <w:r w:rsidRPr="00017568">
                              <w:rPr>
                                <w:sz w:val="20"/>
                                <w:szCs w:val="16"/>
                              </w:rPr>
                              <w:t>Hemodynamisk försämring?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A0920" id="Alternativ process 45" o:spid="_x0000_s1039" type="#_x0000_t176" style="position:absolute;left:0;text-align:left;margin-left:11.5pt;margin-top:3.8pt;width:99pt;height:3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">
                <v:textbox>
                  <w:txbxContent>
                    <w:p w14:paraId="64EBDC14" w14:textId="77777777" w:rsidR="009E611A" w:rsidRPr="00017568" w:rsidRDefault="009E611A" w:rsidP="009E611A">
                      <w:pPr>
                        <w:rPr>
                          <w:sz w:val="20"/>
                          <w:szCs w:val="16"/>
                        </w:rPr>
                      </w:pPr>
                      <w:r w:rsidRPr="00017568">
                        <w:rPr>
                          <w:sz w:val="20"/>
                          <w:szCs w:val="16"/>
                        </w:rPr>
                        <w:t>Hemodynamisk försämring?</w:t>
                      </w:r>
                    </w:p>
                  </w:txbxContent>
                </v:textbox>
              </v:shape>
            </w:pict>
          </mc:Fallback>
        </mc:AlternateContent>
      </w:r>
    </w:p>
    <w:p w14:paraId="466BF412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367F3C98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4A4455D4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E7AA0FF" wp14:editId="417F5B43">
                <wp:simplePos x="0" y="0"/>
                <wp:positionH relativeFrom="column">
                  <wp:posOffset>1669541</wp:posOffset>
                </wp:positionH>
                <wp:positionV relativeFrom="paragraph">
                  <wp:posOffset>81280</wp:posOffset>
                </wp:positionV>
                <wp:extent cx="932180" cy="335280"/>
                <wp:effectExtent l="0" t="133350" r="20320" b="102870"/>
                <wp:wrapNone/>
                <wp:docPr id="48" name="Vänster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20100000">
                          <a:off x="0" y="0"/>
                          <a:ext cx="932180" cy="335280"/>
                        </a:xfrm>
                        <a:prstGeom prst="leftArrow">
                          <a:avLst>
                            <a:gd name="adj1" fmla="val 50000"/>
                            <a:gd name="adj2" fmla="val 69508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6D8B8A" id="Vänster 48" o:spid="_x0000_s1026" type="#_x0000_t66" style="position:absolute;margin-left:131.45pt;margin-top:6.4pt;width:73.4pt;height:26.4pt;rotation:-25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"/>
            </w:pict>
          </mc:Fallback>
        </mc:AlternateContent>
      </w: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DDCE04C" wp14:editId="2D959DF9">
                <wp:simplePos x="0" y="0"/>
                <wp:positionH relativeFrom="column">
                  <wp:posOffset>539750</wp:posOffset>
                </wp:positionH>
                <wp:positionV relativeFrom="paragraph">
                  <wp:posOffset>87630</wp:posOffset>
                </wp:positionV>
                <wp:extent cx="342900" cy="279400"/>
                <wp:effectExtent l="38100" t="0" r="19050" b="44450"/>
                <wp:wrapNone/>
                <wp:docPr id="46" name="Ned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279400"/>
                        </a:xfrm>
                        <a:prstGeom prst="downArrow">
                          <a:avLst>
                            <a:gd name="adj1" fmla="val 50000"/>
                            <a:gd name="adj2" fmla="val 250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2B5CE4" w14:textId="77777777" w:rsidR="009E611A" w:rsidRDefault="009E611A" w:rsidP="009E611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DCE04C" id="Ned 46" o:spid="_x0000_s1040" type="#_x0000_t67" style="position:absolute;left:0;text-align:left;margin-left:42.5pt;margin-top:6.9pt;width:27pt;height:2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">
                <v:textbox>
                  <w:txbxContent>
                    <w:p w14:paraId="4E2B5CE4" w14:textId="77777777" w:rsidR="009E611A" w:rsidRDefault="009E611A" w:rsidP="009E611A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14:paraId="3A9D9236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49FF068C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  <w:r w:rsidRPr="009E611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FDA358B" wp14:editId="5144F867">
                <wp:simplePos x="0" y="0"/>
                <wp:positionH relativeFrom="column">
                  <wp:posOffset>114300</wp:posOffset>
                </wp:positionH>
                <wp:positionV relativeFrom="paragraph">
                  <wp:posOffset>60622</wp:posOffset>
                </wp:positionV>
                <wp:extent cx="1371600" cy="342900"/>
                <wp:effectExtent l="0" t="0" r="19050" b="19050"/>
                <wp:wrapNone/>
                <wp:docPr id="47" name="Alternativ process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1600" cy="34290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F7C8B3" w14:textId="77777777" w:rsidR="009E611A" w:rsidRDefault="009E611A" w:rsidP="009E611A">
                            <w:r>
                              <w:t>Elkonvertera akut</w:t>
                            </w:r>
                          </w:p>
                          <w:p w14:paraId="02DB80EE" w14:textId="77777777" w:rsidR="009E611A" w:rsidRDefault="009E611A" w:rsidP="009E611A"/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DA358B" id="Alternativ process 47" o:spid="_x0000_s1041" type="#_x0000_t176" style="position:absolute;left:0;text-align:left;margin-left:9pt;margin-top:4.75pt;width:108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">
                <v:textbox>
                  <w:txbxContent>
                    <w:p w14:paraId="7EF7C8B3" w14:textId="77777777" w:rsidR="009E611A" w:rsidRDefault="009E611A" w:rsidP="009E611A">
                      <w:r>
                        <w:t>Elkonvertera akut</w:t>
                      </w:r>
                    </w:p>
                    <w:p w14:paraId="02DB80EE" w14:textId="77777777" w:rsidR="009E611A" w:rsidRDefault="009E611A" w:rsidP="009E611A"/>
                  </w:txbxContent>
                </v:textbox>
              </v:shape>
            </w:pict>
          </mc:Fallback>
        </mc:AlternateContent>
      </w:r>
    </w:p>
    <w:p w14:paraId="57AAF609" w14:textId="77777777" w:rsidR="009E611A" w:rsidRPr="009E611A" w:rsidRDefault="009E611A" w:rsidP="009E611A">
      <w:pPr>
        <w:spacing w:after="0" w:line="240" w:lineRule="auto"/>
        <w:ind w:left="0" w:right="0"/>
        <w:jc w:val="both"/>
        <w:rPr>
          <w:szCs w:val="20"/>
        </w:rPr>
      </w:pPr>
    </w:p>
    <w:p w14:paraId="54AD948E" w14:textId="77777777" w:rsidR="009E611A" w:rsidRPr="009E611A" w:rsidRDefault="009E611A" w:rsidP="009E611A">
      <w:pPr>
        <w:spacing w:after="0" w:line="240" w:lineRule="auto"/>
        <w:ind w:left="0" w:right="0"/>
        <w:rPr>
          <w:szCs w:val="20"/>
        </w:rPr>
      </w:pPr>
    </w:p>
    <w:p w14:paraId="2228EAE6" w14:textId="77777777" w:rsidR="009E611A" w:rsidRPr="009E611A" w:rsidRDefault="009E611A" w:rsidP="009E611A">
      <w:pPr>
        <w:spacing w:after="0" w:line="240" w:lineRule="auto"/>
        <w:ind w:left="0" w:right="0"/>
        <w:rPr>
          <w:szCs w:val="20"/>
        </w:rPr>
      </w:pPr>
    </w:p>
    <w:p w14:paraId="16C82ED5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8" w:name="_Toc419272678"/>
      <w:bookmarkStart w:id="9" w:name="_Toc452108640"/>
      <w:bookmarkStart w:id="10" w:name="_Toc8726199"/>
      <w:r w:rsidRPr="009E611A">
        <w:rPr>
          <w:rFonts w:ascii="Calibri" w:hAnsi="Calibri" w:cs="Arial"/>
          <w:b/>
          <w:bCs/>
          <w:iCs/>
          <w:sz w:val="28"/>
          <w:szCs w:val="28"/>
        </w:rPr>
        <w:t>Ventrikeltakykardi</w:t>
      </w:r>
      <w:r w:rsidRPr="009E611A">
        <w:rPr>
          <w:rFonts w:ascii="Calibri" w:hAnsi="Calibri" w:cs="Arial"/>
          <w:b/>
          <w:bCs/>
          <w:iCs/>
          <w:sz w:val="28"/>
          <w:szCs w:val="28"/>
        </w:rPr>
        <w:fldChar w:fldCharType="begin"/>
      </w:r>
      <w:r w:rsidRPr="009E611A">
        <w:rPr>
          <w:rFonts w:ascii="Calibri" w:hAnsi="Calibri" w:cs="Arial"/>
          <w:b/>
          <w:bCs/>
          <w:iCs/>
          <w:sz w:val="28"/>
          <w:szCs w:val="28"/>
        </w:rPr>
        <w:instrText xml:space="preserve"> XE "Ventrikeltakykardi" </w:instrText>
      </w:r>
      <w:r w:rsidRPr="009E611A">
        <w:rPr>
          <w:rFonts w:ascii="Calibri" w:hAnsi="Calibri" w:cs="Arial"/>
          <w:b/>
          <w:bCs/>
          <w:iCs/>
          <w:sz w:val="28"/>
          <w:szCs w:val="28"/>
        </w:rPr>
        <w:fldChar w:fldCharType="end"/>
      </w:r>
      <w:r w:rsidRPr="009E611A">
        <w:rPr>
          <w:rFonts w:ascii="Calibri" w:hAnsi="Calibri" w:cs="Arial"/>
          <w:b/>
          <w:bCs/>
          <w:iCs/>
          <w:sz w:val="28"/>
          <w:szCs w:val="28"/>
        </w:rPr>
        <w:t xml:space="preserve"> (VT)</w:t>
      </w:r>
      <w:bookmarkEnd w:id="8"/>
      <w:bookmarkEnd w:id="9"/>
      <w:bookmarkEnd w:id="10"/>
    </w:p>
    <w:p w14:paraId="18B95A7A" w14:textId="77777777" w:rsidR="009E611A" w:rsidRPr="009E611A" w:rsidRDefault="009E611A" w:rsidP="009E611A">
      <w:pPr>
        <w:tabs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Breddökad takykardi är VT i 85 % av fallen rent statistiskt. Esofagus-EKG rekommenderas om möjligt för att påvisa AV-dissociation som är diagnostiskt. AV-dissociation saknas hos många och avsaknad utesluter inte VT.</w:t>
      </w:r>
    </w:p>
    <w:p w14:paraId="19D0BD89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b/>
          <w:bCs/>
          <w:szCs w:val="20"/>
        </w:rPr>
      </w:pPr>
      <w:r w:rsidRPr="009E611A">
        <w:rPr>
          <w:b/>
          <w:bCs/>
          <w:szCs w:val="20"/>
        </w:rPr>
        <w:t>Klassifikation:</w:t>
      </w:r>
    </w:p>
    <w:p w14:paraId="7803E19F" w14:textId="77777777" w:rsidR="009E611A" w:rsidRPr="009E611A" w:rsidRDefault="009E611A" w:rsidP="009E611A">
      <w:pPr>
        <w:numPr>
          <w:ilvl w:val="0"/>
          <w:numId w:val="20"/>
        </w:numPr>
        <w:tabs>
          <w:tab w:val="left" w:pos="0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before="20" w:after="0" w:line="240" w:lineRule="auto"/>
        <w:ind w:left="357" w:right="0" w:hanging="357"/>
        <w:rPr>
          <w:szCs w:val="20"/>
          <w:lang w:val="nb-NO"/>
        </w:rPr>
      </w:pPr>
      <w:r w:rsidRPr="009E611A">
        <w:rPr>
          <w:szCs w:val="20"/>
          <w:lang w:val="nb-NO"/>
        </w:rPr>
        <w:t>Elektrisk: Re-entry/Non-re-entry.</w:t>
      </w:r>
    </w:p>
    <w:p w14:paraId="47F37B16" w14:textId="77777777" w:rsidR="009E611A" w:rsidRPr="009E611A" w:rsidRDefault="009E611A" w:rsidP="009E611A">
      <w:pPr>
        <w:numPr>
          <w:ilvl w:val="0"/>
          <w:numId w:val="20"/>
        </w:numPr>
        <w:tabs>
          <w:tab w:val="left" w:pos="0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before="20" w:after="0" w:line="240" w:lineRule="auto"/>
        <w:ind w:left="357" w:right="0" w:hanging="357"/>
        <w:rPr>
          <w:szCs w:val="20"/>
        </w:rPr>
      </w:pPr>
      <w:r w:rsidRPr="009E611A">
        <w:rPr>
          <w:szCs w:val="20"/>
        </w:rPr>
        <w:t>Morfologisk: Monomorf, Polymorf, Torsade des pointes.</w:t>
      </w:r>
    </w:p>
    <w:p w14:paraId="62C5CB3D" w14:textId="77777777" w:rsidR="009E611A" w:rsidRPr="009E611A" w:rsidRDefault="009E611A" w:rsidP="009E611A">
      <w:pPr>
        <w:numPr>
          <w:ilvl w:val="1"/>
          <w:numId w:val="20"/>
        </w:numPr>
        <w:tabs>
          <w:tab w:val="left" w:pos="0"/>
          <w:tab w:val="left" w:pos="360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before="20" w:after="0" w:line="240" w:lineRule="auto"/>
        <w:ind w:right="0"/>
        <w:rPr>
          <w:szCs w:val="20"/>
        </w:rPr>
      </w:pPr>
      <w:r w:rsidRPr="009E611A">
        <w:rPr>
          <w:szCs w:val="20"/>
        </w:rPr>
        <w:t>LBBB-utseeende (från höger kammare)</w:t>
      </w:r>
    </w:p>
    <w:p w14:paraId="5912D19A" w14:textId="77777777" w:rsidR="009E611A" w:rsidRPr="009E611A" w:rsidRDefault="009E611A" w:rsidP="009E611A">
      <w:pPr>
        <w:numPr>
          <w:ilvl w:val="1"/>
          <w:numId w:val="20"/>
        </w:numPr>
        <w:tabs>
          <w:tab w:val="left" w:pos="0"/>
          <w:tab w:val="left" w:pos="360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before="20" w:after="0" w:line="240" w:lineRule="auto"/>
        <w:ind w:right="0"/>
        <w:rPr>
          <w:szCs w:val="20"/>
        </w:rPr>
      </w:pPr>
      <w:r w:rsidRPr="009E611A">
        <w:rPr>
          <w:szCs w:val="20"/>
        </w:rPr>
        <w:t>RBBB-utseende (från vänster kammare)</w:t>
      </w:r>
    </w:p>
    <w:p w14:paraId="41FFF71C" w14:textId="77777777" w:rsidR="009E611A" w:rsidRPr="009E611A" w:rsidRDefault="009E611A" w:rsidP="009E611A">
      <w:pPr>
        <w:numPr>
          <w:ilvl w:val="0"/>
          <w:numId w:val="20"/>
        </w:numPr>
        <w:tabs>
          <w:tab w:val="left" w:pos="0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before="20" w:after="0" w:line="240" w:lineRule="auto"/>
        <w:ind w:left="357" w:right="0" w:hanging="357"/>
        <w:rPr>
          <w:szCs w:val="20"/>
        </w:rPr>
      </w:pPr>
      <w:r w:rsidRPr="009E611A">
        <w:rPr>
          <w:szCs w:val="20"/>
        </w:rPr>
        <w:t>Duration: Non sustained (icke ihållande) &lt;30 sek, sustained (ihållande) &gt;30 sek.</w:t>
      </w:r>
    </w:p>
    <w:p w14:paraId="13B7B1CF" w14:textId="77777777" w:rsidR="009E611A" w:rsidRPr="009E611A" w:rsidRDefault="009E611A" w:rsidP="009E611A">
      <w:pPr>
        <w:numPr>
          <w:ilvl w:val="0"/>
          <w:numId w:val="20"/>
        </w:numPr>
        <w:tabs>
          <w:tab w:val="left" w:pos="0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before="20" w:after="0" w:line="240" w:lineRule="auto"/>
        <w:ind w:left="357" w:right="0" w:hanging="357"/>
        <w:rPr>
          <w:szCs w:val="20"/>
        </w:rPr>
      </w:pPr>
      <w:r w:rsidRPr="009E611A">
        <w:rPr>
          <w:szCs w:val="20"/>
        </w:rPr>
        <w:lastRenderedPageBreak/>
        <w:t>Underliggande hjärtsjukdom: Ischemisk hjärtsjukdom vanligast.</w:t>
      </w:r>
    </w:p>
    <w:p w14:paraId="092D145D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9E611A">
        <w:rPr>
          <w:rFonts w:ascii="Calibri" w:hAnsi="Calibri" w:cs="Arial"/>
          <w:b/>
          <w:bCs/>
          <w:szCs w:val="26"/>
        </w:rPr>
        <w:t>Icke-ihållande VT på HIA</w:t>
      </w:r>
    </w:p>
    <w:p w14:paraId="2172F62C" w14:textId="77777777" w:rsidR="009E611A" w:rsidRPr="009E611A" w:rsidRDefault="009E611A" w:rsidP="009E611A">
      <w:pPr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Ses ofta under det första infarktdygnet varvid betablockad optimeras. Kontrollera S-kalium. Värdera om ischemiutlöst arytmi.</w:t>
      </w:r>
    </w:p>
    <w:p w14:paraId="525ACD46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9E611A">
        <w:rPr>
          <w:rFonts w:ascii="Calibri" w:hAnsi="Calibri" w:cs="Arial"/>
          <w:b/>
          <w:bCs/>
          <w:szCs w:val="26"/>
        </w:rPr>
        <w:t>Icke-ihållande VT hos andra patienter</w:t>
      </w:r>
    </w:p>
    <w:p w14:paraId="0081E7BA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Om symtomlös utgör det ej behandlingsindikation i sig. Det kan dock vara en riskmarkör och bör föranleda utredning med ekokardiografi och arbets-EKG. Om patienten är strukturellt hjärtfrisk behövs ingen behandling om symtomen är få. Betablockad kan ges på symtomatisk indikation.</w:t>
      </w:r>
    </w:p>
    <w:p w14:paraId="12A37043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9E611A">
        <w:rPr>
          <w:rFonts w:ascii="Calibri" w:hAnsi="Calibri" w:cs="Arial"/>
          <w:b/>
          <w:bCs/>
          <w:szCs w:val="26"/>
        </w:rPr>
        <w:t>Ihållande VT</w:t>
      </w:r>
    </w:p>
    <w:p w14:paraId="23167BD5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before="120" w:after="0" w:line="240" w:lineRule="auto"/>
        <w:ind w:left="0" w:right="0"/>
        <w:rPr>
          <w:b/>
          <w:bCs/>
          <w:szCs w:val="20"/>
        </w:rPr>
      </w:pPr>
      <w:r w:rsidRPr="009E611A">
        <w:rPr>
          <w:b/>
          <w:bCs/>
          <w:szCs w:val="20"/>
        </w:rPr>
        <w:t>Akutbehandling</w:t>
      </w:r>
    </w:p>
    <w:p w14:paraId="30994FEB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b/>
          <w:bCs/>
          <w:szCs w:val="20"/>
        </w:rPr>
        <w:t>Hemodynamiskt påverkad</w:t>
      </w:r>
      <w:r w:rsidRPr="009E611A">
        <w:rPr>
          <w:szCs w:val="20"/>
        </w:rPr>
        <w:t xml:space="preserve"> patient: </w:t>
      </w:r>
      <w:r w:rsidRPr="009E611A">
        <w:rPr>
          <w:b/>
          <w:bCs/>
          <w:szCs w:val="20"/>
        </w:rPr>
        <w:t>Elkonvertering</w:t>
      </w:r>
      <w:r w:rsidRPr="009E611A">
        <w:rPr>
          <w:szCs w:val="20"/>
        </w:rPr>
        <w:t>.</w:t>
      </w:r>
    </w:p>
    <w:p w14:paraId="049BA8AE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b/>
          <w:bCs/>
          <w:szCs w:val="20"/>
        </w:rPr>
      </w:pPr>
      <w:r w:rsidRPr="009E611A">
        <w:rPr>
          <w:b/>
          <w:bCs/>
          <w:szCs w:val="20"/>
        </w:rPr>
        <w:t>Läkemedelsbehandling</w:t>
      </w:r>
    </w:p>
    <w:p w14:paraId="62A2BCD1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jc w:val="both"/>
        <w:rPr>
          <w:szCs w:val="20"/>
        </w:rPr>
      </w:pPr>
      <w:r w:rsidRPr="009E611A">
        <w:rPr>
          <w:szCs w:val="20"/>
        </w:rPr>
        <w:t xml:space="preserve">Om stabil patient kan man prova: </w:t>
      </w:r>
      <w:r w:rsidRPr="009E611A">
        <w:rPr>
          <w:b/>
          <w:bCs/>
          <w:szCs w:val="20"/>
        </w:rPr>
        <w:t>Amiodaron</w:t>
      </w:r>
      <w:r w:rsidRPr="009E611A">
        <w:rPr>
          <w:szCs w:val="20"/>
        </w:rPr>
        <w:t xml:space="preserve"> iv: Cordarone - se läkemedelsavsnitt.</w:t>
      </w:r>
    </w:p>
    <w:p w14:paraId="18327675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 xml:space="preserve">Om ej effekt på någon timme eller försämrad hemodynamik görs </w:t>
      </w:r>
      <w:r w:rsidRPr="009E611A">
        <w:rPr>
          <w:b/>
          <w:szCs w:val="20"/>
        </w:rPr>
        <w:t>e</w:t>
      </w:r>
      <w:r w:rsidRPr="009E611A">
        <w:rPr>
          <w:b/>
          <w:bCs/>
          <w:szCs w:val="20"/>
        </w:rPr>
        <w:t>lkonvertering</w:t>
      </w:r>
      <w:r w:rsidRPr="009E611A">
        <w:rPr>
          <w:szCs w:val="20"/>
        </w:rPr>
        <w:t>.</w:t>
      </w:r>
    </w:p>
    <w:p w14:paraId="62F71E19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Optimera behandlingen av andra tillstånd som elektrolytrubbningar, hjärtsvikt, ischemi. Det senare kan innebära betablockad iv, nitroinfusion etc.</w:t>
      </w:r>
    </w:p>
    <w:p w14:paraId="3D4A9CBE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9E611A">
        <w:rPr>
          <w:rFonts w:ascii="Calibri" w:hAnsi="Calibri" w:cs="Arial"/>
          <w:b/>
          <w:bCs/>
          <w:szCs w:val="26"/>
        </w:rPr>
        <w:t>Förslag till handläggning på HIA:</w:t>
      </w:r>
    </w:p>
    <w:p w14:paraId="726C01EF" w14:textId="77777777" w:rsidR="009E611A" w:rsidRPr="009E611A" w:rsidRDefault="009E611A" w:rsidP="009E611A">
      <w:pPr>
        <w:autoSpaceDE w:val="0"/>
        <w:spacing w:after="0" w:line="240" w:lineRule="auto"/>
        <w:ind w:left="0" w:right="0"/>
        <w:rPr>
          <w:b/>
          <w:bCs/>
          <w:szCs w:val="20"/>
          <w:u w:val="single"/>
        </w:rPr>
      </w:pPr>
      <w:r w:rsidRPr="009E611A">
        <w:rPr>
          <w:b/>
          <w:bCs/>
          <w:szCs w:val="20"/>
        </w:rPr>
        <w:t>Vid frekventa korta VT med hemodynamisk betydelse eller ihållande VT:</w:t>
      </w:r>
    </w:p>
    <w:p w14:paraId="349310A8" w14:textId="77777777" w:rsidR="009E611A" w:rsidRPr="009E611A" w:rsidRDefault="009E611A" w:rsidP="009E611A">
      <w:pPr>
        <w:numPr>
          <w:ilvl w:val="0"/>
          <w:numId w:val="24"/>
        </w:numPr>
        <w:tabs>
          <w:tab w:val="right" w:pos="426"/>
        </w:tabs>
        <w:autoSpaceDE w:val="0"/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9E611A">
        <w:rPr>
          <w:rFonts w:ascii="Garamond" w:eastAsia="Calibri" w:hAnsi="Garamond"/>
          <w:sz w:val="20"/>
          <w:szCs w:val="22"/>
          <w:lang w:eastAsia="en-US"/>
        </w:rPr>
        <w:t>Inj Metoprolol Abcur 1 mg/ml, 5 ml (5 mg) iv, ev. upprepad dos, max 20mg om hemodynamisk opåverkad.</w:t>
      </w:r>
    </w:p>
    <w:p w14:paraId="08F2C6FD" w14:textId="77777777" w:rsidR="009E611A" w:rsidRPr="009E611A" w:rsidRDefault="009E611A" w:rsidP="009E611A">
      <w:pPr>
        <w:numPr>
          <w:ilvl w:val="0"/>
          <w:numId w:val="24"/>
        </w:numPr>
        <w:tabs>
          <w:tab w:val="right" w:pos="426"/>
        </w:tabs>
        <w:autoSpaceDE w:val="0"/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9E611A">
        <w:rPr>
          <w:rFonts w:ascii="Garamond" w:eastAsia="Calibri" w:hAnsi="Garamond"/>
          <w:sz w:val="20"/>
          <w:szCs w:val="22"/>
          <w:lang w:eastAsia="en-US"/>
        </w:rPr>
        <w:t>Cordaroneinfusion, se läkemedelsavsnittet.</w:t>
      </w:r>
    </w:p>
    <w:p w14:paraId="64C89619" w14:textId="77777777" w:rsidR="009E611A" w:rsidRPr="009E611A" w:rsidRDefault="009E611A" w:rsidP="009E611A">
      <w:pPr>
        <w:numPr>
          <w:ilvl w:val="0"/>
          <w:numId w:val="24"/>
        </w:numPr>
        <w:tabs>
          <w:tab w:val="right" w:pos="426"/>
        </w:tabs>
        <w:autoSpaceDE w:val="0"/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9E611A">
        <w:rPr>
          <w:rFonts w:ascii="Garamond" w:eastAsia="Calibri" w:hAnsi="Garamond"/>
          <w:sz w:val="20"/>
          <w:szCs w:val="22"/>
          <w:lang w:eastAsia="en-US"/>
        </w:rPr>
        <w:t>Akut elregularisering om ihållande arytmi och sedan ev. Cordaroneinfusion.</w:t>
      </w:r>
    </w:p>
    <w:p w14:paraId="7E333424" w14:textId="77777777" w:rsidR="009E611A" w:rsidRPr="009E611A" w:rsidRDefault="009E611A" w:rsidP="009E611A">
      <w:pPr>
        <w:numPr>
          <w:ilvl w:val="0"/>
          <w:numId w:val="24"/>
        </w:numPr>
        <w:tabs>
          <w:tab w:val="right" w:pos="426"/>
        </w:tabs>
        <w:autoSpaceDE w:val="0"/>
        <w:spacing w:before="20" w:after="0" w:line="259" w:lineRule="auto"/>
        <w:ind w:right="0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9E611A">
        <w:rPr>
          <w:rFonts w:ascii="Garamond" w:eastAsia="Calibri" w:hAnsi="Garamond"/>
          <w:sz w:val="20"/>
          <w:szCs w:val="22"/>
          <w:lang w:eastAsia="en-US"/>
        </w:rPr>
        <w:t>Om delfenomen i taky-bradysyndrom övervägs pacemaker.</w:t>
      </w:r>
    </w:p>
    <w:p w14:paraId="0D643AF9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9E611A">
        <w:rPr>
          <w:rFonts w:ascii="Calibri" w:hAnsi="Calibri" w:cs="Arial"/>
          <w:b/>
          <w:bCs/>
          <w:szCs w:val="26"/>
        </w:rPr>
        <w:t>Recidivprofylax</w:t>
      </w:r>
    </w:p>
    <w:p w14:paraId="59371987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Profylax behöver inte ges efter tidig arytmi (&lt;48 tim) vid akut hjärtinfarkt. Övriga ihållande VT medför stor recidivrisk och risk för plötslig död. Alltid utredningsfall. Bakomliggande hjärtsjukdom, ischemi, inducerbarhet vid invasiv elfys etc.</w:t>
      </w:r>
    </w:p>
    <w:p w14:paraId="31DB3D4A" w14:textId="77777777" w:rsidR="009E611A" w:rsidRPr="009E611A" w:rsidRDefault="009E611A" w:rsidP="009E611A">
      <w:pPr>
        <w:autoSpaceDE w:val="0"/>
        <w:spacing w:line="240" w:lineRule="auto"/>
        <w:ind w:left="0" w:right="0"/>
        <w:rPr>
          <w:rFonts w:cs="Arial"/>
          <w:szCs w:val="20"/>
        </w:rPr>
      </w:pPr>
      <w:r w:rsidRPr="009E611A">
        <w:rPr>
          <w:rFonts w:cs="Arial"/>
          <w:szCs w:val="20"/>
        </w:rPr>
        <w:t>Betablockad är basbehandling vid ischemisk hjärtsjukdom och VT.</w:t>
      </w:r>
    </w:p>
    <w:p w14:paraId="42CB1347" w14:textId="77777777" w:rsidR="009E611A" w:rsidRPr="009E611A" w:rsidRDefault="009E611A" w:rsidP="009E611A">
      <w:pPr>
        <w:autoSpaceDE w:val="0"/>
        <w:spacing w:line="240" w:lineRule="auto"/>
        <w:ind w:left="0" w:right="0"/>
        <w:rPr>
          <w:rFonts w:cs="Arial"/>
          <w:szCs w:val="20"/>
        </w:rPr>
      </w:pPr>
      <w:r w:rsidRPr="009E611A">
        <w:rPr>
          <w:rFonts w:cs="Arial"/>
          <w:szCs w:val="20"/>
        </w:rPr>
        <w:t>Empirisk läkemedelsterapi: Patient som ej är aktuell för utredning med invasiv elfys alt ICD. Val efter patientens riskprofil. Amiodaron är förstahandsval särskilt om vänsterkammarfunktionen är nedsatt.</w:t>
      </w:r>
    </w:p>
    <w:p w14:paraId="03AF6B01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2"/>
        <w:rPr>
          <w:rFonts w:ascii="Symbol" w:hAnsi="Symbol" w:cs="Arial"/>
          <w:b/>
          <w:bCs/>
          <w:szCs w:val="26"/>
        </w:rPr>
      </w:pPr>
      <w:r w:rsidRPr="009E611A">
        <w:rPr>
          <w:rFonts w:ascii="Calibri" w:hAnsi="Calibri" w:cs="Arial"/>
          <w:b/>
          <w:bCs/>
          <w:szCs w:val="26"/>
        </w:rPr>
        <w:t>ICD-indikationer</w:t>
      </w:r>
      <w:r w:rsidRPr="009E611A">
        <w:rPr>
          <w:rFonts w:ascii="Calibri" w:hAnsi="Calibri" w:cs="Arial"/>
          <w:b/>
          <w:bCs/>
          <w:szCs w:val="26"/>
        </w:rPr>
        <w:fldChar w:fldCharType="begin"/>
      </w:r>
      <w:r w:rsidRPr="009E611A">
        <w:rPr>
          <w:rFonts w:ascii="Calibri" w:hAnsi="Calibri" w:cs="Arial"/>
          <w:b/>
          <w:bCs/>
          <w:szCs w:val="26"/>
        </w:rPr>
        <w:instrText xml:space="preserve"> XE "ICD-indikationer" </w:instrText>
      </w:r>
      <w:r w:rsidRPr="009E611A">
        <w:rPr>
          <w:rFonts w:ascii="Calibri" w:hAnsi="Calibri" w:cs="Arial"/>
          <w:b/>
          <w:bCs/>
          <w:szCs w:val="26"/>
        </w:rPr>
        <w:fldChar w:fldCharType="end"/>
      </w:r>
    </w:p>
    <w:p w14:paraId="7BA8C187" w14:textId="77777777" w:rsidR="009E611A" w:rsidRPr="009E611A" w:rsidRDefault="009E611A" w:rsidP="009E611A">
      <w:pPr>
        <w:tabs>
          <w:tab w:val="left" w:pos="360"/>
        </w:tabs>
        <w:autoSpaceDE w:val="0"/>
        <w:spacing w:after="0" w:line="240" w:lineRule="auto"/>
        <w:ind w:left="360" w:right="0" w:hanging="360"/>
        <w:rPr>
          <w:rFonts w:cs="Arial"/>
          <w:szCs w:val="20"/>
        </w:rPr>
      </w:pPr>
      <w:r w:rsidRPr="009E611A">
        <w:rPr>
          <w:rFonts w:ascii="Symbol" w:hAnsi="Symbol" w:cs="Arial"/>
          <w:szCs w:val="20"/>
        </w:rPr>
        <w:sym w:font="Symbol" w:char="F0B7"/>
      </w:r>
      <w:r w:rsidRPr="009E611A">
        <w:rPr>
          <w:rFonts w:ascii="Symbol" w:hAnsi="Symbol" w:cs="Arial"/>
          <w:szCs w:val="20"/>
        </w:rPr>
        <w:tab/>
      </w:r>
      <w:r w:rsidRPr="009E611A">
        <w:rPr>
          <w:rFonts w:cs="Arial"/>
          <w:szCs w:val="20"/>
        </w:rPr>
        <w:t>Överlevt hjärtstopp (ej samband med hjärtinfarkt &lt;48 tim eller andra reversibla tillstånd, t.ex. sepsis, elektrolytstörning, stor kirurgi, trauma, proarytmi).</w:t>
      </w:r>
    </w:p>
    <w:p w14:paraId="141552C7" w14:textId="77777777" w:rsidR="009E611A" w:rsidRPr="009E611A" w:rsidRDefault="009E611A" w:rsidP="009E611A">
      <w:pPr>
        <w:numPr>
          <w:ilvl w:val="0"/>
          <w:numId w:val="21"/>
        </w:numPr>
        <w:autoSpaceDE w:val="0"/>
        <w:spacing w:before="20" w:after="0" w:line="240" w:lineRule="auto"/>
        <w:ind w:right="0"/>
        <w:rPr>
          <w:rFonts w:cs="Arial"/>
          <w:szCs w:val="20"/>
        </w:rPr>
      </w:pPr>
      <w:r w:rsidRPr="009E611A">
        <w:rPr>
          <w:rFonts w:cs="Arial"/>
          <w:szCs w:val="20"/>
        </w:rPr>
        <w:t>Hemodynamiskt intolerabel VT.</w:t>
      </w:r>
    </w:p>
    <w:p w14:paraId="11156427" w14:textId="77777777" w:rsidR="009E611A" w:rsidRPr="009E611A" w:rsidRDefault="009E611A" w:rsidP="009E611A">
      <w:pPr>
        <w:numPr>
          <w:ilvl w:val="0"/>
          <w:numId w:val="21"/>
        </w:numPr>
        <w:autoSpaceDE w:val="0"/>
        <w:spacing w:before="20" w:after="0" w:line="240" w:lineRule="auto"/>
        <w:ind w:right="0"/>
        <w:rPr>
          <w:rFonts w:cs="Arial"/>
          <w:szCs w:val="20"/>
        </w:rPr>
      </w:pPr>
      <w:r w:rsidRPr="009E611A">
        <w:rPr>
          <w:rFonts w:cs="Arial"/>
          <w:szCs w:val="20"/>
        </w:rPr>
        <w:t>Allvarlig kammararytmi och nedsatt kammarfunktion.</w:t>
      </w:r>
    </w:p>
    <w:p w14:paraId="7CAFE70F" w14:textId="77777777" w:rsidR="009E611A" w:rsidRPr="009E611A" w:rsidRDefault="009E611A" w:rsidP="009E611A">
      <w:pPr>
        <w:numPr>
          <w:ilvl w:val="0"/>
          <w:numId w:val="21"/>
        </w:numPr>
        <w:autoSpaceDE w:val="0"/>
        <w:spacing w:before="20" w:after="0" w:line="240" w:lineRule="auto"/>
        <w:ind w:right="0"/>
        <w:rPr>
          <w:rFonts w:cs="Arial"/>
          <w:szCs w:val="20"/>
        </w:rPr>
      </w:pPr>
      <w:r w:rsidRPr="009E611A">
        <w:rPr>
          <w:rFonts w:cs="Arial"/>
          <w:szCs w:val="20"/>
        </w:rPr>
        <w:lastRenderedPageBreak/>
        <w:t>Högriskpatient med arytmogen högerkammarkardiomyopati, hypertrof kardiomyopati, långt QT-syndrom, Brugada syndrom m.m.</w:t>
      </w:r>
    </w:p>
    <w:p w14:paraId="034021D0" w14:textId="77777777" w:rsidR="009E611A" w:rsidRPr="009E611A" w:rsidRDefault="009E611A" w:rsidP="009E611A">
      <w:pPr>
        <w:numPr>
          <w:ilvl w:val="0"/>
          <w:numId w:val="21"/>
        </w:numPr>
        <w:autoSpaceDE w:val="0"/>
        <w:spacing w:before="20" w:after="0" w:line="240" w:lineRule="auto"/>
        <w:ind w:right="0"/>
        <w:rPr>
          <w:rFonts w:cs="Arial"/>
          <w:szCs w:val="20"/>
        </w:rPr>
      </w:pPr>
      <w:r w:rsidRPr="009E611A">
        <w:rPr>
          <w:rFonts w:cs="Arial"/>
          <w:szCs w:val="20"/>
        </w:rPr>
        <w:t>Patient med VT och god vänsterkammarfunktion där läkemedels</w:t>
      </w:r>
      <w:r w:rsidRPr="009E611A">
        <w:rPr>
          <w:rFonts w:cs="Arial"/>
          <w:szCs w:val="20"/>
        </w:rPr>
        <w:softHyphen/>
        <w:t>behandling inte varit framgångsrik.</w:t>
      </w:r>
    </w:p>
    <w:p w14:paraId="4E5DE9AD" w14:textId="77777777" w:rsidR="009E611A" w:rsidRPr="009E611A" w:rsidRDefault="009E611A" w:rsidP="009E611A">
      <w:pPr>
        <w:numPr>
          <w:ilvl w:val="0"/>
          <w:numId w:val="21"/>
        </w:numPr>
        <w:autoSpaceDE w:val="0"/>
        <w:spacing w:before="20" w:after="0" w:line="240" w:lineRule="auto"/>
        <w:ind w:right="0"/>
        <w:rPr>
          <w:rFonts w:cs="Arial"/>
          <w:szCs w:val="20"/>
        </w:rPr>
      </w:pPr>
      <w:r w:rsidRPr="009E611A">
        <w:rPr>
          <w:rFonts w:cs="Arial"/>
          <w:szCs w:val="20"/>
        </w:rPr>
        <w:t xml:space="preserve">Patienter med hjärtsvikt, NYHA II-III, EF &lt;35% samt optimal sviktbehandling (om infarkt ska den vara äldre än 40 dagar) – primärprofylaktisk indikation. Överväg CRT-D om även CRT-kriterier finns. </w:t>
      </w:r>
    </w:p>
    <w:p w14:paraId="03DA65C6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1" w:name="_Toc388453909"/>
      <w:bookmarkStart w:id="12" w:name="_Toc419272679"/>
      <w:bookmarkStart w:id="13" w:name="_Toc452108641"/>
      <w:bookmarkStart w:id="14" w:name="_Toc8726200"/>
      <w:r w:rsidRPr="009E611A">
        <w:rPr>
          <w:rFonts w:ascii="Calibri" w:hAnsi="Calibri" w:cs="Arial"/>
          <w:b/>
          <w:bCs/>
          <w:iCs/>
          <w:sz w:val="28"/>
          <w:szCs w:val="28"/>
        </w:rPr>
        <w:t>Torsade de pointes (TdP)</w:t>
      </w:r>
      <w:bookmarkEnd w:id="11"/>
      <w:bookmarkEnd w:id="12"/>
      <w:bookmarkEnd w:id="13"/>
      <w:bookmarkEnd w:id="14"/>
      <w:r w:rsidRPr="009E611A">
        <w:rPr>
          <w:rFonts w:ascii="Calibri" w:hAnsi="Calibri" w:cs="Arial"/>
          <w:b/>
          <w:bCs/>
          <w:iCs/>
          <w:sz w:val="28"/>
          <w:szCs w:val="28"/>
        </w:rPr>
        <w:fldChar w:fldCharType="begin"/>
      </w:r>
      <w:r w:rsidRPr="009E611A">
        <w:rPr>
          <w:rFonts w:ascii="Calibri" w:hAnsi="Calibri" w:cs="Arial"/>
          <w:b/>
          <w:bCs/>
          <w:iCs/>
          <w:sz w:val="28"/>
          <w:szCs w:val="28"/>
        </w:rPr>
        <w:instrText xml:space="preserve"> XE "Torsade de pointes (TdP)" </w:instrText>
      </w:r>
      <w:r w:rsidRPr="009E611A">
        <w:rPr>
          <w:rFonts w:ascii="Calibri" w:hAnsi="Calibri" w:cs="Arial"/>
          <w:b/>
          <w:bCs/>
          <w:iCs/>
          <w:sz w:val="28"/>
          <w:szCs w:val="28"/>
        </w:rPr>
        <w:fldChar w:fldCharType="end"/>
      </w:r>
    </w:p>
    <w:p w14:paraId="6C7F11D4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Undergrupp av VT. Oregelbundet utseende med vridande elaxel med lång QT-tid i föregående normala slag. Ofta själv</w:t>
      </w:r>
      <w:r w:rsidRPr="009E611A">
        <w:rPr>
          <w:szCs w:val="20"/>
        </w:rPr>
        <w:softHyphen/>
        <w:t>terminerande men kan övergå i ventrikelflimmer.</w:t>
      </w:r>
    </w:p>
    <w:p w14:paraId="61DBD4FF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Ses vid förlängd QT-tid av olika orsaker t.ex:</w:t>
      </w:r>
    </w:p>
    <w:p w14:paraId="49871287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283" w:right="0" w:hanging="283"/>
        <w:rPr>
          <w:szCs w:val="20"/>
        </w:rPr>
      </w:pPr>
      <w:r w:rsidRPr="009E611A">
        <w:rPr>
          <w:rFonts w:ascii="Symbol" w:hAnsi="Symbol"/>
          <w:szCs w:val="20"/>
        </w:rPr>
        <w:sym w:font="Symbol" w:char="F0B7"/>
      </w:r>
      <w:r w:rsidRPr="009E611A">
        <w:rPr>
          <w:rFonts w:ascii="Symbol" w:hAnsi="Symbol"/>
          <w:szCs w:val="20"/>
        </w:rPr>
        <w:tab/>
      </w:r>
      <w:r w:rsidRPr="009E611A">
        <w:rPr>
          <w:szCs w:val="20"/>
        </w:rPr>
        <w:t>långt QT-syndrom (kongenitalt).</w:t>
      </w:r>
    </w:p>
    <w:p w14:paraId="5DDEA15A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283" w:right="0" w:hanging="283"/>
        <w:rPr>
          <w:szCs w:val="20"/>
        </w:rPr>
      </w:pPr>
      <w:r w:rsidRPr="009E611A">
        <w:rPr>
          <w:rFonts w:ascii="Symbol" w:hAnsi="Symbol"/>
          <w:szCs w:val="20"/>
        </w:rPr>
        <w:sym w:font="Symbol" w:char="F0B7"/>
      </w:r>
      <w:r w:rsidRPr="009E611A">
        <w:rPr>
          <w:rFonts w:ascii="Symbol" w:hAnsi="Symbol"/>
          <w:szCs w:val="20"/>
        </w:rPr>
        <w:tab/>
      </w:r>
      <w:r w:rsidRPr="009E611A">
        <w:rPr>
          <w:szCs w:val="20"/>
        </w:rPr>
        <w:t>extrem bradykardi (AV III).</w:t>
      </w:r>
    </w:p>
    <w:p w14:paraId="40E0F182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283" w:right="0" w:hanging="283"/>
        <w:rPr>
          <w:szCs w:val="20"/>
        </w:rPr>
      </w:pPr>
      <w:r w:rsidRPr="009E611A">
        <w:rPr>
          <w:rFonts w:ascii="Symbol" w:hAnsi="Symbol"/>
          <w:szCs w:val="20"/>
        </w:rPr>
        <w:sym w:font="Symbol" w:char="F0B7"/>
      </w:r>
      <w:r w:rsidRPr="009E611A">
        <w:rPr>
          <w:rFonts w:ascii="Symbol" w:hAnsi="Symbol"/>
          <w:szCs w:val="20"/>
        </w:rPr>
        <w:tab/>
      </w:r>
      <w:r w:rsidRPr="009E611A">
        <w:rPr>
          <w:szCs w:val="20"/>
        </w:rPr>
        <w:t>elektrolytstörningar (hypokalemi, hypomagnesemi, hypokalcemi).</w:t>
      </w:r>
    </w:p>
    <w:p w14:paraId="109DCCB7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283" w:right="0" w:hanging="283"/>
        <w:rPr>
          <w:szCs w:val="20"/>
        </w:rPr>
      </w:pPr>
      <w:r w:rsidRPr="009E611A">
        <w:rPr>
          <w:rFonts w:ascii="Symbol" w:hAnsi="Symbol"/>
          <w:szCs w:val="20"/>
        </w:rPr>
        <w:sym w:font="Symbol" w:char="F0B7"/>
      </w:r>
      <w:r w:rsidRPr="009E611A">
        <w:rPr>
          <w:rFonts w:ascii="Symbol" w:hAnsi="Symbol"/>
          <w:szCs w:val="20"/>
        </w:rPr>
        <w:tab/>
      </w:r>
      <w:r w:rsidRPr="009E611A">
        <w:rPr>
          <w:szCs w:val="20"/>
        </w:rPr>
        <w:t>cerebrala katastrofer typ subarachnoidalblödning.</w:t>
      </w:r>
    </w:p>
    <w:p w14:paraId="10C33CB5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283" w:right="0" w:hanging="283"/>
        <w:rPr>
          <w:szCs w:val="20"/>
        </w:rPr>
      </w:pPr>
      <w:r w:rsidRPr="009E611A">
        <w:rPr>
          <w:rFonts w:ascii="Symbol" w:hAnsi="Symbol"/>
          <w:szCs w:val="20"/>
        </w:rPr>
        <w:sym w:font="Symbol" w:char="F0B7"/>
      </w:r>
      <w:r w:rsidRPr="009E611A">
        <w:rPr>
          <w:rFonts w:ascii="Symbol" w:hAnsi="Symbol"/>
          <w:szCs w:val="20"/>
        </w:rPr>
        <w:tab/>
      </w:r>
      <w:r w:rsidRPr="009E611A">
        <w:rPr>
          <w:szCs w:val="20"/>
        </w:rPr>
        <w:t>läkemedel fr a antiarytmika klass I, III. OBS att flera vanliga läkemedel kan ge lång QT-tid i ovanliga fall, t ex erytromycin, ketokonazol, vissa psykofarmaka m.m. speciellt i kombination med t.ex. antiarytmika.</w:t>
      </w:r>
    </w:p>
    <w:p w14:paraId="2CFCB662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283" w:right="0" w:hanging="283"/>
        <w:rPr>
          <w:szCs w:val="20"/>
        </w:rPr>
      </w:pPr>
      <w:r w:rsidRPr="009E611A">
        <w:rPr>
          <w:rFonts w:ascii="Symbol" w:hAnsi="Symbol"/>
          <w:szCs w:val="20"/>
        </w:rPr>
        <w:sym w:font="Symbol" w:char="F0B7"/>
      </w:r>
      <w:r w:rsidRPr="009E611A">
        <w:rPr>
          <w:rFonts w:ascii="Symbol" w:hAnsi="Symbol"/>
          <w:szCs w:val="20"/>
        </w:rPr>
        <w:tab/>
      </w:r>
      <w:r w:rsidRPr="009E611A">
        <w:rPr>
          <w:szCs w:val="20"/>
        </w:rPr>
        <w:t>Akut myokardischemi eller hjärtsvikt i närvaro av någon av ovanstående faktorer.</w:t>
      </w:r>
    </w:p>
    <w:p w14:paraId="75EDA424" w14:textId="77777777" w:rsidR="009E611A" w:rsidRPr="009E611A" w:rsidRDefault="009E611A" w:rsidP="009E611A">
      <w:pPr>
        <w:numPr>
          <w:ilvl w:val="0"/>
          <w:numId w:val="23"/>
        </w:num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before="20" w:after="0" w:line="259" w:lineRule="auto"/>
        <w:ind w:left="284" w:right="0" w:hanging="284"/>
        <w:contextualSpacing/>
        <w:rPr>
          <w:rFonts w:ascii="Garamond" w:eastAsia="Calibri" w:hAnsi="Garamond"/>
          <w:sz w:val="20"/>
          <w:szCs w:val="22"/>
          <w:lang w:eastAsia="en-US"/>
        </w:rPr>
      </w:pPr>
      <w:r w:rsidRPr="009E611A">
        <w:rPr>
          <w:rFonts w:ascii="Garamond" w:eastAsia="Calibri" w:hAnsi="Garamond"/>
          <w:sz w:val="20"/>
          <w:szCs w:val="22"/>
          <w:lang w:eastAsia="en-US"/>
        </w:rPr>
        <w:t>Kombinationer av ovanstående.</w:t>
      </w:r>
    </w:p>
    <w:p w14:paraId="38BEF16A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9E611A">
        <w:rPr>
          <w:rFonts w:ascii="Calibri" w:hAnsi="Calibri" w:cs="Arial"/>
          <w:b/>
          <w:bCs/>
          <w:szCs w:val="26"/>
        </w:rPr>
        <w:t>Behandling</w:t>
      </w:r>
    </w:p>
    <w:p w14:paraId="10403E8F" w14:textId="77777777" w:rsidR="009E611A" w:rsidRPr="009E611A" w:rsidRDefault="009E611A" w:rsidP="009E611A">
      <w:pPr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Behandling riktas mot grundsjukdomen.</w:t>
      </w:r>
    </w:p>
    <w:p w14:paraId="0BACBFA1" w14:textId="77777777" w:rsidR="009E611A" w:rsidRPr="009E611A" w:rsidRDefault="009E611A" w:rsidP="009E611A">
      <w:pPr>
        <w:numPr>
          <w:ilvl w:val="0"/>
          <w:numId w:val="22"/>
        </w:numPr>
        <w:tabs>
          <w:tab w:val="left" w:pos="0"/>
        </w:tabs>
        <w:autoSpaceDE w:val="0"/>
        <w:spacing w:before="20" w:after="0" w:line="240" w:lineRule="auto"/>
        <w:ind w:left="426" w:right="0" w:hanging="426"/>
        <w:rPr>
          <w:szCs w:val="20"/>
        </w:rPr>
      </w:pPr>
      <w:r w:rsidRPr="009E611A">
        <w:rPr>
          <w:szCs w:val="20"/>
        </w:rPr>
        <w:t xml:space="preserve">Om patienten är påverkad och takykardin kvarstår: </w:t>
      </w:r>
      <w:r w:rsidRPr="009E611A">
        <w:rPr>
          <w:b/>
          <w:bCs/>
          <w:szCs w:val="20"/>
        </w:rPr>
        <w:t>akut elkonvertering</w:t>
      </w:r>
      <w:r w:rsidRPr="009E611A">
        <w:rPr>
          <w:szCs w:val="20"/>
        </w:rPr>
        <w:t xml:space="preserve">. </w:t>
      </w:r>
    </w:p>
    <w:p w14:paraId="7D40487E" w14:textId="77777777" w:rsidR="009E611A" w:rsidRPr="009E611A" w:rsidRDefault="009E611A" w:rsidP="009E611A">
      <w:pPr>
        <w:numPr>
          <w:ilvl w:val="0"/>
          <w:numId w:val="22"/>
        </w:numPr>
        <w:tabs>
          <w:tab w:val="left" w:pos="0"/>
        </w:tabs>
        <w:autoSpaceDE w:val="0"/>
        <w:spacing w:before="20" w:after="0" w:line="240" w:lineRule="auto"/>
        <w:ind w:left="426" w:right="0" w:hanging="426"/>
        <w:rPr>
          <w:szCs w:val="20"/>
        </w:rPr>
      </w:pPr>
      <w:r w:rsidRPr="009E611A">
        <w:rPr>
          <w:szCs w:val="20"/>
        </w:rPr>
        <w:t>Sätt ut antiarytmika och andra misstänkta läkemedel.</w:t>
      </w:r>
    </w:p>
    <w:p w14:paraId="262A1524" w14:textId="77777777" w:rsidR="009E611A" w:rsidRPr="009E611A" w:rsidRDefault="009E611A" w:rsidP="009E611A">
      <w:pPr>
        <w:numPr>
          <w:ilvl w:val="0"/>
          <w:numId w:val="22"/>
        </w:numPr>
        <w:tabs>
          <w:tab w:val="left" w:pos="0"/>
        </w:tabs>
        <w:autoSpaceDE w:val="0"/>
        <w:spacing w:before="20" w:after="0" w:line="240" w:lineRule="auto"/>
        <w:ind w:left="426" w:right="0" w:hanging="426"/>
        <w:rPr>
          <w:szCs w:val="20"/>
        </w:rPr>
      </w:pPr>
      <w:r w:rsidRPr="009E611A">
        <w:rPr>
          <w:szCs w:val="20"/>
        </w:rPr>
        <w:t>Magnesium 20 mmol i 100 ml NaCl på 20 min (360 ml/h).</w:t>
      </w:r>
    </w:p>
    <w:p w14:paraId="3779DA39" w14:textId="77777777" w:rsidR="009E611A" w:rsidRPr="009E611A" w:rsidRDefault="009E611A" w:rsidP="009E611A">
      <w:pPr>
        <w:numPr>
          <w:ilvl w:val="0"/>
          <w:numId w:val="22"/>
        </w:numPr>
        <w:autoSpaceDE w:val="0"/>
        <w:spacing w:before="20" w:after="0" w:line="240" w:lineRule="auto"/>
        <w:ind w:left="426" w:right="0" w:hanging="426"/>
        <w:rPr>
          <w:szCs w:val="20"/>
        </w:rPr>
      </w:pPr>
      <w:r w:rsidRPr="009E611A">
        <w:rPr>
          <w:szCs w:val="20"/>
        </w:rPr>
        <w:t>Kalium 10 mmol/100 ml NaCl på 30 min (200 ml/h).</w:t>
      </w:r>
    </w:p>
    <w:p w14:paraId="58B595DF" w14:textId="77777777" w:rsidR="009E611A" w:rsidRPr="009E611A" w:rsidRDefault="009E611A" w:rsidP="009E611A">
      <w:pPr>
        <w:numPr>
          <w:ilvl w:val="0"/>
          <w:numId w:val="22"/>
        </w:numPr>
        <w:autoSpaceDE w:val="0"/>
        <w:spacing w:before="20" w:after="0" w:line="240" w:lineRule="auto"/>
        <w:ind w:left="426" w:right="0" w:hanging="426"/>
        <w:rPr>
          <w:szCs w:val="20"/>
        </w:rPr>
      </w:pPr>
      <w:r w:rsidRPr="009E611A">
        <w:rPr>
          <w:szCs w:val="20"/>
        </w:rPr>
        <w:t>Temporär pacemaker vid brady- eller pausberoende TdP.</w:t>
      </w:r>
    </w:p>
    <w:p w14:paraId="49436BB2" w14:textId="77777777" w:rsidR="009E611A" w:rsidRPr="009E611A" w:rsidRDefault="009E611A" w:rsidP="009E611A">
      <w:pPr>
        <w:numPr>
          <w:ilvl w:val="0"/>
          <w:numId w:val="22"/>
        </w:numPr>
        <w:tabs>
          <w:tab w:val="left" w:pos="0"/>
        </w:tabs>
        <w:autoSpaceDE w:val="0"/>
        <w:spacing w:before="20" w:after="0" w:line="240" w:lineRule="auto"/>
        <w:ind w:left="426" w:right="0" w:hanging="426"/>
        <w:rPr>
          <w:szCs w:val="20"/>
        </w:rPr>
      </w:pPr>
      <w:r w:rsidRPr="009E611A">
        <w:rPr>
          <w:szCs w:val="20"/>
        </w:rPr>
        <w:t xml:space="preserve">Isoprenalin fr.a. i väntan på pacemaker. OBS försiktighet. </w:t>
      </w:r>
      <w:r w:rsidRPr="009E611A">
        <w:rPr>
          <w:b/>
          <w:bCs/>
          <w:szCs w:val="20"/>
        </w:rPr>
        <w:t>Kontraindicerat</w:t>
      </w:r>
      <w:r w:rsidRPr="009E611A">
        <w:rPr>
          <w:szCs w:val="20"/>
        </w:rPr>
        <w:t xml:space="preserve"> hos patient med kongenitalt långt QT-syndrom.</w:t>
      </w:r>
    </w:p>
    <w:p w14:paraId="3A8763C8" w14:textId="77777777" w:rsidR="009E611A" w:rsidRPr="009E611A" w:rsidRDefault="009E611A" w:rsidP="009E611A">
      <w:pPr>
        <w:tabs>
          <w:tab w:val="left" w:pos="360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Vid proarytmi utlöst av läkemedel, rapportera till läkemedelsverket.</w:t>
      </w:r>
    </w:p>
    <w:p w14:paraId="770BBA82" w14:textId="77777777" w:rsidR="009E611A" w:rsidRPr="009E611A" w:rsidRDefault="009E611A" w:rsidP="009E611A">
      <w:pPr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 xml:space="preserve">Vid kongenitalt </w:t>
      </w:r>
      <w:r w:rsidRPr="009E611A">
        <w:rPr>
          <w:b/>
          <w:bCs/>
          <w:szCs w:val="20"/>
        </w:rPr>
        <w:t>långt QT-syndrom</w:t>
      </w:r>
      <w:r w:rsidRPr="009E611A">
        <w:rPr>
          <w:szCs w:val="20"/>
        </w:rPr>
        <w:t xml:space="preserve"> ges förebyggande behandling betablockad, propranolol 80-160 mg per dygn. Vid svimning trots betablockad indikation för ICD.</w:t>
      </w:r>
    </w:p>
    <w:p w14:paraId="17FEF8AD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5" w:name="_Toc8726201"/>
      <w:r w:rsidRPr="009E611A">
        <w:rPr>
          <w:rFonts w:ascii="Calibri" w:hAnsi="Calibri" w:cs="Arial"/>
          <w:b/>
          <w:bCs/>
          <w:iCs/>
          <w:sz w:val="28"/>
          <w:szCs w:val="28"/>
        </w:rPr>
        <w:t>Elektrisk storm</w:t>
      </w:r>
      <w:bookmarkEnd w:id="15"/>
    </w:p>
    <w:p w14:paraId="2B96CA9C" w14:textId="77777777" w:rsidR="009E611A" w:rsidRPr="009E611A" w:rsidRDefault="009E611A" w:rsidP="009E611A">
      <w:pPr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Se ICD-kapitlet under Uppföljning av ICD-patient.</w:t>
      </w:r>
    </w:p>
    <w:p w14:paraId="52E77A45" w14:textId="77777777" w:rsidR="009E611A" w:rsidRPr="009E611A" w:rsidRDefault="009E611A" w:rsidP="009E611A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6" w:name="_Toc388453910"/>
      <w:bookmarkStart w:id="17" w:name="_Toc419272680"/>
      <w:bookmarkStart w:id="18" w:name="_Toc452108642"/>
      <w:bookmarkStart w:id="19" w:name="_Toc8726202"/>
      <w:r w:rsidRPr="009E611A">
        <w:rPr>
          <w:rFonts w:ascii="Calibri" w:hAnsi="Calibri" w:cs="Arial"/>
          <w:b/>
          <w:bCs/>
          <w:iCs/>
          <w:sz w:val="28"/>
          <w:szCs w:val="28"/>
        </w:rPr>
        <w:t>Ventrikelflimmer (VF)</w:t>
      </w:r>
      <w:bookmarkEnd w:id="16"/>
      <w:bookmarkEnd w:id="17"/>
      <w:bookmarkEnd w:id="18"/>
      <w:bookmarkEnd w:id="19"/>
      <w:r w:rsidRPr="009E611A">
        <w:rPr>
          <w:rFonts w:ascii="Calibri" w:hAnsi="Calibri" w:cs="Arial"/>
          <w:b/>
          <w:bCs/>
          <w:iCs/>
          <w:sz w:val="28"/>
          <w:szCs w:val="28"/>
        </w:rPr>
        <w:fldChar w:fldCharType="begin"/>
      </w:r>
      <w:r w:rsidRPr="009E611A">
        <w:rPr>
          <w:rFonts w:ascii="Calibri" w:hAnsi="Calibri" w:cs="Arial"/>
          <w:b/>
          <w:bCs/>
          <w:iCs/>
          <w:sz w:val="28"/>
          <w:szCs w:val="28"/>
        </w:rPr>
        <w:instrText xml:space="preserve"> XE "Ventrikelflimmer (VF)" </w:instrText>
      </w:r>
      <w:r w:rsidRPr="009E611A">
        <w:rPr>
          <w:rFonts w:ascii="Calibri" w:hAnsi="Calibri" w:cs="Arial"/>
          <w:b/>
          <w:bCs/>
          <w:iCs/>
          <w:sz w:val="28"/>
          <w:szCs w:val="28"/>
        </w:rPr>
        <w:fldChar w:fldCharType="end"/>
      </w:r>
    </w:p>
    <w:p w14:paraId="154A7A5E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t>Behandling: Omedelbar defibrillering.</w:t>
      </w:r>
    </w:p>
    <w:p w14:paraId="65451EB2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szCs w:val="20"/>
        </w:rPr>
        <w:lastRenderedPageBreak/>
        <w:t>Observera att ventrikelflimmer som uppstår inom 48 timmar efter hjärtinfarktdebut inte anses prognostiskt ogynnsamt och medför ej terapiförändring ur arytmisynpunkt.</w:t>
      </w:r>
    </w:p>
    <w:p w14:paraId="27B7757F" w14:textId="77777777" w:rsidR="009E611A" w:rsidRPr="009E611A" w:rsidRDefault="009E611A" w:rsidP="009E611A">
      <w:pPr>
        <w:tabs>
          <w:tab w:val="left" w:pos="0"/>
          <w:tab w:val="left" w:pos="1296"/>
          <w:tab w:val="left" w:pos="1912"/>
          <w:tab w:val="left" w:pos="2592"/>
          <w:tab w:val="left" w:pos="3888"/>
          <w:tab w:val="left" w:pos="5184"/>
          <w:tab w:val="left" w:pos="6480"/>
          <w:tab w:val="left" w:pos="7776"/>
          <w:tab w:val="left" w:pos="9072"/>
          <w:tab w:val="left" w:pos="10368"/>
        </w:tabs>
        <w:autoSpaceDE w:val="0"/>
        <w:spacing w:after="0" w:line="240" w:lineRule="auto"/>
        <w:ind w:left="0" w:right="0"/>
        <w:rPr>
          <w:szCs w:val="20"/>
        </w:rPr>
      </w:pPr>
      <w:r w:rsidRPr="009E611A">
        <w:rPr>
          <w:b/>
          <w:bCs/>
          <w:szCs w:val="20"/>
        </w:rPr>
        <w:t xml:space="preserve">På HIA: </w:t>
      </w:r>
      <w:r w:rsidRPr="009E611A">
        <w:rPr>
          <w:szCs w:val="20"/>
        </w:rPr>
        <w:t>Gå igenom Hjärtstoppsprogram för Avancerad HLR.</w:t>
      </w:r>
    </w:p>
    <w:p w14:paraId="44235304" w14:textId="77777777" w:rsidR="009E611A" w:rsidRPr="009E611A" w:rsidRDefault="009E611A" w:rsidP="009E611A">
      <w:pPr>
        <w:spacing w:after="0" w:line="240" w:lineRule="auto"/>
        <w:ind w:left="0" w:right="0"/>
        <w:rPr>
          <w:szCs w:val="20"/>
        </w:rPr>
      </w:pPr>
    </w:p>
    <w:p w14:paraId="1A349E0B" w14:textId="77777777" w:rsidR="009E611A" w:rsidRPr="009E611A" w:rsidRDefault="009E611A" w:rsidP="009E611A">
      <w:pPr>
        <w:spacing w:after="0" w:line="240" w:lineRule="auto"/>
        <w:ind w:left="0" w:right="0"/>
        <w:rPr>
          <w:szCs w:val="20"/>
        </w:rPr>
      </w:pPr>
    </w:p>
    <w:p w14:paraId="6F9FBA73" w14:textId="77777777" w:rsidR="009E611A" w:rsidRPr="009E611A" w:rsidRDefault="009E611A" w:rsidP="009E611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E611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4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F"/>
    <w:multiLevelType w:val="multilevel"/>
    <w:tmpl w:val="0000000F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3" w15:restartNumberingAfterBreak="0">
    <w:nsid w:val="00000022"/>
    <w:multiLevelType w:val="singleLevel"/>
    <w:tmpl w:val="000000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08670B"/>
    <w:multiLevelType w:val="hybridMultilevel"/>
    <w:tmpl w:val="C12091EA"/>
    <w:lvl w:ilvl="0" w:tplc="70144CE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19442F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7E05AF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13A4F3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822DD8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1A23EF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5BE011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3D0E33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E0A0D2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CBD6D1C"/>
    <w:multiLevelType w:val="hybridMultilevel"/>
    <w:tmpl w:val="E71469C0"/>
    <w:lvl w:ilvl="0" w:tplc="A718EC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80A4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7FE0E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282E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4C4C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2F459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EEFE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62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9601F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5D5168"/>
    <w:multiLevelType w:val="hybridMultilevel"/>
    <w:tmpl w:val="ADBA3AA6"/>
    <w:lvl w:ilvl="0" w:tplc="C990515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6AC25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9447BA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676658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D5801B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7C0DBF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2526AB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872897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528708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19340203">
    <w:abstractNumId w:val="22"/>
  </w:num>
  <w:num w:numId="2" w16cid:durableId="1027604621">
    <w:abstractNumId w:val="17"/>
  </w:num>
  <w:num w:numId="3" w16cid:durableId="1309672286">
    <w:abstractNumId w:val="0"/>
  </w:num>
  <w:num w:numId="4" w16cid:durableId="1495534298">
    <w:abstractNumId w:val="8"/>
  </w:num>
  <w:num w:numId="5" w16cid:durableId="1404794622">
    <w:abstractNumId w:val="19"/>
  </w:num>
  <w:num w:numId="6" w16cid:durableId="220286494">
    <w:abstractNumId w:val="4"/>
  </w:num>
  <w:num w:numId="7" w16cid:durableId="1518036629">
    <w:abstractNumId w:val="14"/>
  </w:num>
  <w:num w:numId="8" w16cid:durableId="1886454081">
    <w:abstractNumId w:val="10"/>
  </w:num>
  <w:num w:numId="9" w16cid:durableId="1838110479">
    <w:abstractNumId w:val="1"/>
  </w:num>
  <w:num w:numId="10" w16cid:durableId="758988281">
    <w:abstractNumId w:val="1"/>
  </w:num>
  <w:num w:numId="11" w16cid:durableId="1414015007">
    <w:abstractNumId w:val="5"/>
  </w:num>
  <w:num w:numId="12" w16cid:durableId="718675950">
    <w:abstractNumId w:val="6"/>
  </w:num>
  <w:num w:numId="13" w16cid:durableId="1211309820">
    <w:abstractNumId w:val="16"/>
  </w:num>
  <w:num w:numId="14" w16cid:durableId="1262759646">
    <w:abstractNumId w:val="12"/>
  </w:num>
  <w:num w:numId="15" w16cid:durableId="1322386570">
    <w:abstractNumId w:val="9"/>
  </w:num>
  <w:num w:numId="16" w16cid:durableId="1064599125">
    <w:abstractNumId w:val="15"/>
  </w:num>
  <w:num w:numId="17" w16cid:durableId="733553841">
    <w:abstractNumId w:val="7"/>
  </w:num>
  <w:num w:numId="18" w16cid:durableId="1605653004">
    <w:abstractNumId w:val="13"/>
  </w:num>
  <w:num w:numId="19" w16cid:durableId="1746686575">
    <w:abstractNumId w:val="21"/>
  </w:num>
  <w:num w:numId="20" w16cid:durableId="2102018547">
    <w:abstractNumId w:val="2"/>
  </w:num>
  <w:num w:numId="21" w16cid:durableId="1199859533">
    <w:abstractNumId w:val="3"/>
  </w:num>
  <w:num w:numId="22" w16cid:durableId="1272467799">
    <w:abstractNumId w:val="18"/>
  </w:num>
  <w:num w:numId="23" w16cid:durableId="1167474821">
    <w:abstractNumId w:val="20"/>
  </w:num>
  <w:num w:numId="24" w16cid:durableId="159281016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11A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oleObject" Target="embeddings/oleObject1.bin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wmf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5</Pages>
  <Words>897</Words>
  <Characters>4756</Characters>
  <Application>Microsoft Office Word</Application>
  <DocSecurity>0</DocSecurity>
  <Lines>39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5642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Takykardi - breddökade QRS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2022-05-04T03:31:00.0000000Z</dcterms:created>
  <dcterms:modified xsi:type="dcterms:W3CDTF">2022-05-04T03:31:00.0000000Z</dcterms:modified>
</coreProperties>
</file>