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2A524B" w14:textId="77777777" w:rsidR="002E4776" w:rsidRDefault="002E4776" w:rsidP="00F35B05">
      <w:pPr>
        <w:pStyle w:val="Heading2"/>
        <w:sectPr w:rsidR="002E4776" w:rsidSect="002E4776">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8A3FDEE" w14:textId="77777777" w:rsidR="002E4776" w:rsidRPr="002E4776" w:rsidRDefault="002E4776" w:rsidP="002E4776">
      <w:pPr>
        <w:keepNext/>
        <w:pBdr>
          <w:bottom w:val="single" w:sz="4" w:space="1" w:color="auto"/>
        </w:pBdr>
        <w:spacing w:after="0" w:line="240" w:lineRule="auto"/>
        <w:ind w:left="0" w:right="0"/>
        <w:outlineLvl w:val="0"/>
        <w:rPr>
          <w:rFonts w:ascii="Calibri" w:hAnsi="Calibri" w:cs="Calibri"/>
          <w:b/>
          <w:bCs/>
          <w:kern w:val="32"/>
          <w:sz w:val="36"/>
          <w:szCs w:val="36"/>
        </w:rPr>
      </w:pPr>
      <w:bookmarkStart w:id="1" w:name="_Toc8726213"/>
      <w:r w:rsidRPr="002E4776">
        <w:rPr>
          <w:rFonts w:ascii="Calibri" w:hAnsi="Calibri" w:cs="Calibri"/>
          <w:b/>
          <w:bCs/>
          <w:kern w:val="32"/>
          <w:sz w:val="36"/>
          <w:szCs w:val="36"/>
        </w:rPr>
        <w:t>Synkope</w:t>
      </w:r>
      <w:bookmarkEnd w:id="1"/>
      <w:r w:rsidRPr="002E4776">
        <w:rPr>
          <w:rFonts w:ascii="Calibri" w:hAnsi="Calibri" w:cs="Calibri"/>
          <w:b/>
          <w:bCs/>
          <w:kern w:val="32"/>
          <w:sz w:val="36"/>
          <w:szCs w:val="36"/>
        </w:rPr>
        <w:fldChar w:fldCharType="begin"/>
      </w:r>
      <w:r w:rsidRPr="002E4776">
        <w:rPr>
          <w:rFonts w:ascii="Calibri" w:hAnsi="Calibri" w:cs="Calibri"/>
          <w:b/>
          <w:bCs/>
          <w:kern w:val="32"/>
          <w:sz w:val="36"/>
          <w:szCs w:val="36"/>
        </w:rPr>
        <w:instrText xml:space="preserve"> XE "synkope" </w:instrText>
      </w:r>
      <w:r w:rsidRPr="002E4776">
        <w:rPr>
          <w:rFonts w:ascii="Calibri" w:hAnsi="Calibri" w:cs="Calibri"/>
          <w:b/>
          <w:bCs/>
          <w:kern w:val="32"/>
          <w:sz w:val="36"/>
          <w:szCs w:val="36"/>
        </w:rPr>
        <w:fldChar w:fldCharType="end"/>
      </w:r>
    </w:p>
    <w:p w14:paraId="765188DF" w14:textId="77777777" w:rsidR="002E4776" w:rsidRPr="002E4776" w:rsidRDefault="002E4776" w:rsidP="002E4776">
      <w:pPr>
        <w:spacing w:after="0" w:line="240" w:lineRule="auto"/>
        <w:ind w:left="0" w:right="0"/>
        <w:rPr>
          <w:szCs w:val="20"/>
        </w:rPr>
      </w:pPr>
    </w:p>
    <w:p w14:paraId="30FCC50E" w14:textId="77777777" w:rsidR="002E4776" w:rsidRPr="002E4776" w:rsidRDefault="002E4776" w:rsidP="002E4776">
      <w:pPr>
        <w:spacing w:after="0" w:line="240" w:lineRule="auto"/>
        <w:ind w:left="0" w:right="0"/>
        <w:rPr>
          <w:sz w:val="23"/>
          <w:szCs w:val="23"/>
        </w:rPr>
      </w:pPr>
      <w:r w:rsidRPr="002E4776">
        <w:rPr>
          <w:szCs w:val="20"/>
        </w:rPr>
        <w:t>Synkope kan ha många orsaker. De flesta är godartade medan några har dålig prognos, fr.a. de med kardiell genes. Det är därför viktigt att identifiera sådan genes. Denna riktlinje är avsedd för patienter med oklar orsak till svimningen. Där orsaken är uppenbar, t ex AV-block III, lungemboli eller melena, handläggs dessa enligt sedvanliga</w:t>
      </w:r>
      <w:r w:rsidRPr="002E4776">
        <w:rPr>
          <w:sz w:val="23"/>
          <w:szCs w:val="23"/>
        </w:rPr>
        <w:t xml:space="preserve"> </w:t>
      </w:r>
      <w:r w:rsidRPr="002E4776">
        <w:rPr>
          <w:szCs w:val="20"/>
        </w:rPr>
        <w:t>rutiner.</w:t>
      </w:r>
      <w:r w:rsidRPr="002E4776">
        <w:rPr>
          <w:sz w:val="23"/>
          <w:szCs w:val="23"/>
        </w:rPr>
        <w:t xml:space="preserve"> </w:t>
      </w:r>
    </w:p>
    <w:p w14:paraId="6C206F3E" w14:textId="77777777" w:rsidR="002E4776" w:rsidRPr="002E4776" w:rsidRDefault="002E4776" w:rsidP="002E4776">
      <w:pPr>
        <w:keepNext/>
        <w:spacing w:before="240" w:after="60" w:line="240" w:lineRule="auto"/>
        <w:ind w:left="0" w:right="0"/>
        <w:outlineLvl w:val="1"/>
        <w:rPr>
          <w:rFonts w:ascii="Calibri" w:hAnsi="Calibri" w:cs="Arial"/>
          <w:b/>
          <w:bCs/>
          <w:iCs/>
          <w:sz w:val="28"/>
          <w:szCs w:val="28"/>
        </w:rPr>
      </w:pPr>
      <w:bookmarkStart w:id="2" w:name="_Toc8726214"/>
      <w:r w:rsidRPr="002E4776">
        <w:rPr>
          <w:rFonts w:ascii="Calibri" w:hAnsi="Calibri" w:cs="Arial"/>
          <w:b/>
          <w:bCs/>
          <w:iCs/>
          <w:sz w:val="28"/>
          <w:szCs w:val="28"/>
        </w:rPr>
        <w:t xml:space="preserve">Initial bedömning </w:t>
      </w:r>
      <w:bookmarkEnd w:id="2"/>
    </w:p>
    <w:p w14:paraId="33589077" w14:textId="77777777" w:rsidR="002E4776" w:rsidRPr="002E4776" w:rsidRDefault="002E4776" w:rsidP="002E4776">
      <w:pPr>
        <w:numPr>
          <w:ilvl w:val="0"/>
          <w:numId w:val="20"/>
        </w:numPr>
        <w:autoSpaceDE w:val="0"/>
        <w:autoSpaceDN w:val="0"/>
        <w:adjustRightInd w:val="0"/>
        <w:spacing w:after="90" w:line="240" w:lineRule="auto"/>
        <w:ind w:right="0"/>
        <w:contextualSpacing/>
        <w:rPr>
          <w:rFonts w:ascii="Garamond" w:eastAsia="Calibri" w:hAnsi="Garamond"/>
          <w:color w:val="000000"/>
          <w:sz w:val="20"/>
          <w:szCs w:val="20"/>
          <w:lang w:eastAsia="en-US"/>
        </w:rPr>
      </w:pPr>
      <w:r w:rsidRPr="002E4776">
        <w:rPr>
          <w:rFonts w:ascii="Garamond" w:eastAsia="Calibri" w:hAnsi="Garamond"/>
          <w:color w:val="000000"/>
          <w:sz w:val="20"/>
          <w:szCs w:val="20"/>
          <w:lang w:eastAsia="en-US"/>
        </w:rPr>
        <w:t xml:space="preserve">Var det ett synkope? (plötslig debut, kort duration, spontant återställd, amnesi för händelsen). </w:t>
      </w:r>
    </w:p>
    <w:p w14:paraId="67AAF148" w14:textId="77777777" w:rsidR="002E4776" w:rsidRPr="002E4776" w:rsidRDefault="002E4776" w:rsidP="002E4776">
      <w:pPr>
        <w:numPr>
          <w:ilvl w:val="0"/>
          <w:numId w:val="20"/>
        </w:numPr>
        <w:autoSpaceDE w:val="0"/>
        <w:autoSpaceDN w:val="0"/>
        <w:adjustRightInd w:val="0"/>
        <w:spacing w:after="90" w:line="240" w:lineRule="auto"/>
        <w:ind w:right="0"/>
        <w:contextualSpacing/>
        <w:rPr>
          <w:rFonts w:ascii="Garamond" w:eastAsia="Calibri" w:hAnsi="Garamond"/>
          <w:color w:val="000000"/>
          <w:sz w:val="20"/>
          <w:szCs w:val="20"/>
          <w:lang w:eastAsia="en-US"/>
        </w:rPr>
      </w:pPr>
      <w:r w:rsidRPr="002E4776">
        <w:rPr>
          <w:rFonts w:ascii="Garamond" w:eastAsia="Calibri" w:hAnsi="Garamond"/>
          <w:color w:val="000000"/>
          <w:sz w:val="20"/>
          <w:szCs w:val="20"/>
          <w:lang w:eastAsia="en-US"/>
        </w:rPr>
        <w:t xml:space="preserve">Finns vittne till händelsen? Hur beskriver denne det hela? </w:t>
      </w:r>
    </w:p>
    <w:p w14:paraId="23F73F02" w14:textId="77777777" w:rsidR="002E4776" w:rsidRPr="002E4776" w:rsidRDefault="002E4776" w:rsidP="002E4776">
      <w:pPr>
        <w:numPr>
          <w:ilvl w:val="0"/>
          <w:numId w:val="20"/>
        </w:numPr>
        <w:autoSpaceDE w:val="0"/>
        <w:autoSpaceDN w:val="0"/>
        <w:adjustRightInd w:val="0"/>
        <w:spacing w:after="90" w:line="240" w:lineRule="auto"/>
        <w:ind w:right="0"/>
        <w:contextualSpacing/>
        <w:rPr>
          <w:rFonts w:ascii="Garamond" w:eastAsia="Calibri" w:hAnsi="Garamond"/>
          <w:color w:val="000000"/>
          <w:sz w:val="20"/>
          <w:szCs w:val="20"/>
          <w:lang w:eastAsia="en-US"/>
        </w:rPr>
      </w:pPr>
      <w:r w:rsidRPr="002E4776">
        <w:rPr>
          <w:rFonts w:ascii="Garamond" w:eastAsia="Calibri" w:hAnsi="Garamond"/>
          <w:color w:val="000000"/>
          <w:sz w:val="20"/>
          <w:szCs w:val="20"/>
          <w:lang w:eastAsia="en-US"/>
        </w:rPr>
        <w:t xml:space="preserve">Sjukhistoria – se bilaga 1 ”Synkope oklar– anamnes” </w:t>
      </w:r>
    </w:p>
    <w:p w14:paraId="5F39001F" w14:textId="77777777" w:rsidR="002E4776" w:rsidRPr="002E4776" w:rsidRDefault="002E4776" w:rsidP="002E4776">
      <w:pPr>
        <w:numPr>
          <w:ilvl w:val="0"/>
          <w:numId w:val="20"/>
        </w:numPr>
        <w:autoSpaceDE w:val="0"/>
        <w:autoSpaceDN w:val="0"/>
        <w:adjustRightInd w:val="0"/>
        <w:spacing w:after="90" w:line="240" w:lineRule="auto"/>
        <w:ind w:right="0"/>
        <w:contextualSpacing/>
        <w:rPr>
          <w:rFonts w:ascii="Garamond" w:eastAsia="Calibri" w:hAnsi="Garamond"/>
          <w:color w:val="000000"/>
          <w:sz w:val="20"/>
          <w:szCs w:val="20"/>
          <w:lang w:eastAsia="en-US"/>
        </w:rPr>
      </w:pPr>
      <w:r w:rsidRPr="002E4776">
        <w:rPr>
          <w:rFonts w:ascii="Garamond" w:eastAsia="Calibri" w:hAnsi="Garamond"/>
          <w:color w:val="000000"/>
          <w:sz w:val="20"/>
          <w:szCs w:val="20"/>
          <w:lang w:eastAsia="en-US"/>
        </w:rPr>
        <w:t xml:space="preserve">Status – hjärta, lungor, blodtryck, buk, grovneurologiskt </w:t>
      </w:r>
    </w:p>
    <w:p w14:paraId="28C6A1A5" w14:textId="77777777" w:rsidR="002E4776" w:rsidRPr="002E4776" w:rsidRDefault="002E4776" w:rsidP="002E4776">
      <w:pPr>
        <w:numPr>
          <w:ilvl w:val="0"/>
          <w:numId w:val="20"/>
        </w:numPr>
        <w:autoSpaceDE w:val="0"/>
        <w:autoSpaceDN w:val="0"/>
        <w:adjustRightInd w:val="0"/>
        <w:spacing w:after="90" w:line="240" w:lineRule="auto"/>
        <w:ind w:right="0"/>
        <w:contextualSpacing/>
        <w:rPr>
          <w:rFonts w:ascii="Garamond" w:eastAsia="Calibri" w:hAnsi="Garamond"/>
          <w:color w:val="000000"/>
          <w:sz w:val="20"/>
          <w:szCs w:val="20"/>
          <w:lang w:eastAsia="en-US"/>
        </w:rPr>
      </w:pPr>
      <w:r w:rsidRPr="002E4776">
        <w:rPr>
          <w:rFonts w:ascii="Garamond" w:eastAsia="Calibri" w:hAnsi="Garamond"/>
          <w:color w:val="000000"/>
          <w:sz w:val="20"/>
          <w:szCs w:val="20"/>
          <w:lang w:eastAsia="en-US"/>
        </w:rPr>
        <w:t xml:space="preserve">EKG </w:t>
      </w:r>
    </w:p>
    <w:p w14:paraId="6733FE7F" w14:textId="77777777" w:rsidR="002E4776" w:rsidRPr="002E4776" w:rsidRDefault="002E4776" w:rsidP="002E4776">
      <w:pPr>
        <w:numPr>
          <w:ilvl w:val="0"/>
          <w:numId w:val="20"/>
        </w:numPr>
        <w:autoSpaceDE w:val="0"/>
        <w:autoSpaceDN w:val="0"/>
        <w:adjustRightInd w:val="0"/>
        <w:spacing w:after="90" w:line="240" w:lineRule="auto"/>
        <w:ind w:right="0"/>
        <w:contextualSpacing/>
        <w:rPr>
          <w:rFonts w:ascii="Garamond" w:eastAsia="Calibri" w:hAnsi="Garamond"/>
          <w:color w:val="000000"/>
          <w:sz w:val="20"/>
          <w:szCs w:val="20"/>
          <w:lang w:eastAsia="en-US"/>
        </w:rPr>
      </w:pPr>
      <w:r w:rsidRPr="002E4776">
        <w:rPr>
          <w:rFonts w:ascii="Garamond" w:eastAsia="Calibri" w:hAnsi="Garamond"/>
          <w:color w:val="000000"/>
          <w:sz w:val="20"/>
          <w:szCs w:val="20"/>
          <w:lang w:eastAsia="en-US"/>
        </w:rPr>
        <w:t xml:space="preserve">Ortostatiskt test – se nedan Ortostatisk test </w:t>
      </w:r>
    </w:p>
    <w:p w14:paraId="50B739E2" w14:textId="77777777" w:rsidR="002E4776" w:rsidRPr="002E4776" w:rsidRDefault="002E4776" w:rsidP="002E4776">
      <w:pPr>
        <w:numPr>
          <w:ilvl w:val="0"/>
          <w:numId w:val="20"/>
        </w:numPr>
        <w:autoSpaceDE w:val="0"/>
        <w:autoSpaceDN w:val="0"/>
        <w:adjustRightInd w:val="0"/>
        <w:spacing w:after="90" w:line="240" w:lineRule="auto"/>
        <w:ind w:right="0"/>
        <w:contextualSpacing/>
        <w:rPr>
          <w:rFonts w:ascii="Garamond" w:eastAsia="Calibri" w:hAnsi="Garamond"/>
          <w:color w:val="000000"/>
          <w:sz w:val="20"/>
          <w:szCs w:val="20"/>
          <w:lang w:eastAsia="en-US"/>
        </w:rPr>
      </w:pPr>
      <w:r w:rsidRPr="002E4776">
        <w:rPr>
          <w:rFonts w:ascii="Garamond" w:eastAsia="Calibri" w:hAnsi="Garamond"/>
          <w:color w:val="000000"/>
          <w:sz w:val="20"/>
          <w:szCs w:val="20"/>
          <w:lang w:eastAsia="en-US"/>
        </w:rPr>
        <w:t xml:space="preserve">Blodprover – Hb, elstatus, P-glukos, NT-proBNP, CRP </w:t>
      </w:r>
    </w:p>
    <w:p w14:paraId="20347496" w14:textId="77777777" w:rsidR="002E4776" w:rsidRPr="002E4776" w:rsidRDefault="002E4776" w:rsidP="002E4776">
      <w:pPr>
        <w:numPr>
          <w:ilvl w:val="0"/>
          <w:numId w:val="20"/>
        </w:numPr>
        <w:autoSpaceDE w:val="0"/>
        <w:autoSpaceDN w:val="0"/>
        <w:adjustRightInd w:val="0"/>
        <w:spacing w:after="90" w:line="240" w:lineRule="auto"/>
        <w:ind w:right="0"/>
        <w:contextualSpacing/>
        <w:rPr>
          <w:rFonts w:ascii="Garamond" w:eastAsia="Calibri" w:hAnsi="Garamond"/>
          <w:color w:val="000000"/>
          <w:sz w:val="20"/>
          <w:szCs w:val="20"/>
          <w:lang w:eastAsia="en-US"/>
        </w:rPr>
      </w:pPr>
      <w:r w:rsidRPr="002E4776">
        <w:rPr>
          <w:rFonts w:ascii="Garamond" w:eastAsia="Calibri" w:hAnsi="Garamond"/>
          <w:color w:val="000000"/>
          <w:sz w:val="20"/>
          <w:szCs w:val="20"/>
          <w:lang w:eastAsia="en-US"/>
        </w:rPr>
        <w:t xml:space="preserve">Temp </w:t>
      </w:r>
    </w:p>
    <w:p w14:paraId="17695E09" w14:textId="77777777" w:rsidR="002E4776" w:rsidRPr="002E4776" w:rsidRDefault="002E4776" w:rsidP="002E4776">
      <w:pPr>
        <w:numPr>
          <w:ilvl w:val="0"/>
          <w:numId w:val="20"/>
        </w:numPr>
        <w:autoSpaceDE w:val="0"/>
        <w:autoSpaceDN w:val="0"/>
        <w:adjustRightInd w:val="0"/>
        <w:spacing w:after="0" w:line="240" w:lineRule="auto"/>
        <w:ind w:right="0"/>
        <w:contextualSpacing/>
        <w:rPr>
          <w:rFonts w:ascii="Garamond" w:eastAsia="Calibri" w:hAnsi="Garamond"/>
          <w:color w:val="000000"/>
          <w:sz w:val="20"/>
          <w:szCs w:val="20"/>
          <w:lang w:eastAsia="en-US"/>
        </w:rPr>
      </w:pPr>
      <w:r w:rsidRPr="002E4776">
        <w:rPr>
          <w:rFonts w:ascii="Garamond" w:eastAsia="Calibri" w:hAnsi="Garamond"/>
          <w:color w:val="000000"/>
          <w:sz w:val="20"/>
          <w:szCs w:val="20"/>
          <w:lang w:eastAsia="en-US"/>
        </w:rPr>
        <w:t xml:space="preserve">Läkemedel? </w:t>
      </w:r>
    </w:p>
    <w:p w14:paraId="404933F2" w14:textId="77777777" w:rsidR="002E4776" w:rsidRPr="002E4776" w:rsidRDefault="002E4776" w:rsidP="002E4776">
      <w:pPr>
        <w:keepNext/>
        <w:spacing w:before="240" w:after="60" w:line="240" w:lineRule="auto"/>
        <w:ind w:left="0" w:right="0"/>
        <w:outlineLvl w:val="1"/>
        <w:rPr>
          <w:rFonts w:ascii="Calibri" w:hAnsi="Calibri" w:cs="Arial"/>
          <w:b/>
          <w:bCs/>
          <w:iCs/>
          <w:sz w:val="28"/>
          <w:szCs w:val="28"/>
        </w:rPr>
      </w:pPr>
      <w:bookmarkStart w:id="3" w:name="_Toc8726215"/>
      <w:r w:rsidRPr="002E4776">
        <w:rPr>
          <w:rFonts w:ascii="Calibri" w:hAnsi="Calibri" w:cs="Arial"/>
          <w:b/>
          <w:bCs/>
          <w:iCs/>
          <w:sz w:val="28"/>
          <w:szCs w:val="28"/>
        </w:rPr>
        <w:t>Riskbedömning</w:t>
      </w:r>
      <w:bookmarkEnd w:id="3"/>
      <w:r w:rsidRPr="002E4776">
        <w:rPr>
          <w:rFonts w:ascii="Calibri" w:hAnsi="Calibri" w:cs="Arial"/>
          <w:b/>
          <w:bCs/>
          <w:iCs/>
          <w:sz w:val="28"/>
          <w:szCs w:val="28"/>
        </w:rPr>
        <w:t xml:space="preserve"> </w:t>
      </w:r>
    </w:p>
    <w:p w14:paraId="535A98FD" w14:textId="77777777" w:rsidR="002E4776" w:rsidRPr="002E4776" w:rsidRDefault="002E4776" w:rsidP="002E4776">
      <w:pPr>
        <w:spacing w:after="0" w:line="240" w:lineRule="auto"/>
        <w:ind w:left="0" w:right="0"/>
        <w:rPr>
          <w:szCs w:val="20"/>
        </w:rPr>
      </w:pPr>
      <w:r w:rsidRPr="002E4776">
        <w:rPr>
          <w:szCs w:val="20"/>
        </w:rPr>
        <w:t xml:space="preserve">Godartad orsak: T.ex. vasovagal svimning hos yngre, ortostatisk hypotension som är läkemedelsorsakad kan återgå till hemmet med lugnande besked, eventuellt med läkemedelsjustering. Ingen ytterligare utredning. </w:t>
      </w:r>
    </w:p>
    <w:p w14:paraId="55AC0617" w14:textId="77777777" w:rsidR="002E4776" w:rsidRPr="002E4776" w:rsidRDefault="002E4776" w:rsidP="002E4776">
      <w:pPr>
        <w:keepNext/>
        <w:spacing w:before="240" w:after="60" w:line="240" w:lineRule="auto"/>
        <w:ind w:left="0" w:right="0"/>
        <w:outlineLvl w:val="1"/>
        <w:rPr>
          <w:rFonts w:ascii="Calibri" w:hAnsi="Calibri" w:cs="Arial"/>
          <w:b/>
          <w:bCs/>
          <w:iCs/>
          <w:sz w:val="28"/>
          <w:szCs w:val="28"/>
        </w:rPr>
      </w:pPr>
      <w:r w:rsidRPr="002E4776">
        <w:rPr>
          <w:rFonts w:ascii="Calibri" w:hAnsi="Calibri" w:cs="Arial"/>
          <w:b/>
          <w:bCs/>
          <w:iCs/>
          <w:sz w:val="28"/>
          <w:szCs w:val="28"/>
        </w:rPr>
        <w:t xml:space="preserve">Inläggningsindikationer vid oklar orsak </w:t>
      </w:r>
    </w:p>
    <w:p w14:paraId="43727493" w14:textId="77777777" w:rsidR="002E4776" w:rsidRPr="002E4776" w:rsidRDefault="002E4776" w:rsidP="002E4776">
      <w:pPr>
        <w:spacing w:after="0" w:line="240" w:lineRule="auto"/>
        <w:ind w:left="0" w:right="0"/>
        <w:rPr>
          <w:szCs w:val="20"/>
        </w:rPr>
      </w:pPr>
      <w:r w:rsidRPr="002E4776">
        <w:rPr>
          <w:szCs w:val="20"/>
        </w:rPr>
        <w:t>Patient med misstanke om kardiell genes eller annan allvarlig sjukdom bör läggas in.</w:t>
      </w:r>
    </w:p>
    <w:p w14:paraId="18EF0B8A" w14:textId="77777777" w:rsidR="002E4776" w:rsidRPr="002E4776" w:rsidRDefault="002E4776" w:rsidP="002E4776">
      <w:pPr>
        <w:spacing w:after="0" w:line="240" w:lineRule="auto"/>
        <w:ind w:left="0" w:right="0"/>
        <w:rPr>
          <w:szCs w:val="20"/>
        </w:rPr>
      </w:pPr>
      <w:r w:rsidRPr="002E4776">
        <w:rPr>
          <w:szCs w:val="20"/>
        </w:rPr>
        <w:t xml:space="preserve">Detta kan vara: </w:t>
      </w:r>
    </w:p>
    <w:p w14:paraId="259A6255" w14:textId="77777777" w:rsidR="002E4776" w:rsidRPr="002E4776" w:rsidRDefault="002E4776" w:rsidP="002E4776">
      <w:pPr>
        <w:numPr>
          <w:ilvl w:val="0"/>
          <w:numId w:val="21"/>
        </w:numPr>
        <w:spacing w:before="20" w:after="0" w:line="259" w:lineRule="auto"/>
        <w:ind w:right="0"/>
        <w:contextualSpacing/>
        <w:rPr>
          <w:rFonts w:ascii="Garamond" w:eastAsia="Calibri" w:hAnsi="Garamond"/>
          <w:sz w:val="20"/>
          <w:szCs w:val="22"/>
          <w:lang w:eastAsia="en-US"/>
        </w:rPr>
      </w:pPr>
      <w:r w:rsidRPr="002E4776">
        <w:rPr>
          <w:rFonts w:ascii="Garamond" w:eastAsia="Calibri" w:hAnsi="Garamond"/>
          <w:sz w:val="20"/>
          <w:szCs w:val="22"/>
          <w:lang w:eastAsia="en-US"/>
        </w:rPr>
        <w:t xml:space="preserve">Patienter med känd eller misstänkt hjärtsjukdom </w:t>
      </w:r>
    </w:p>
    <w:p w14:paraId="2EBB2F5F" w14:textId="77777777" w:rsidR="002E4776" w:rsidRPr="002E4776" w:rsidRDefault="002E4776" w:rsidP="002E4776">
      <w:pPr>
        <w:numPr>
          <w:ilvl w:val="1"/>
          <w:numId w:val="21"/>
        </w:numPr>
        <w:spacing w:before="20" w:after="0" w:line="259" w:lineRule="auto"/>
        <w:ind w:right="0"/>
        <w:contextualSpacing/>
        <w:rPr>
          <w:rFonts w:ascii="Garamond" w:eastAsia="Calibri" w:hAnsi="Garamond"/>
          <w:sz w:val="20"/>
          <w:szCs w:val="22"/>
          <w:lang w:eastAsia="en-US"/>
        </w:rPr>
      </w:pPr>
      <w:r w:rsidRPr="002E4776">
        <w:rPr>
          <w:rFonts w:ascii="Garamond" w:eastAsia="Calibri" w:hAnsi="Garamond"/>
          <w:sz w:val="20"/>
          <w:szCs w:val="22"/>
          <w:lang w:eastAsia="en-US"/>
        </w:rPr>
        <w:t xml:space="preserve">Hjärtsvikt/låg ejektionsfraktion &lt;40 % </w:t>
      </w:r>
    </w:p>
    <w:p w14:paraId="5E1516D8" w14:textId="77777777" w:rsidR="002E4776" w:rsidRPr="002E4776" w:rsidRDefault="002E4776" w:rsidP="002E4776">
      <w:pPr>
        <w:numPr>
          <w:ilvl w:val="1"/>
          <w:numId w:val="21"/>
        </w:numPr>
        <w:spacing w:before="20" w:after="0" w:line="259" w:lineRule="auto"/>
        <w:ind w:right="0"/>
        <w:contextualSpacing/>
        <w:rPr>
          <w:rFonts w:ascii="Garamond" w:eastAsia="Calibri" w:hAnsi="Garamond"/>
          <w:sz w:val="20"/>
          <w:szCs w:val="22"/>
          <w:lang w:eastAsia="en-US"/>
        </w:rPr>
      </w:pPr>
      <w:r w:rsidRPr="002E4776">
        <w:rPr>
          <w:rFonts w:ascii="Garamond" w:eastAsia="Calibri" w:hAnsi="Garamond"/>
          <w:sz w:val="20"/>
          <w:szCs w:val="22"/>
          <w:lang w:eastAsia="en-US"/>
        </w:rPr>
        <w:t xml:space="preserve">Tidigare hjärtinfarkt </w:t>
      </w:r>
    </w:p>
    <w:p w14:paraId="6A1A334F" w14:textId="77777777" w:rsidR="002E4776" w:rsidRPr="002E4776" w:rsidRDefault="002E4776" w:rsidP="002E4776">
      <w:pPr>
        <w:numPr>
          <w:ilvl w:val="1"/>
          <w:numId w:val="21"/>
        </w:numPr>
        <w:spacing w:before="20" w:after="0" w:line="259" w:lineRule="auto"/>
        <w:ind w:right="0"/>
        <w:contextualSpacing/>
        <w:rPr>
          <w:rFonts w:ascii="Garamond" w:eastAsia="Calibri" w:hAnsi="Garamond"/>
          <w:sz w:val="20"/>
          <w:szCs w:val="22"/>
          <w:lang w:eastAsia="en-US"/>
        </w:rPr>
      </w:pPr>
      <w:r w:rsidRPr="002E4776">
        <w:rPr>
          <w:rFonts w:ascii="Garamond" w:eastAsia="Calibri" w:hAnsi="Garamond"/>
          <w:sz w:val="20"/>
          <w:szCs w:val="22"/>
          <w:lang w:eastAsia="en-US"/>
        </w:rPr>
        <w:t xml:space="preserve">Signifikant blåsljud </w:t>
      </w:r>
    </w:p>
    <w:p w14:paraId="0A2F4B8C" w14:textId="77777777" w:rsidR="002E4776" w:rsidRPr="002E4776" w:rsidRDefault="002E4776" w:rsidP="002E4776">
      <w:pPr>
        <w:numPr>
          <w:ilvl w:val="0"/>
          <w:numId w:val="21"/>
        </w:numPr>
        <w:spacing w:before="20" w:after="0" w:line="259" w:lineRule="auto"/>
        <w:ind w:right="0"/>
        <w:contextualSpacing/>
        <w:rPr>
          <w:rFonts w:ascii="Garamond" w:eastAsia="Calibri" w:hAnsi="Garamond"/>
          <w:sz w:val="20"/>
          <w:szCs w:val="22"/>
          <w:lang w:eastAsia="en-US"/>
        </w:rPr>
      </w:pPr>
      <w:r w:rsidRPr="002E4776">
        <w:rPr>
          <w:rFonts w:ascii="Garamond" w:eastAsia="Calibri" w:hAnsi="Garamond"/>
          <w:sz w:val="20"/>
          <w:szCs w:val="22"/>
          <w:lang w:eastAsia="en-US"/>
        </w:rPr>
        <w:t xml:space="preserve">Synkope med bröstsmärta, vid ansträngning, i liggande eller med plötslig hjärtklappning </w:t>
      </w:r>
    </w:p>
    <w:p w14:paraId="5371F846" w14:textId="77777777" w:rsidR="002E4776" w:rsidRPr="002E4776" w:rsidRDefault="002E4776" w:rsidP="002E4776">
      <w:pPr>
        <w:numPr>
          <w:ilvl w:val="0"/>
          <w:numId w:val="21"/>
        </w:numPr>
        <w:spacing w:before="20" w:after="0" w:line="259" w:lineRule="auto"/>
        <w:ind w:right="0"/>
        <w:contextualSpacing/>
        <w:rPr>
          <w:rFonts w:ascii="Garamond" w:eastAsia="Calibri" w:hAnsi="Garamond"/>
          <w:sz w:val="20"/>
          <w:szCs w:val="22"/>
          <w:lang w:eastAsia="en-US"/>
        </w:rPr>
      </w:pPr>
      <w:r w:rsidRPr="002E4776">
        <w:rPr>
          <w:rFonts w:ascii="Garamond" w:eastAsia="Calibri" w:hAnsi="Garamond"/>
          <w:sz w:val="20"/>
          <w:szCs w:val="22"/>
          <w:lang w:eastAsia="en-US"/>
        </w:rPr>
        <w:t xml:space="preserve">Hereditet för plötslig död (förstagradssläkting med plötslig död &lt;50 års ålder) </w:t>
      </w:r>
    </w:p>
    <w:p w14:paraId="564E7B08" w14:textId="77777777" w:rsidR="002E4776" w:rsidRPr="002E4776" w:rsidRDefault="002E4776" w:rsidP="002E4776">
      <w:pPr>
        <w:numPr>
          <w:ilvl w:val="0"/>
          <w:numId w:val="21"/>
        </w:numPr>
        <w:spacing w:before="20" w:after="0" w:line="259" w:lineRule="auto"/>
        <w:ind w:right="0"/>
        <w:contextualSpacing/>
        <w:rPr>
          <w:rFonts w:ascii="Garamond" w:eastAsia="Calibri" w:hAnsi="Garamond"/>
          <w:sz w:val="20"/>
          <w:szCs w:val="22"/>
          <w:lang w:eastAsia="en-US"/>
        </w:rPr>
      </w:pPr>
      <w:r w:rsidRPr="002E4776">
        <w:rPr>
          <w:rFonts w:ascii="Garamond" w:eastAsia="Calibri" w:hAnsi="Garamond"/>
          <w:sz w:val="20"/>
          <w:szCs w:val="22"/>
          <w:lang w:eastAsia="en-US"/>
        </w:rPr>
        <w:t xml:space="preserve">EKG fynd t.ex. </w:t>
      </w:r>
    </w:p>
    <w:p w14:paraId="1BD2C770" w14:textId="77777777" w:rsidR="002E4776" w:rsidRPr="002E4776" w:rsidRDefault="002E4776" w:rsidP="002E4776">
      <w:pPr>
        <w:numPr>
          <w:ilvl w:val="1"/>
          <w:numId w:val="21"/>
        </w:numPr>
        <w:autoSpaceDE w:val="0"/>
        <w:autoSpaceDN w:val="0"/>
        <w:adjustRightInd w:val="0"/>
        <w:spacing w:after="60" w:line="240" w:lineRule="auto"/>
        <w:ind w:right="0"/>
        <w:contextualSpacing/>
        <w:rPr>
          <w:rFonts w:ascii="Garamond" w:eastAsia="Calibri" w:hAnsi="Garamond"/>
          <w:color w:val="000000"/>
          <w:sz w:val="20"/>
          <w:szCs w:val="20"/>
          <w:lang w:eastAsia="en-US"/>
        </w:rPr>
      </w:pPr>
      <w:r w:rsidRPr="002E4776">
        <w:rPr>
          <w:rFonts w:ascii="Garamond" w:eastAsia="Calibri" w:hAnsi="Garamond"/>
          <w:color w:val="000000"/>
          <w:sz w:val="20"/>
          <w:szCs w:val="20"/>
          <w:lang w:eastAsia="en-US"/>
        </w:rPr>
        <w:t xml:space="preserve">Icke ihållande VT </w:t>
      </w:r>
    </w:p>
    <w:p w14:paraId="0039CBE3" w14:textId="77777777" w:rsidR="002E4776" w:rsidRPr="002E4776" w:rsidRDefault="002E4776" w:rsidP="002E4776">
      <w:pPr>
        <w:numPr>
          <w:ilvl w:val="1"/>
          <w:numId w:val="21"/>
        </w:numPr>
        <w:autoSpaceDE w:val="0"/>
        <w:autoSpaceDN w:val="0"/>
        <w:adjustRightInd w:val="0"/>
        <w:spacing w:after="60" w:line="240" w:lineRule="auto"/>
        <w:ind w:right="0"/>
        <w:contextualSpacing/>
        <w:rPr>
          <w:rFonts w:ascii="Garamond" w:eastAsia="Calibri" w:hAnsi="Garamond"/>
          <w:color w:val="000000"/>
          <w:sz w:val="20"/>
          <w:szCs w:val="20"/>
          <w:lang w:eastAsia="en-US"/>
        </w:rPr>
      </w:pPr>
      <w:r w:rsidRPr="002E4776">
        <w:rPr>
          <w:rFonts w:ascii="Garamond" w:eastAsia="Calibri" w:hAnsi="Garamond"/>
          <w:color w:val="000000"/>
          <w:sz w:val="20"/>
          <w:szCs w:val="20"/>
          <w:lang w:eastAsia="en-US"/>
        </w:rPr>
        <w:t xml:space="preserve">Bifascikulärt block (LBBB eller RBBB+LAH/LPH) </w:t>
      </w:r>
    </w:p>
    <w:p w14:paraId="444F7FC8" w14:textId="77777777" w:rsidR="002E4776" w:rsidRPr="002E4776" w:rsidRDefault="002E4776" w:rsidP="002E4776">
      <w:pPr>
        <w:numPr>
          <w:ilvl w:val="1"/>
          <w:numId w:val="21"/>
        </w:numPr>
        <w:autoSpaceDE w:val="0"/>
        <w:autoSpaceDN w:val="0"/>
        <w:adjustRightInd w:val="0"/>
        <w:spacing w:after="60" w:line="240" w:lineRule="auto"/>
        <w:ind w:right="0"/>
        <w:contextualSpacing/>
        <w:rPr>
          <w:rFonts w:ascii="Garamond" w:eastAsia="Calibri" w:hAnsi="Garamond"/>
          <w:color w:val="000000"/>
          <w:sz w:val="20"/>
          <w:szCs w:val="20"/>
          <w:lang w:eastAsia="en-US"/>
        </w:rPr>
      </w:pPr>
      <w:r w:rsidRPr="002E4776">
        <w:rPr>
          <w:rFonts w:ascii="Garamond" w:eastAsia="Calibri" w:hAnsi="Garamond"/>
          <w:color w:val="000000"/>
          <w:sz w:val="20"/>
          <w:szCs w:val="20"/>
          <w:lang w:eastAsia="en-US"/>
        </w:rPr>
        <w:t xml:space="preserve">Bradykardi &lt;50/min, sinusarrest (utan förklaring som t.ex. träning) </w:t>
      </w:r>
    </w:p>
    <w:p w14:paraId="38E5FDF7" w14:textId="77777777" w:rsidR="002E4776" w:rsidRPr="002E4776" w:rsidRDefault="002E4776" w:rsidP="002E4776">
      <w:pPr>
        <w:numPr>
          <w:ilvl w:val="1"/>
          <w:numId w:val="21"/>
        </w:numPr>
        <w:autoSpaceDE w:val="0"/>
        <w:autoSpaceDN w:val="0"/>
        <w:adjustRightInd w:val="0"/>
        <w:spacing w:after="60" w:line="240" w:lineRule="auto"/>
        <w:ind w:right="0"/>
        <w:contextualSpacing/>
        <w:rPr>
          <w:rFonts w:ascii="Garamond" w:eastAsia="Calibri" w:hAnsi="Garamond"/>
          <w:color w:val="000000"/>
          <w:sz w:val="20"/>
          <w:szCs w:val="20"/>
          <w:lang w:eastAsia="en-US"/>
        </w:rPr>
      </w:pPr>
      <w:r w:rsidRPr="002E4776">
        <w:rPr>
          <w:rFonts w:ascii="Garamond" w:eastAsia="Calibri" w:hAnsi="Garamond"/>
          <w:color w:val="000000"/>
          <w:sz w:val="20"/>
          <w:szCs w:val="20"/>
          <w:lang w:eastAsia="en-US"/>
        </w:rPr>
        <w:t xml:space="preserve">Preexcitation </w:t>
      </w:r>
    </w:p>
    <w:p w14:paraId="6A4CBA94" w14:textId="77777777" w:rsidR="002E4776" w:rsidRPr="002E4776" w:rsidRDefault="002E4776" w:rsidP="002E4776">
      <w:pPr>
        <w:numPr>
          <w:ilvl w:val="1"/>
          <w:numId w:val="21"/>
        </w:numPr>
        <w:autoSpaceDE w:val="0"/>
        <w:autoSpaceDN w:val="0"/>
        <w:adjustRightInd w:val="0"/>
        <w:spacing w:after="60" w:line="240" w:lineRule="auto"/>
        <w:ind w:right="0"/>
        <w:contextualSpacing/>
        <w:rPr>
          <w:rFonts w:ascii="Garamond" w:eastAsia="Calibri" w:hAnsi="Garamond"/>
          <w:color w:val="000000"/>
          <w:sz w:val="20"/>
          <w:szCs w:val="20"/>
          <w:lang w:eastAsia="en-US"/>
        </w:rPr>
      </w:pPr>
      <w:r w:rsidRPr="002E4776">
        <w:rPr>
          <w:rFonts w:ascii="Garamond" w:eastAsia="Calibri" w:hAnsi="Garamond"/>
          <w:color w:val="000000"/>
          <w:sz w:val="20"/>
          <w:szCs w:val="20"/>
          <w:lang w:eastAsia="en-US"/>
        </w:rPr>
        <w:t xml:space="preserve">Långt QT-intervall </w:t>
      </w:r>
    </w:p>
    <w:p w14:paraId="1C9EB568" w14:textId="77777777" w:rsidR="002E4776" w:rsidRPr="002E4776" w:rsidRDefault="002E4776" w:rsidP="002E4776">
      <w:pPr>
        <w:numPr>
          <w:ilvl w:val="1"/>
          <w:numId w:val="21"/>
        </w:numPr>
        <w:autoSpaceDE w:val="0"/>
        <w:autoSpaceDN w:val="0"/>
        <w:adjustRightInd w:val="0"/>
        <w:spacing w:after="60" w:line="240" w:lineRule="auto"/>
        <w:ind w:right="0"/>
        <w:contextualSpacing/>
        <w:rPr>
          <w:rFonts w:ascii="Garamond" w:eastAsia="Calibri" w:hAnsi="Garamond"/>
          <w:color w:val="000000"/>
          <w:sz w:val="20"/>
          <w:szCs w:val="20"/>
          <w:lang w:eastAsia="en-US"/>
        </w:rPr>
      </w:pPr>
      <w:r w:rsidRPr="002E4776">
        <w:rPr>
          <w:rFonts w:ascii="Garamond" w:eastAsia="Calibri" w:hAnsi="Garamond"/>
          <w:color w:val="000000"/>
          <w:sz w:val="20"/>
          <w:szCs w:val="20"/>
          <w:lang w:eastAsia="en-US"/>
        </w:rPr>
        <w:t xml:space="preserve">RBBB med ST-höjning i V1-3 (Brugada mönster) </w:t>
      </w:r>
    </w:p>
    <w:p w14:paraId="0FA21101" w14:textId="77777777" w:rsidR="002E4776" w:rsidRPr="002E4776" w:rsidRDefault="002E4776" w:rsidP="002E4776">
      <w:pPr>
        <w:numPr>
          <w:ilvl w:val="1"/>
          <w:numId w:val="21"/>
        </w:numPr>
        <w:autoSpaceDE w:val="0"/>
        <w:autoSpaceDN w:val="0"/>
        <w:adjustRightInd w:val="0"/>
        <w:spacing w:after="60" w:line="240" w:lineRule="auto"/>
        <w:ind w:right="0"/>
        <w:contextualSpacing/>
        <w:rPr>
          <w:rFonts w:ascii="Garamond" w:eastAsia="Calibri" w:hAnsi="Garamond"/>
          <w:color w:val="000000"/>
          <w:sz w:val="20"/>
          <w:szCs w:val="20"/>
          <w:lang w:eastAsia="en-US"/>
        </w:rPr>
      </w:pPr>
      <w:r w:rsidRPr="002E4776">
        <w:rPr>
          <w:rFonts w:ascii="Garamond" w:eastAsia="Calibri" w:hAnsi="Garamond"/>
          <w:color w:val="000000"/>
          <w:sz w:val="20"/>
          <w:szCs w:val="20"/>
          <w:lang w:eastAsia="en-US"/>
        </w:rPr>
        <w:t xml:space="preserve">Negativa T-vågor i V1-3 - givande misstanke om ARVC. </w:t>
      </w:r>
    </w:p>
    <w:p w14:paraId="57730C02" w14:textId="77777777" w:rsidR="002E4776" w:rsidRPr="002E4776" w:rsidRDefault="002E4776" w:rsidP="002E4776">
      <w:pPr>
        <w:numPr>
          <w:ilvl w:val="1"/>
          <w:numId w:val="21"/>
        </w:numPr>
        <w:autoSpaceDE w:val="0"/>
        <w:autoSpaceDN w:val="0"/>
        <w:adjustRightInd w:val="0"/>
        <w:spacing w:after="60" w:line="240" w:lineRule="auto"/>
        <w:ind w:right="0"/>
        <w:contextualSpacing/>
        <w:rPr>
          <w:rFonts w:ascii="Garamond" w:eastAsia="Calibri" w:hAnsi="Garamond"/>
          <w:color w:val="000000"/>
          <w:sz w:val="20"/>
          <w:szCs w:val="20"/>
          <w:lang w:eastAsia="en-US"/>
        </w:rPr>
      </w:pPr>
      <w:r w:rsidRPr="002E4776">
        <w:rPr>
          <w:rFonts w:ascii="Garamond" w:eastAsia="Calibri" w:hAnsi="Garamond"/>
          <w:color w:val="000000"/>
          <w:sz w:val="20"/>
          <w:szCs w:val="20"/>
          <w:lang w:eastAsia="en-US"/>
        </w:rPr>
        <w:t xml:space="preserve">AV-block </w:t>
      </w:r>
    </w:p>
    <w:p w14:paraId="73A08EDA" w14:textId="77777777" w:rsidR="002E4776" w:rsidRPr="002E4776" w:rsidRDefault="002E4776" w:rsidP="002E4776">
      <w:pPr>
        <w:numPr>
          <w:ilvl w:val="1"/>
          <w:numId w:val="21"/>
        </w:numPr>
        <w:autoSpaceDE w:val="0"/>
        <w:autoSpaceDN w:val="0"/>
        <w:adjustRightInd w:val="0"/>
        <w:spacing w:after="60" w:line="240" w:lineRule="auto"/>
        <w:ind w:right="0"/>
        <w:contextualSpacing/>
        <w:rPr>
          <w:rFonts w:ascii="Garamond" w:eastAsia="Calibri" w:hAnsi="Garamond"/>
          <w:color w:val="000000"/>
          <w:sz w:val="20"/>
          <w:szCs w:val="20"/>
          <w:lang w:eastAsia="en-US"/>
        </w:rPr>
      </w:pPr>
      <w:r w:rsidRPr="002E4776">
        <w:rPr>
          <w:rFonts w:ascii="Garamond" w:eastAsia="Calibri" w:hAnsi="Garamond"/>
          <w:color w:val="000000"/>
          <w:sz w:val="20"/>
          <w:szCs w:val="20"/>
          <w:lang w:eastAsia="en-US"/>
        </w:rPr>
        <w:t xml:space="preserve">Hypertrofitecken </w:t>
      </w:r>
    </w:p>
    <w:p w14:paraId="71953123" w14:textId="77777777" w:rsidR="002E4776" w:rsidRPr="002E4776" w:rsidRDefault="002E4776" w:rsidP="002E4776">
      <w:pPr>
        <w:numPr>
          <w:ilvl w:val="0"/>
          <w:numId w:val="21"/>
        </w:numPr>
        <w:spacing w:before="20" w:after="0" w:line="259" w:lineRule="auto"/>
        <w:ind w:right="0"/>
        <w:contextualSpacing/>
        <w:rPr>
          <w:rFonts w:ascii="Garamond" w:eastAsia="Calibri" w:hAnsi="Garamond"/>
          <w:sz w:val="20"/>
          <w:szCs w:val="22"/>
          <w:lang w:eastAsia="en-US"/>
        </w:rPr>
      </w:pPr>
      <w:r w:rsidRPr="002E4776">
        <w:rPr>
          <w:rFonts w:ascii="Garamond" w:eastAsia="Calibri" w:hAnsi="Garamond"/>
          <w:sz w:val="20"/>
          <w:szCs w:val="22"/>
          <w:lang w:eastAsia="en-US"/>
        </w:rPr>
        <w:lastRenderedPageBreak/>
        <w:t xml:space="preserve">Upprepade synkope inom kort tidsrymd </w:t>
      </w:r>
    </w:p>
    <w:p w14:paraId="038AF3F2" w14:textId="77777777" w:rsidR="002E4776" w:rsidRPr="002E4776" w:rsidRDefault="002E4776" w:rsidP="002E4776">
      <w:pPr>
        <w:numPr>
          <w:ilvl w:val="0"/>
          <w:numId w:val="21"/>
        </w:numPr>
        <w:spacing w:before="20" w:after="0" w:line="259" w:lineRule="auto"/>
        <w:ind w:right="0"/>
        <w:contextualSpacing/>
        <w:rPr>
          <w:rFonts w:ascii="Garamond" w:eastAsia="Calibri" w:hAnsi="Garamond"/>
          <w:sz w:val="20"/>
          <w:szCs w:val="22"/>
          <w:lang w:eastAsia="en-US"/>
        </w:rPr>
      </w:pPr>
      <w:r w:rsidRPr="002E4776">
        <w:rPr>
          <w:rFonts w:ascii="Garamond" w:eastAsia="Calibri" w:hAnsi="Garamond"/>
          <w:sz w:val="20"/>
          <w:szCs w:val="22"/>
          <w:lang w:eastAsia="en-US"/>
        </w:rPr>
        <w:t xml:space="preserve">Misstänkt pacemaker/ICD-dysfunktion </w:t>
      </w:r>
    </w:p>
    <w:p w14:paraId="04BD3182" w14:textId="77777777" w:rsidR="002E4776" w:rsidRPr="002E4776" w:rsidRDefault="002E4776" w:rsidP="002E4776">
      <w:pPr>
        <w:numPr>
          <w:ilvl w:val="0"/>
          <w:numId w:val="21"/>
        </w:numPr>
        <w:spacing w:before="20" w:after="0" w:line="259" w:lineRule="auto"/>
        <w:ind w:right="0"/>
        <w:contextualSpacing/>
        <w:rPr>
          <w:rFonts w:ascii="Garamond" w:eastAsia="Calibri" w:hAnsi="Garamond"/>
          <w:sz w:val="20"/>
          <w:szCs w:val="22"/>
          <w:lang w:eastAsia="en-US"/>
        </w:rPr>
      </w:pPr>
      <w:r w:rsidRPr="002E4776">
        <w:rPr>
          <w:rFonts w:ascii="Garamond" w:eastAsia="Calibri" w:hAnsi="Garamond"/>
          <w:sz w:val="20"/>
          <w:szCs w:val="22"/>
          <w:lang w:eastAsia="en-US"/>
        </w:rPr>
        <w:t xml:space="preserve">Anemi; Hb &lt;90 eller pågående blödning </w:t>
      </w:r>
    </w:p>
    <w:p w14:paraId="6920EA3E" w14:textId="77777777" w:rsidR="002E4776" w:rsidRPr="002E4776" w:rsidRDefault="002E4776" w:rsidP="002E4776">
      <w:pPr>
        <w:numPr>
          <w:ilvl w:val="0"/>
          <w:numId w:val="21"/>
        </w:numPr>
        <w:spacing w:before="20" w:after="0" w:line="259" w:lineRule="auto"/>
        <w:ind w:right="0"/>
        <w:contextualSpacing/>
        <w:rPr>
          <w:rFonts w:ascii="Garamond" w:eastAsia="Calibri" w:hAnsi="Garamond"/>
          <w:sz w:val="20"/>
          <w:szCs w:val="22"/>
          <w:lang w:eastAsia="en-US"/>
        </w:rPr>
      </w:pPr>
      <w:r w:rsidRPr="002E4776">
        <w:rPr>
          <w:rFonts w:ascii="Garamond" w:eastAsia="Calibri" w:hAnsi="Garamond"/>
          <w:sz w:val="20"/>
          <w:szCs w:val="22"/>
          <w:lang w:eastAsia="en-US"/>
        </w:rPr>
        <w:t xml:space="preserve">Signifikant elektrolytstörning </w:t>
      </w:r>
    </w:p>
    <w:p w14:paraId="2EC73832" w14:textId="77777777" w:rsidR="002E4776" w:rsidRPr="002E4776" w:rsidRDefault="002E4776" w:rsidP="002E4776">
      <w:pPr>
        <w:numPr>
          <w:ilvl w:val="0"/>
          <w:numId w:val="21"/>
        </w:numPr>
        <w:spacing w:before="20" w:after="0" w:line="259" w:lineRule="auto"/>
        <w:ind w:right="0"/>
        <w:contextualSpacing/>
        <w:rPr>
          <w:rFonts w:ascii="Garamond" w:eastAsia="Calibri" w:hAnsi="Garamond"/>
          <w:sz w:val="20"/>
          <w:szCs w:val="22"/>
          <w:lang w:eastAsia="en-US"/>
        </w:rPr>
      </w:pPr>
      <w:r w:rsidRPr="002E4776">
        <w:rPr>
          <w:rFonts w:ascii="Garamond" w:eastAsia="Calibri" w:hAnsi="Garamond"/>
          <w:sz w:val="20"/>
          <w:szCs w:val="22"/>
          <w:lang w:eastAsia="en-US"/>
        </w:rPr>
        <w:t xml:space="preserve">Andfåddhet eller pulsoximetri &lt;92% </w:t>
      </w:r>
    </w:p>
    <w:p w14:paraId="2BC3B0AE" w14:textId="77777777" w:rsidR="002E4776" w:rsidRPr="002E4776" w:rsidRDefault="002E4776" w:rsidP="002E4776">
      <w:pPr>
        <w:numPr>
          <w:ilvl w:val="0"/>
          <w:numId w:val="21"/>
        </w:numPr>
        <w:spacing w:before="20" w:after="0" w:line="259" w:lineRule="auto"/>
        <w:ind w:right="0"/>
        <w:contextualSpacing/>
        <w:rPr>
          <w:rFonts w:ascii="Garamond" w:eastAsia="Calibri" w:hAnsi="Garamond"/>
          <w:sz w:val="20"/>
          <w:szCs w:val="22"/>
          <w:lang w:eastAsia="en-US"/>
        </w:rPr>
      </w:pPr>
      <w:r w:rsidRPr="002E4776">
        <w:rPr>
          <w:rFonts w:ascii="Garamond" w:eastAsia="Calibri" w:hAnsi="Garamond"/>
          <w:sz w:val="20"/>
          <w:szCs w:val="22"/>
          <w:lang w:eastAsia="en-US"/>
        </w:rPr>
        <w:t xml:space="preserve">Ihållande lågt blodtryck, systoliskt &lt;90 mm Hg </w:t>
      </w:r>
    </w:p>
    <w:p w14:paraId="0D5DC6E0" w14:textId="77777777" w:rsidR="002E4776" w:rsidRPr="002E4776" w:rsidRDefault="002E4776" w:rsidP="002E4776">
      <w:pPr>
        <w:keepNext/>
        <w:spacing w:before="240" w:after="60" w:line="240" w:lineRule="auto"/>
        <w:ind w:left="0" w:right="0"/>
        <w:outlineLvl w:val="1"/>
        <w:rPr>
          <w:rFonts w:ascii="Calibri" w:hAnsi="Calibri" w:cs="Arial"/>
          <w:b/>
          <w:bCs/>
          <w:iCs/>
          <w:sz w:val="28"/>
          <w:szCs w:val="28"/>
        </w:rPr>
      </w:pPr>
      <w:r w:rsidRPr="002E4776">
        <w:rPr>
          <w:rFonts w:ascii="Calibri" w:hAnsi="Calibri" w:cs="Arial"/>
          <w:b/>
          <w:bCs/>
          <w:iCs/>
          <w:sz w:val="28"/>
          <w:szCs w:val="28"/>
        </w:rPr>
        <w:t xml:space="preserve">Övriga </w:t>
      </w:r>
    </w:p>
    <w:p w14:paraId="61A333AC" w14:textId="77777777" w:rsidR="002E4776" w:rsidRPr="002E4776" w:rsidRDefault="002E4776" w:rsidP="002E4776">
      <w:pPr>
        <w:spacing w:after="0" w:line="240" w:lineRule="auto"/>
        <w:ind w:left="0" w:right="0"/>
        <w:rPr>
          <w:szCs w:val="20"/>
        </w:rPr>
      </w:pPr>
      <w:r w:rsidRPr="002E4776">
        <w:rPr>
          <w:szCs w:val="20"/>
        </w:rPr>
        <w:t>För vissa patienter utan inläggningsindikation där man vill göra snar ytterligare utredning, t.ex. ekokardiografi, Holter, kan handläggas polikliniskt. Vissa kan utredas med t.ex. en poliklinisk Holter men patientansvaret kan ligga kvar i primärvården. Skriv tydligt i journalen och skriv remiss till primärvården.</w:t>
      </w:r>
    </w:p>
    <w:p w14:paraId="4D024572" w14:textId="77777777" w:rsidR="002E4776" w:rsidRPr="002E4776" w:rsidRDefault="002E4776" w:rsidP="002E4776">
      <w:pPr>
        <w:spacing w:after="0" w:line="240" w:lineRule="auto"/>
        <w:ind w:left="0" w:right="0"/>
        <w:rPr>
          <w:szCs w:val="20"/>
        </w:rPr>
      </w:pPr>
      <w:r w:rsidRPr="002E4776">
        <w:rPr>
          <w:szCs w:val="20"/>
        </w:rPr>
        <w:t xml:space="preserve">Patienter med pacemaker/ICD som söker för oklar svimning: Dels kan dysfunktion ibland misstänkas och dels kan det finnas information om arytmier i dosans minne. Avläsning kan ske av pacemaker sköterska (Ingvor Johansson)arytmi-läkare på vardagar, kardiolog bakjour (om arytmiinriktad) dagtid helger. </w:t>
      </w:r>
    </w:p>
    <w:p w14:paraId="6B2EF8D5" w14:textId="77777777" w:rsidR="002E4776" w:rsidRPr="002E4776" w:rsidRDefault="002E4776" w:rsidP="002E4776">
      <w:pPr>
        <w:keepNext/>
        <w:spacing w:before="240" w:after="60" w:line="240" w:lineRule="auto"/>
        <w:ind w:left="0" w:right="0"/>
        <w:outlineLvl w:val="1"/>
        <w:rPr>
          <w:rFonts w:ascii="Calibri" w:hAnsi="Calibri" w:cs="Arial"/>
          <w:b/>
          <w:bCs/>
          <w:iCs/>
          <w:sz w:val="28"/>
          <w:szCs w:val="28"/>
        </w:rPr>
      </w:pPr>
      <w:bookmarkStart w:id="4" w:name="_Toc8726216"/>
      <w:r w:rsidRPr="002E4776">
        <w:rPr>
          <w:rFonts w:ascii="Calibri" w:hAnsi="Calibri" w:cs="Arial"/>
          <w:b/>
          <w:bCs/>
          <w:iCs/>
          <w:sz w:val="28"/>
          <w:szCs w:val="28"/>
        </w:rPr>
        <w:t>Utredning inneliggande (standardvårdplan)</w:t>
      </w:r>
      <w:bookmarkEnd w:id="4"/>
      <w:r w:rsidRPr="002E4776">
        <w:rPr>
          <w:rFonts w:ascii="Calibri" w:hAnsi="Calibri" w:cs="Arial"/>
          <w:b/>
          <w:bCs/>
          <w:iCs/>
          <w:sz w:val="28"/>
          <w:szCs w:val="28"/>
        </w:rPr>
        <w:t xml:space="preserve"> </w:t>
      </w:r>
    </w:p>
    <w:p w14:paraId="040CFC18" w14:textId="77777777" w:rsidR="002E4776" w:rsidRPr="002E4776" w:rsidRDefault="002E4776" w:rsidP="002E4776">
      <w:pPr>
        <w:spacing w:after="0" w:line="240" w:lineRule="auto"/>
        <w:ind w:left="0" w:right="0"/>
        <w:rPr>
          <w:szCs w:val="20"/>
        </w:rPr>
      </w:pPr>
      <w:r w:rsidRPr="002E4776">
        <w:rPr>
          <w:szCs w:val="20"/>
        </w:rPr>
        <w:t xml:space="preserve">”Synkope oklar – enkel standardvårdplan” </w:t>
      </w:r>
    </w:p>
    <w:p w14:paraId="012FC9D0" w14:textId="77777777" w:rsidR="002E4776" w:rsidRPr="002E4776" w:rsidRDefault="002E4776" w:rsidP="002E4776">
      <w:pPr>
        <w:numPr>
          <w:ilvl w:val="0"/>
          <w:numId w:val="22"/>
        </w:numPr>
        <w:spacing w:before="20" w:after="0" w:line="259" w:lineRule="auto"/>
        <w:ind w:right="0"/>
        <w:contextualSpacing/>
        <w:rPr>
          <w:rFonts w:ascii="Garamond" w:eastAsia="Calibri" w:hAnsi="Garamond"/>
          <w:sz w:val="20"/>
          <w:szCs w:val="22"/>
          <w:lang w:eastAsia="en-US"/>
        </w:rPr>
      </w:pPr>
      <w:r w:rsidRPr="002E4776">
        <w:rPr>
          <w:rFonts w:ascii="Garamond" w:eastAsia="Calibri" w:hAnsi="Garamond"/>
          <w:sz w:val="20"/>
          <w:szCs w:val="22"/>
          <w:lang w:eastAsia="en-US"/>
        </w:rPr>
        <w:t xml:space="preserve">Ny anamnes från patient och ev. vittne – använd checklistan Synkope oklar - anamnes </w:t>
      </w:r>
    </w:p>
    <w:p w14:paraId="215DE0AB" w14:textId="77777777" w:rsidR="002E4776" w:rsidRPr="002E4776" w:rsidRDefault="002E4776" w:rsidP="002E4776">
      <w:pPr>
        <w:numPr>
          <w:ilvl w:val="0"/>
          <w:numId w:val="22"/>
        </w:numPr>
        <w:spacing w:before="20" w:after="0" w:line="259" w:lineRule="auto"/>
        <w:ind w:right="0"/>
        <w:contextualSpacing/>
        <w:rPr>
          <w:rFonts w:ascii="Garamond" w:eastAsia="Calibri" w:hAnsi="Garamond"/>
          <w:sz w:val="20"/>
          <w:szCs w:val="22"/>
          <w:lang w:eastAsia="en-US"/>
        </w:rPr>
      </w:pPr>
      <w:r w:rsidRPr="002E4776">
        <w:rPr>
          <w:rFonts w:ascii="Garamond" w:eastAsia="Calibri" w:hAnsi="Garamond"/>
          <w:sz w:val="20"/>
          <w:szCs w:val="22"/>
          <w:lang w:eastAsia="en-US"/>
        </w:rPr>
        <w:t xml:space="preserve">Telemetri 24-48 timmar – för definition av patologiska fynd se arytmi- och pacemakerkapitlet i Hjärthandboken </w:t>
      </w:r>
    </w:p>
    <w:p w14:paraId="2980CB21" w14:textId="77777777" w:rsidR="002E4776" w:rsidRPr="002E4776" w:rsidRDefault="002E4776" w:rsidP="002E4776">
      <w:pPr>
        <w:numPr>
          <w:ilvl w:val="0"/>
          <w:numId w:val="22"/>
        </w:numPr>
        <w:spacing w:before="20" w:after="0" w:line="259" w:lineRule="auto"/>
        <w:ind w:right="0"/>
        <w:contextualSpacing/>
        <w:rPr>
          <w:rFonts w:ascii="Garamond" w:eastAsia="Calibri" w:hAnsi="Garamond"/>
          <w:sz w:val="20"/>
          <w:szCs w:val="22"/>
          <w:lang w:eastAsia="en-US"/>
        </w:rPr>
      </w:pPr>
      <w:r w:rsidRPr="002E4776">
        <w:rPr>
          <w:rFonts w:ascii="Garamond" w:eastAsia="Calibri" w:hAnsi="Garamond"/>
          <w:sz w:val="20"/>
          <w:szCs w:val="22"/>
          <w:lang w:eastAsia="en-US"/>
        </w:rPr>
        <w:t xml:space="preserve">12-avlednings-EKG lagras dagligen de första två dagarna </w:t>
      </w:r>
    </w:p>
    <w:p w14:paraId="4CFD6926" w14:textId="77777777" w:rsidR="002E4776" w:rsidRPr="002E4776" w:rsidRDefault="002E4776" w:rsidP="002E4776">
      <w:pPr>
        <w:numPr>
          <w:ilvl w:val="0"/>
          <w:numId w:val="22"/>
        </w:numPr>
        <w:spacing w:before="20" w:after="0" w:line="259" w:lineRule="auto"/>
        <w:ind w:right="0"/>
        <w:contextualSpacing/>
        <w:rPr>
          <w:rFonts w:ascii="Garamond" w:eastAsia="Calibri" w:hAnsi="Garamond"/>
          <w:sz w:val="20"/>
          <w:szCs w:val="22"/>
          <w:lang w:eastAsia="en-US"/>
        </w:rPr>
      </w:pPr>
      <w:r w:rsidRPr="002E4776">
        <w:rPr>
          <w:rFonts w:ascii="Garamond" w:eastAsia="Calibri" w:hAnsi="Garamond"/>
          <w:sz w:val="20"/>
          <w:szCs w:val="22"/>
          <w:lang w:eastAsia="en-US"/>
        </w:rPr>
        <w:t xml:space="preserve">Kontroll Hb dag 2. </w:t>
      </w:r>
    </w:p>
    <w:p w14:paraId="30B7A2D2" w14:textId="77777777" w:rsidR="002E4776" w:rsidRPr="002E4776" w:rsidRDefault="002E4776" w:rsidP="002E4776">
      <w:pPr>
        <w:numPr>
          <w:ilvl w:val="0"/>
          <w:numId w:val="22"/>
        </w:numPr>
        <w:spacing w:before="20" w:after="0" w:line="259" w:lineRule="auto"/>
        <w:ind w:right="0"/>
        <w:contextualSpacing/>
        <w:rPr>
          <w:rFonts w:ascii="Garamond" w:eastAsia="Calibri" w:hAnsi="Garamond"/>
          <w:sz w:val="20"/>
          <w:szCs w:val="22"/>
          <w:lang w:eastAsia="en-US"/>
        </w:rPr>
      </w:pPr>
      <w:r w:rsidRPr="002E4776">
        <w:rPr>
          <w:rFonts w:ascii="Garamond" w:eastAsia="Calibri" w:hAnsi="Garamond"/>
          <w:sz w:val="20"/>
          <w:szCs w:val="22"/>
          <w:lang w:eastAsia="en-US"/>
        </w:rPr>
        <w:t xml:space="preserve">Ekokardiografi vid misstanke om hjärtsjukdom </w:t>
      </w:r>
    </w:p>
    <w:p w14:paraId="0FEE2384" w14:textId="77777777" w:rsidR="002E4776" w:rsidRPr="002E4776" w:rsidRDefault="002E4776" w:rsidP="002E4776">
      <w:pPr>
        <w:numPr>
          <w:ilvl w:val="0"/>
          <w:numId w:val="22"/>
        </w:numPr>
        <w:spacing w:before="20" w:after="0" w:line="259" w:lineRule="auto"/>
        <w:ind w:right="0"/>
        <w:contextualSpacing/>
        <w:rPr>
          <w:rFonts w:ascii="Garamond" w:eastAsia="Calibri" w:hAnsi="Garamond"/>
          <w:sz w:val="20"/>
          <w:szCs w:val="22"/>
          <w:lang w:eastAsia="en-US"/>
        </w:rPr>
      </w:pPr>
      <w:r w:rsidRPr="002E4776">
        <w:rPr>
          <w:rFonts w:ascii="Garamond" w:eastAsia="Calibri" w:hAnsi="Garamond"/>
          <w:sz w:val="20"/>
          <w:szCs w:val="22"/>
          <w:lang w:eastAsia="en-US"/>
        </w:rPr>
        <w:t xml:space="preserve">Nytt ortostatiskt test på morgonen Ortostatisk test </w:t>
      </w:r>
    </w:p>
    <w:p w14:paraId="3DD52E88" w14:textId="77777777" w:rsidR="002E4776" w:rsidRPr="002E4776" w:rsidRDefault="002E4776" w:rsidP="002E4776">
      <w:pPr>
        <w:numPr>
          <w:ilvl w:val="0"/>
          <w:numId w:val="22"/>
        </w:numPr>
        <w:spacing w:before="20" w:after="0" w:line="259" w:lineRule="auto"/>
        <w:ind w:right="0"/>
        <w:contextualSpacing/>
        <w:rPr>
          <w:rFonts w:ascii="Garamond" w:eastAsia="Calibri" w:hAnsi="Garamond"/>
          <w:sz w:val="20"/>
          <w:szCs w:val="22"/>
          <w:lang w:eastAsia="en-US"/>
        </w:rPr>
      </w:pPr>
      <w:r w:rsidRPr="002E4776">
        <w:rPr>
          <w:rFonts w:ascii="Garamond" w:eastAsia="Calibri" w:hAnsi="Garamond"/>
          <w:sz w:val="20"/>
          <w:szCs w:val="22"/>
          <w:lang w:eastAsia="en-US"/>
        </w:rPr>
        <w:t xml:space="preserve">Karotismassage på patient &gt;40 år – metodologi, se nedan </w:t>
      </w:r>
    </w:p>
    <w:p w14:paraId="3666FE5C" w14:textId="77777777" w:rsidR="002E4776" w:rsidRPr="002E4776" w:rsidRDefault="002E4776" w:rsidP="002E4776">
      <w:pPr>
        <w:numPr>
          <w:ilvl w:val="0"/>
          <w:numId w:val="22"/>
        </w:numPr>
        <w:spacing w:before="20" w:after="0" w:line="259" w:lineRule="auto"/>
        <w:ind w:right="0"/>
        <w:contextualSpacing/>
        <w:rPr>
          <w:rFonts w:ascii="Garamond" w:eastAsia="Calibri" w:hAnsi="Garamond"/>
          <w:sz w:val="20"/>
          <w:szCs w:val="22"/>
          <w:lang w:eastAsia="en-US"/>
        </w:rPr>
      </w:pPr>
      <w:r w:rsidRPr="002E4776">
        <w:rPr>
          <w:rFonts w:ascii="Garamond" w:eastAsia="Calibri" w:hAnsi="Garamond"/>
          <w:sz w:val="20"/>
          <w:szCs w:val="22"/>
          <w:lang w:eastAsia="en-US"/>
        </w:rPr>
        <w:t xml:space="preserve">Fallriskbedömning </w:t>
      </w:r>
    </w:p>
    <w:p w14:paraId="2838D8EE" w14:textId="77777777" w:rsidR="002E4776" w:rsidRPr="002E4776" w:rsidRDefault="002E4776" w:rsidP="002E4776">
      <w:pPr>
        <w:keepNext/>
        <w:spacing w:before="240" w:after="60" w:line="240" w:lineRule="auto"/>
        <w:ind w:left="0" w:right="0"/>
        <w:outlineLvl w:val="1"/>
        <w:rPr>
          <w:rFonts w:ascii="Calibri" w:hAnsi="Calibri" w:cs="Arial"/>
          <w:b/>
          <w:bCs/>
          <w:iCs/>
          <w:sz w:val="28"/>
          <w:szCs w:val="28"/>
        </w:rPr>
      </w:pPr>
      <w:r w:rsidRPr="002E4776">
        <w:rPr>
          <w:rFonts w:ascii="Calibri" w:hAnsi="Calibri" w:cs="Arial"/>
          <w:b/>
          <w:bCs/>
          <w:iCs/>
          <w:sz w:val="28"/>
          <w:szCs w:val="28"/>
        </w:rPr>
        <w:t>Neurologkonsult på särskild indikation</w:t>
      </w:r>
    </w:p>
    <w:p w14:paraId="27E6DD35" w14:textId="77777777" w:rsidR="002E4776" w:rsidRPr="002E4776" w:rsidRDefault="002E4776" w:rsidP="002E4776">
      <w:pPr>
        <w:numPr>
          <w:ilvl w:val="0"/>
          <w:numId w:val="23"/>
        </w:numPr>
        <w:tabs>
          <w:tab w:val="num" w:pos="0"/>
        </w:tabs>
        <w:spacing w:before="20" w:after="0" w:line="259" w:lineRule="auto"/>
        <w:ind w:right="0"/>
        <w:contextualSpacing/>
        <w:rPr>
          <w:rFonts w:ascii="Garamond" w:eastAsia="Calibri" w:hAnsi="Garamond"/>
          <w:sz w:val="20"/>
          <w:szCs w:val="22"/>
          <w:lang w:eastAsia="en-US"/>
        </w:rPr>
      </w:pPr>
      <w:r w:rsidRPr="002E4776">
        <w:rPr>
          <w:rFonts w:ascii="Garamond" w:eastAsia="Calibri" w:hAnsi="Garamond"/>
          <w:sz w:val="20"/>
          <w:szCs w:val="22"/>
          <w:lang w:eastAsia="en-US"/>
        </w:rPr>
        <w:t xml:space="preserve">Misstanke om epilepsi: T.ex. kramper utan uppenbar orsak i konvulsiv synkope, postiktalitet, lateralt tungbett. </w:t>
      </w:r>
    </w:p>
    <w:p w14:paraId="5EC0FD50" w14:textId="77777777" w:rsidR="002E4776" w:rsidRPr="002E4776" w:rsidRDefault="002E4776" w:rsidP="002E4776">
      <w:pPr>
        <w:numPr>
          <w:ilvl w:val="0"/>
          <w:numId w:val="23"/>
        </w:numPr>
        <w:tabs>
          <w:tab w:val="num" w:pos="0"/>
        </w:tabs>
        <w:spacing w:before="20" w:after="0" w:line="259" w:lineRule="auto"/>
        <w:ind w:right="0"/>
        <w:contextualSpacing/>
        <w:rPr>
          <w:rFonts w:ascii="Garamond" w:eastAsia="Calibri" w:hAnsi="Garamond"/>
          <w:sz w:val="20"/>
          <w:szCs w:val="22"/>
          <w:lang w:eastAsia="en-US"/>
        </w:rPr>
      </w:pPr>
      <w:r w:rsidRPr="002E4776">
        <w:rPr>
          <w:rFonts w:ascii="Garamond" w:eastAsia="Calibri" w:hAnsi="Garamond"/>
          <w:sz w:val="20"/>
          <w:szCs w:val="22"/>
          <w:lang w:eastAsia="en-US"/>
        </w:rPr>
        <w:t xml:space="preserve">Neurologiska bortfallsymtom i förloppet. </w:t>
      </w:r>
    </w:p>
    <w:p w14:paraId="2CC2D5B5" w14:textId="77777777" w:rsidR="002E4776" w:rsidRPr="002E4776" w:rsidRDefault="002E4776" w:rsidP="002E4776">
      <w:pPr>
        <w:numPr>
          <w:ilvl w:val="0"/>
          <w:numId w:val="23"/>
        </w:numPr>
        <w:tabs>
          <w:tab w:val="num" w:pos="0"/>
        </w:tabs>
        <w:spacing w:before="20" w:after="0" w:line="259" w:lineRule="auto"/>
        <w:ind w:right="0"/>
        <w:contextualSpacing/>
        <w:rPr>
          <w:rFonts w:ascii="Garamond" w:eastAsia="Calibri" w:hAnsi="Garamond"/>
          <w:sz w:val="20"/>
          <w:szCs w:val="22"/>
          <w:lang w:eastAsia="en-US"/>
        </w:rPr>
      </w:pPr>
      <w:r w:rsidRPr="002E4776">
        <w:rPr>
          <w:rFonts w:ascii="Garamond" w:eastAsia="Calibri" w:hAnsi="Garamond"/>
          <w:sz w:val="20"/>
          <w:szCs w:val="22"/>
          <w:lang w:eastAsia="en-US"/>
        </w:rPr>
        <w:t xml:space="preserve">Autonom dysfunktion: T.ex. komplicerade fall med parkinsonism, diabetes. </w:t>
      </w:r>
    </w:p>
    <w:p w14:paraId="498D4CF5" w14:textId="77777777" w:rsidR="002E4776" w:rsidRPr="002E4776" w:rsidRDefault="002E4776" w:rsidP="002E4776">
      <w:pPr>
        <w:keepNext/>
        <w:spacing w:before="240" w:after="60" w:line="240" w:lineRule="auto"/>
        <w:ind w:left="0" w:right="0"/>
        <w:outlineLvl w:val="1"/>
        <w:rPr>
          <w:rFonts w:ascii="Calibri" w:hAnsi="Calibri" w:cs="Arial"/>
          <w:b/>
          <w:bCs/>
          <w:iCs/>
          <w:sz w:val="28"/>
          <w:szCs w:val="28"/>
        </w:rPr>
      </w:pPr>
      <w:r w:rsidRPr="002E4776">
        <w:rPr>
          <w:rFonts w:ascii="Calibri" w:hAnsi="Calibri" w:cs="Arial"/>
          <w:b/>
          <w:bCs/>
          <w:iCs/>
          <w:sz w:val="28"/>
          <w:szCs w:val="28"/>
        </w:rPr>
        <w:t xml:space="preserve">Om ingen diagnos ev. fortsatt utredning: </w:t>
      </w:r>
    </w:p>
    <w:p w14:paraId="4CCE226D" w14:textId="77777777" w:rsidR="002E4776" w:rsidRPr="002E4776" w:rsidRDefault="002E4776" w:rsidP="002E4776">
      <w:pPr>
        <w:numPr>
          <w:ilvl w:val="0"/>
          <w:numId w:val="24"/>
        </w:numPr>
        <w:tabs>
          <w:tab w:val="num" w:pos="0"/>
        </w:tabs>
        <w:spacing w:before="20" w:after="0" w:line="259" w:lineRule="auto"/>
        <w:ind w:right="0"/>
        <w:contextualSpacing/>
        <w:rPr>
          <w:rFonts w:ascii="Garamond" w:eastAsia="Calibri" w:hAnsi="Garamond"/>
          <w:sz w:val="20"/>
          <w:szCs w:val="22"/>
          <w:lang w:eastAsia="en-US"/>
        </w:rPr>
      </w:pPr>
      <w:r w:rsidRPr="002E4776">
        <w:rPr>
          <w:rFonts w:ascii="Garamond" w:eastAsia="Calibri" w:hAnsi="Garamond"/>
          <w:sz w:val="20"/>
          <w:szCs w:val="22"/>
          <w:lang w:eastAsia="en-US"/>
        </w:rPr>
        <w:t xml:space="preserve">Arbets-EKG vid misstanke om ansträngningsutlöst synkope eller ischemi. </w:t>
      </w:r>
    </w:p>
    <w:p w14:paraId="1B0B9E1F" w14:textId="77777777" w:rsidR="002E4776" w:rsidRPr="002E4776" w:rsidRDefault="002E4776" w:rsidP="002E4776">
      <w:pPr>
        <w:numPr>
          <w:ilvl w:val="0"/>
          <w:numId w:val="24"/>
        </w:numPr>
        <w:tabs>
          <w:tab w:val="num" w:pos="0"/>
        </w:tabs>
        <w:spacing w:before="20" w:after="0" w:line="259" w:lineRule="auto"/>
        <w:ind w:right="0"/>
        <w:contextualSpacing/>
        <w:rPr>
          <w:rFonts w:ascii="Garamond" w:eastAsia="Calibri" w:hAnsi="Garamond"/>
          <w:sz w:val="20"/>
          <w:szCs w:val="22"/>
          <w:lang w:eastAsia="en-US"/>
        </w:rPr>
      </w:pPr>
      <w:r w:rsidRPr="002E4776">
        <w:rPr>
          <w:rFonts w:ascii="Garamond" w:eastAsia="Calibri" w:hAnsi="Garamond"/>
          <w:sz w:val="20"/>
          <w:szCs w:val="22"/>
          <w:lang w:eastAsia="en-US"/>
        </w:rPr>
        <w:t xml:space="preserve">Invasiv elektrofysiologisk stimulering, indikation kan vara: </w:t>
      </w:r>
    </w:p>
    <w:p w14:paraId="27BDBBAB" w14:textId="77777777" w:rsidR="002E4776" w:rsidRPr="002E4776" w:rsidRDefault="002E4776" w:rsidP="002E4776">
      <w:pPr>
        <w:numPr>
          <w:ilvl w:val="0"/>
          <w:numId w:val="24"/>
        </w:numPr>
        <w:tabs>
          <w:tab w:val="num" w:pos="0"/>
        </w:tabs>
        <w:spacing w:before="20" w:after="0" w:line="259" w:lineRule="auto"/>
        <w:ind w:right="0"/>
        <w:contextualSpacing/>
        <w:rPr>
          <w:rFonts w:ascii="Garamond" w:eastAsia="Calibri" w:hAnsi="Garamond"/>
          <w:sz w:val="20"/>
          <w:szCs w:val="22"/>
          <w:lang w:eastAsia="en-US"/>
        </w:rPr>
      </w:pPr>
      <w:r w:rsidRPr="002E4776">
        <w:rPr>
          <w:rFonts w:ascii="Garamond" w:eastAsia="Calibri" w:hAnsi="Garamond"/>
          <w:sz w:val="20"/>
          <w:szCs w:val="22"/>
          <w:lang w:eastAsia="en-US"/>
        </w:rPr>
        <w:t xml:space="preserve">Patient med ischemisk hjärtsjukdom, arytmiorsak misstänks men ej påvisats i grundutredningen och annan ICD-indikation föreligger ej. </w:t>
      </w:r>
    </w:p>
    <w:p w14:paraId="34D54FA3" w14:textId="77777777" w:rsidR="002E4776" w:rsidRPr="002E4776" w:rsidRDefault="002E4776" w:rsidP="002E4776">
      <w:pPr>
        <w:numPr>
          <w:ilvl w:val="0"/>
          <w:numId w:val="24"/>
        </w:numPr>
        <w:tabs>
          <w:tab w:val="num" w:pos="0"/>
        </w:tabs>
        <w:spacing w:before="20" w:after="0" w:line="259" w:lineRule="auto"/>
        <w:ind w:right="0"/>
        <w:contextualSpacing/>
        <w:rPr>
          <w:rFonts w:ascii="Garamond" w:eastAsia="Calibri" w:hAnsi="Garamond"/>
          <w:sz w:val="20"/>
          <w:szCs w:val="22"/>
          <w:lang w:eastAsia="en-US"/>
        </w:rPr>
      </w:pPr>
      <w:r w:rsidRPr="002E4776">
        <w:rPr>
          <w:rFonts w:ascii="Garamond" w:eastAsia="Calibri" w:hAnsi="Garamond"/>
          <w:sz w:val="20"/>
          <w:szCs w:val="22"/>
          <w:lang w:eastAsia="en-US"/>
        </w:rPr>
        <w:t xml:space="preserve">Patient med bifascikulärt block där man ej valt att ge pacemaker/ICD eller valt vägen med ILR-monitorering. </w:t>
      </w:r>
    </w:p>
    <w:p w14:paraId="765CE2C0" w14:textId="77777777" w:rsidR="002E4776" w:rsidRPr="002E4776" w:rsidRDefault="002E4776" w:rsidP="002E4776">
      <w:pPr>
        <w:numPr>
          <w:ilvl w:val="0"/>
          <w:numId w:val="24"/>
        </w:numPr>
        <w:tabs>
          <w:tab w:val="num" w:pos="0"/>
        </w:tabs>
        <w:spacing w:before="20" w:after="0" w:line="259" w:lineRule="auto"/>
        <w:ind w:right="0"/>
        <w:contextualSpacing/>
        <w:rPr>
          <w:rFonts w:ascii="Garamond" w:eastAsia="Calibri" w:hAnsi="Garamond"/>
          <w:sz w:val="20"/>
          <w:szCs w:val="22"/>
          <w:lang w:eastAsia="en-US"/>
        </w:rPr>
      </w:pPr>
      <w:r w:rsidRPr="002E4776">
        <w:rPr>
          <w:rFonts w:ascii="Garamond" w:eastAsia="Calibri" w:hAnsi="Garamond"/>
          <w:sz w:val="20"/>
          <w:szCs w:val="22"/>
          <w:lang w:eastAsia="en-US"/>
        </w:rPr>
        <w:t xml:space="preserve">Ev. diskussion på arytmikonferens. ILR? </w:t>
      </w:r>
    </w:p>
    <w:p w14:paraId="6473C4FA" w14:textId="77777777" w:rsidR="002E4776" w:rsidRPr="002E4776" w:rsidRDefault="002E4776" w:rsidP="002E4776">
      <w:pPr>
        <w:numPr>
          <w:ilvl w:val="0"/>
          <w:numId w:val="24"/>
        </w:numPr>
        <w:tabs>
          <w:tab w:val="num" w:pos="0"/>
        </w:tabs>
        <w:spacing w:before="20" w:after="0" w:line="259" w:lineRule="auto"/>
        <w:ind w:right="0"/>
        <w:contextualSpacing/>
        <w:rPr>
          <w:rFonts w:ascii="Garamond" w:eastAsia="Calibri" w:hAnsi="Garamond"/>
          <w:sz w:val="20"/>
          <w:szCs w:val="22"/>
          <w:lang w:eastAsia="en-US"/>
        </w:rPr>
      </w:pPr>
      <w:r w:rsidRPr="002E4776">
        <w:rPr>
          <w:rFonts w:ascii="Garamond" w:eastAsia="Calibri" w:hAnsi="Garamond"/>
          <w:sz w:val="20"/>
          <w:szCs w:val="22"/>
          <w:lang w:eastAsia="en-US"/>
        </w:rPr>
        <w:t xml:space="preserve">Lutningstest – vid misstanke om reflektorisk synkope: Synkope – metod för lutningstest </w:t>
      </w:r>
    </w:p>
    <w:p w14:paraId="485893F2" w14:textId="77777777" w:rsidR="002E4776" w:rsidRPr="002E4776" w:rsidRDefault="002E4776" w:rsidP="002E4776">
      <w:pPr>
        <w:keepNext/>
        <w:spacing w:before="240" w:after="60" w:line="240" w:lineRule="auto"/>
        <w:ind w:left="0" w:right="0"/>
        <w:outlineLvl w:val="1"/>
        <w:rPr>
          <w:rFonts w:ascii="Calibri" w:hAnsi="Calibri" w:cs="Arial"/>
          <w:b/>
          <w:bCs/>
          <w:iCs/>
          <w:sz w:val="28"/>
          <w:szCs w:val="28"/>
        </w:rPr>
      </w:pPr>
      <w:r w:rsidRPr="002E4776">
        <w:rPr>
          <w:rFonts w:ascii="Calibri" w:hAnsi="Calibri" w:cs="Arial"/>
          <w:b/>
          <w:bCs/>
          <w:iCs/>
          <w:sz w:val="28"/>
          <w:szCs w:val="28"/>
        </w:rPr>
        <w:lastRenderedPageBreak/>
        <w:t xml:space="preserve">Uppföljning </w:t>
      </w:r>
    </w:p>
    <w:p w14:paraId="09307EB0" w14:textId="77777777" w:rsidR="002E4776" w:rsidRPr="002E4776" w:rsidRDefault="002E4776" w:rsidP="002E4776">
      <w:pPr>
        <w:tabs>
          <w:tab w:val="num" w:pos="0"/>
        </w:tabs>
        <w:spacing w:after="0" w:line="240" w:lineRule="auto"/>
        <w:ind w:left="0" w:right="0"/>
        <w:rPr>
          <w:szCs w:val="20"/>
        </w:rPr>
      </w:pPr>
      <w:r w:rsidRPr="002E4776">
        <w:rPr>
          <w:szCs w:val="20"/>
        </w:rPr>
        <w:t xml:space="preserve">Bedöms från fall till fall. </w:t>
      </w:r>
    </w:p>
    <w:p w14:paraId="2478DC43" w14:textId="77777777" w:rsidR="002E4776" w:rsidRPr="002E4776" w:rsidRDefault="002E4776" w:rsidP="002E4776">
      <w:pPr>
        <w:numPr>
          <w:ilvl w:val="0"/>
          <w:numId w:val="25"/>
        </w:numPr>
        <w:tabs>
          <w:tab w:val="num" w:pos="0"/>
        </w:tabs>
        <w:spacing w:before="20" w:after="0" w:line="259" w:lineRule="auto"/>
        <w:ind w:right="0"/>
        <w:contextualSpacing/>
        <w:rPr>
          <w:rFonts w:ascii="Garamond" w:eastAsia="Calibri" w:hAnsi="Garamond"/>
          <w:sz w:val="20"/>
          <w:szCs w:val="22"/>
          <w:lang w:eastAsia="en-US"/>
        </w:rPr>
      </w:pPr>
      <w:r w:rsidRPr="002E4776">
        <w:rPr>
          <w:rFonts w:ascii="Garamond" w:eastAsia="Calibri" w:hAnsi="Garamond"/>
          <w:sz w:val="20"/>
          <w:szCs w:val="22"/>
          <w:lang w:eastAsia="en-US"/>
        </w:rPr>
        <w:t xml:space="preserve">Primärvård </w:t>
      </w:r>
    </w:p>
    <w:p w14:paraId="4BA6C444" w14:textId="77777777" w:rsidR="002E4776" w:rsidRPr="002E4776" w:rsidRDefault="002E4776" w:rsidP="002E4776">
      <w:pPr>
        <w:numPr>
          <w:ilvl w:val="0"/>
          <w:numId w:val="25"/>
        </w:numPr>
        <w:tabs>
          <w:tab w:val="num" w:pos="0"/>
        </w:tabs>
        <w:spacing w:before="20" w:after="0" w:line="259" w:lineRule="auto"/>
        <w:ind w:right="0"/>
        <w:contextualSpacing/>
        <w:rPr>
          <w:rFonts w:ascii="Garamond" w:eastAsia="Calibri" w:hAnsi="Garamond"/>
          <w:sz w:val="20"/>
          <w:szCs w:val="22"/>
          <w:lang w:eastAsia="en-US"/>
        </w:rPr>
      </w:pPr>
      <w:r w:rsidRPr="002E4776">
        <w:rPr>
          <w:rFonts w:ascii="Garamond" w:eastAsia="Calibri" w:hAnsi="Garamond"/>
          <w:sz w:val="20"/>
          <w:szCs w:val="22"/>
          <w:lang w:eastAsia="en-US"/>
        </w:rPr>
        <w:t xml:space="preserve">Hjärtmottagning </w:t>
      </w:r>
    </w:p>
    <w:p w14:paraId="57C43AF2" w14:textId="77777777" w:rsidR="002E4776" w:rsidRPr="002E4776" w:rsidRDefault="002E4776" w:rsidP="002E4776">
      <w:pPr>
        <w:numPr>
          <w:ilvl w:val="0"/>
          <w:numId w:val="25"/>
        </w:numPr>
        <w:tabs>
          <w:tab w:val="num" w:pos="0"/>
        </w:tabs>
        <w:spacing w:before="20" w:after="0" w:line="259" w:lineRule="auto"/>
        <w:ind w:right="0"/>
        <w:contextualSpacing/>
        <w:rPr>
          <w:rFonts w:ascii="Garamond" w:eastAsia="Calibri" w:hAnsi="Garamond"/>
          <w:sz w:val="20"/>
          <w:szCs w:val="22"/>
          <w:lang w:eastAsia="en-US"/>
        </w:rPr>
      </w:pPr>
      <w:r w:rsidRPr="002E4776">
        <w:rPr>
          <w:rFonts w:ascii="Garamond" w:eastAsia="Calibri" w:hAnsi="Garamond"/>
          <w:sz w:val="20"/>
          <w:szCs w:val="22"/>
          <w:lang w:eastAsia="en-US"/>
        </w:rPr>
        <w:t xml:space="preserve">Övriga efter ev. orsak </w:t>
      </w:r>
    </w:p>
    <w:p w14:paraId="1E163261" w14:textId="77777777" w:rsidR="002E4776" w:rsidRPr="002E4776" w:rsidRDefault="002E4776" w:rsidP="002E4776">
      <w:pPr>
        <w:keepNext/>
        <w:spacing w:before="240" w:after="60" w:line="240" w:lineRule="auto"/>
        <w:ind w:left="0" w:right="0"/>
        <w:outlineLvl w:val="1"/>
        <w:rPr>
          <w:rFonts w:ascii="Calibri" w:hAnsi="Calibri" w:cs="Arial"/>
          <w:b/>
          <w:bCs/>
          <w:iCs/>
          <w:sz w:val="28"/>
          <w:szCs w:val="28"/>
        </w:rPr>
      </w:pPr>
      <w:r w:rsidRPr="002E4776">
        <w:rPr>
          <w:rFonts w:ascii="Calibri" w:hAnsi="Calibri" w:cs="Arial"/>
          <w:b/>
          <w:bCs/>
          <w:iCs/>
          <w:sz w:val="28"/>
          <w:szCs w:val="28"/>
        </w:rPr>
        <w:t xml:space="preserve">Bilkörning </w:t>
      </w:r>
    </w:p>
    <w:p w14:paraId="54976C42" w14:textId="77777777" w:rsidR="002E4776" w:rsidRPr="002E4776" w:rsidRDefault="002E4776" w:rsidP="002E4776">
      <w:pPr>
        <w:tabs>
          <w:tab w:val="num" w:pos="0"/>
        </w:tabs>
        <w:spacing w:after="0" w:line="240" w:lineRule="auto"/>
        <w:ind w:left="0" w:right="0"/>
        <w:rPr>
          <w:szCs w:val="20"/>
        </w:rPr>
      </w:pPr>
      <w:r w:rsidRPr="002E4776">
        <w:rPr>
          <w:szCs w:val="20"/>
        </w:rPr>
        <w:t xml:space="preserve">Bedömning om lämplighet för bilkörning måste ske från fall till fall. </w:t>
      </w:r>
    </w:p>
    <w:p w14:paraId="50210295" w14:textId="77777777" w:rsidR="002E4776" w:rsidRPr="002E4776" w:rsidRDefault="002E4776" w:rsidP="002E4776">
      <w:pPr>
        <w:numPr>
          <w:ilvl w:val="0"/>
          <w:numId w:val="26"/>
        </w:numPr>
        <w:tabs>
          <w:tab w:val="num" w:pos="0"/>
        </w:tabs>
        <w:spacing w:before="20" w:after="0" w:line="259" w:lineRule="auto"/>
        <w:ind w:right="0"/>
        <w:contextualSpacing/>
        <w:rPr>
          <w:rFonts w:ascii="Garamond" w:eastAsia="Calibri" w:hAnsi="Garamond"/>
          <w:sz w:val="20"/>
          <w:szCs w:val="22"/>
          <w:lang w:eastAsia="en-US"/>
        </w:rPr>
      </w:pPr>
      <w:r w:rsidRPr="002E4776">
        <w:rPr>
          <w:rFonts w:ascii="Garamond" w:eastAsia="Calibri" w:hAnsi="Garamond"/>
          <w:sz w:val="20"/>
          <w:szCs w:val="22"/>
          <w:lang w:eastAsia="en-US"/>
        </w:rPr>
        <w:t xml:space="preserve">Typiskt vasovagalt synkope, inga tecken till hjärtsjukdom – inga restrik- </w:t>
      </w:r>
    </w:p>
    <w:p w14:paraId="1D6CE978" w14:textId="77777777" w:rsidR="002E4776" w:rsidRPr="002E4776" w:rsidRDefault="002E4776" w:rsidP="002E4776">
      <w:pPr>
        <w:spacing w:before="20" w:after="0" w:line="259" w:lineRule="auto"/>
        <w:ind w:left="360" w:right="0"/>
        <w:contextualSpacing/>
        <w:rPr>
          <w:rFonts w:ascii="Garamond" w:eastAsia="Calibri" w:hAnsi="Garamond"/>
          <w:sz w:val="20"/>
          <w:szCs w:val="22"/>
          <w:lang w:eastAsia="en-US"/>
        </w:rPr>
      </w:pPr>
      <w:r w:rsidRPr="002E4776">
        <w:rPr>
          <w:rFonts w:ascii="Garamond" w:eastAsia="Calibri" w:hAnsi="Garamond"/>
          <w:sz w:val="20"/>
          <w:szCs w:val="22"/>
          <w:lang w:eastAsia="en-US"/>
        </w:rPr>
        <w:t xml:space="preserve">tioner </w:t>
      </w:r>
    </w:p>
    <w:p w14:paraId="7645642D" w14:textId="77777777" w:rsidR="002E4776" w:rsidRPr="002E4776" w:rsidRDefault="002E4776" w:rsidP="002E4776">
      <w:pPr>
        <w:numPr>
          <w:ilvl w:val="0"/>
          <w:numId w:val="26"/>
        </w:numPr>
        <w:tabs>
          <w:tab w:val="num" w:pos="0"/>
        </w:tabs>
        <w:spacing w:before="20" w:after="0" w:line="259" w:lineRule="auto"/>
        <w:ind w:right="0"/>
        <w:contextualSpacing/>
        <w:rPr>
          <w:rFonts w:ascii="Garamond" w:eastAsia="Calibri" w:hAnsi="Garamond"/>
          <w:sz w:val="20"/>
          <w:szCs w:val="22"/>
          <w:lang w:eastAsia="en-US"/>
        </w:rPr>
      </w:pPr>
      <w:r w:rsidRPr="002E4776">
        <w:rPr>
          <w:rFonts w:ascii="Garamond" w:eastAsia="Calibri" w:hAnsi="Garamond"/>
          <w:sz w:val="20"/>
          <w:szCs w:val="22"/>
          <w:lang w:eastAsia="en-US"/>
        </w:rPr>
        <w:t xml:space="preserve">Patienter aktuella för ICD eller pacemaker – se dessa kapitel. </w:t>
      </w:r>
    </w:p>
    <w:p w14:paraId="5F210C67" w14:textId="77777777" w:rsidR="002E4776" w:rsidRPr="002E4776" w:rsidRDefault="002E4776" w:rsidP="002E4776">
      <w:pPr>
        <w:numPr>
          <w:ilvl w:val="0"/>
          <w:numId w:val="26"/>
        </w:numPr>
        <w:tabs>
          <w:tab w:val="num" w:pos="0"/>
        </w:tabs>
        <w:spacing w:before="20" w:after="0" w:line="259" w:lineRule="auto"/>
        <w:ind w:right="0"/>
        <w:contextualSpacing/>
        <w:rPr>
          <w:rFonts w:ascii="Garamond" w:eastAsia="Calibri" w:hAnsi="Garamond"/>
          <w:sz w:val="20"/>
          <w:szCs w:val="22"/>
          <w:lang w:eastAsia="en-US"/>
        </w:rPr>
      </w:pPr>
      <w:r w:rsidRPr="002E4776">
        <w:rPr>
          <w:rFonts w:ascii="Garamond" w:eastAsia="Calibri" w:hAnsi="Garamond"/>
          <w:sz w:val="20"/>
          <w:szCs w:val="22"/>
          <w:lang w:eastAsia="en-US"/>
        </w:rPr>
        <w:t xml:space="preserve">Övriga patienter med hjärtsjukdom – se Transportstyrelsens författningar. </w:t>
      </w:r>
    </w:p>
    <w:p w14:paraId="11E5C794" w14:textId="77777777" w:rsidR="002E4776" w:rsidRPr="002E4776" w:rsidRDefault="002E4776" w:rsidP="002E4776">
      <w:pPr>
        <w:keepNext/>
        <w:spacing w:before="240" w:after="60" w:line="240" w:lineRule="auto"/>
        <w:ind w:left="0" w:right="0"/>
        <w:outlineLvl w:val="1"/>
        <w:rPr>
          <w:rFonts w:ascii="Calibri" w:hAnsi="Calibri" w:cs="Arial"/>
          <w:b/>
          <w:bCs/>
          <w:iCs/>
          <w:sz w:val="28"/>
          <w:szCs w:val="28"/>
        </w:rPr>
      </w:pPr>
      <w:bookmarkStart w:id="5" w:name="_Toc8726217"/>
      <w:r w:rsidRPr="002E4776">
        <w:rPr>
          <w:rFonts w:ascii="Calibri" w:hAnsi="Calibri" w:cs="Arial"/>
          <w:b/>
          <w:bCs/>
          <w:iCs/>
          <w:sz w:val="28"/>
          <w:szCs w:val="28"/>
        </w:rPr>
        <w:t>Definitioner</w:t>
      </w:r>
      <w:bookmarkEnd w:id="5"/>
      <w:r w:rsidRPr="002E4776">
        <w:rPr>
          <w:rFonts w:ascii="Calibri" w:hAnsi="Calibri" w:cs="Arial"/>
          <w:b/>
          <w:bCs/>
          <w:iCs/>
          <w:sz w:val="28"/>
          <w:szCs w:val="28"/>
        </w:rPr>
        <w:t xml:space="preserve"> </w:t>
      </w:r>
    </w:p>
    <w:p w14:paraId="37262B6B" w14:textId="77777777" w:rsidR="002E4776" w:rsidRPr="002E4776" w:rsidRDefault="002E4776" w:rsidP="002E4776">
      <w:pPr>
        <w:tabs>
          <w:tab w:val="num" w:pos="0"/>
        </w:tabs>
        <w:spacing w:line="240" w:lineRule="auto"/>
        <w:ind w:left="0" w:right="0"/>
        <w:rPr>
          <w:szCs w:val="20"/>
        </w:rPr>
      </w:pPr>
      <w:r w:rsidRPr="002E4776">
        <w:rPr>
          <w:b/>
          <w:bCs/>
          <w:szCs w:val="20"/>
        </w:rPr>
        <w:t>Synkope</w:t>
      </w:r>
      <w:r w:rsidRPr="002E4776">
        <w:rPr>
          <w:szCs w:val="20"/>
        </w:rPr>
        <w:t xml:space="preserve">: Övergående, självterminerande medvetandeförlust. Beror på övergående cerebral hypoperfusion och leder till förlust av muskeltonus och oftast till fall och brukar ha en relativt abrupt debut och relativt snabb återgång till normalt tillstånd. </w:t>
      </w:r>
    </w:p>
    <w:p w14:paraId="4E5C799E" w14:textId="77777777" w:rsidR="002E4776" w:rsidRPr="002E4776" w:rsidRDefault="002E4776" w:rsidP="002E4776">
      <w:pPr>
        <w:tabs>
          <w:tab w:val="num" w:pos="0"/>
        </w:tabs>
        <w:spacing w:after="0" w:line="240" w:lineRule="auto"/>
        <w:ind w:left="0" w:right="0"/>
        <w:rPr>
          <w:szCs w:val="20"/>
        </w:rPr>
      </w:pPr>
      <w:r w:rsidRPr="002E4776">
        <w:rPr>
          <w:b/>
          <w:bCs/>
          <w:szCs w:val="20"/>
        </w:rPr>
        <w:t xml:space="preserve">Övergående medvetandeförlust: </w:t>
      </w:r>
      <w:r w:rsidRPr="002E4776">
        <w:rPr>
          <w:szCs w:val="20"/>
        </w:rPr>
        <w:t xml:space="preserve">Är ett bredare samlingsnamn och innefattar t.ex. partiell komplex epilepsi, intoxikationer och metabola rubbningar. </w:t>
      </w:r>
    </w:p>
    <w:p w14:paraId="4CB282C1" w14:textId="77777777" w:rsidR="002E4776" w:rsidRPr="002E4776" w:rsidRDefault="002E4776" w:rsidP="002E4776">
      <w:pPr>
        <w:keepNext/>
        <w:spacing w:before="240" w:after="60" w:line="240" w:lineRule="auto"/>
        <w:ind w:left="0" w:right="0"/>
        <w:outlineLvl w:val="1"/>
        <w:rPr>
          <w:rFonts w:ascii="Calibri" w:hAnsi="Calibri" w:cs="Arial"/>
          <w:b/>
          <w:bCs/>
          <w:iCs/>
          <w:sz w:val="28"/>
          <w:szCs w:val="28"/>
        </w:rPr>
      </w:pPr>
      <w:r w:rsidRPr="002E4776">
        <w:rPr>
          <w:rFonts w:ascii="Calibri" w:hAnsi="Calibri" w:cs="Arial"/>
          <w:b/>
          <w:bCs/>
          <w:iCs/>
          <w:sz w:val="28"/>
          <w:szCs w:val="28"/>
        </w:rPr>
        <w:t xml:space="preserve">Reflektorisk synkope </w:t>
      </w:r>
    </w:p>
    <w:p w14:paraId="774F1694" w14:textId="77777777" w:rsidR="002E4776" w:rsidRPr="002E4776" w:rsidRDefault="002E4776" w:rsidP="002E4776">
      <w:pPr>
        <w:numPr>
          <w:ilvl w:val="0"/>
          <w:numId w:val="27"/>
        </w:numPr>
        <w:tabs>
          <w:tab w:val="num" w:pos="0"/>
        </w:tabs>
        <w:spacing w:before="20" w:after="0" w:line="259" w:lineRule="auto"/>
        <w:ind w:right="0"/>
        <w:contextualSpacing/>
        <w:rPr>
          <w:rFonts w:ascii="Garamond" w:eastAsia="Calibri" w:hAnsi="Garamond"/>
          <w:sz w:val="20"/>
          <w:szCs w:val="22"/>
          <w:lang w:eastAsia="en-US"/>
        </w:rPr>
      </w:pPr>
      <w:r w:rsidRPr="002E4776">
        <w:rPr>
          <w:rFonts w:ascii="Garamond" w:eastAsia="Calibri" w:hAnsi="Garamond"/>
          <w:sz w:val="20"/>
          <w:szCs w:val="22"/>
          <w:lang w:eastAsia="en-US"/>
        </w:rPr>
        <w:t xml:space="preserve">Vasovagal svimning </w:t>
      </w:r>
    </w:p>
    <w:p w14:paraId="30221E42" w14:textId="77777777" w:rsidR="002E4776" w:rsidRPr="002E4776" w:rsidRDefault="002E4776" w:rsidP="002E4776">
      <w:pPr>
        <w:numPr>
          <w:ilvl w:val="1"/>
          <w:numId w:val="27"/>
        </w:numPr>
        <w:tabs>
          <w:tab w:val="num" w:pos="0"/>
        </w:tabs>
        <w:spacing w:before="20" w:after="0" w:line="259" w:lineRule="auto"/>
        <w:ind w:right="0"/>
        <w:contextualSpacing/>
        <w:rPr>
          <w:rFonts w:ascii="Garamond" w:eastAsia="Calibri" w:hAnsi="Garamond"/>
          <w:sz w:val="20"/>
          <w:szCs w:val="22"/>
          <w:lang w:eastAsia="en-US"/>
        </w:rPr>
      </w:pPr>
      <w:r w:rsidRPr="002E4776">
        <w:rPr>
          <w:rFonts w:ascii="Garamond" w:eastAsia="Calibri" w:hAnsi="Garamond"/>
          <w:sz w:val="20"/>
          <w:szCs w:val="22"/>
          <w:lang w:eastAsia="en-US"/>
        </w:rPr>
        <w:t xml:space="preserve">vid smärta, rädsla etc. </w:t>
      </w:r>
    </w:p>
    <w:p w14:paraId="27EF926F" w14:textId="77777777" w:rsidR="002E4776" w:rsidRPr="002E4776" w:rsidRDefault="002E4776" w:rsidP="002E4776">
      <w:pPr>
        <w:numPr>
          <w:ilvl w:val="1"/>
          <w:numId w:val="27"/>
        </w:numPr>
        <w:tabs>
          <w:tab w:val="num" w:pos="0"/>
        </w:tabs>
        <w:spacing w:before="20" w:after="0" w:line="259" w:lineRule="auto"/>
        <w:ind w:right="0"/>
        <w:contextualSpacing/>
        <w:rPr>
          <w:rFonts w:ascii="Garamond" w:eastAsia="Calibri" w:hAnsi="Garamond"/>
          <w:sz w:val="20"/>
          <w:szCs w:val="22"/>
          <w:lang w:eastAsia="en-US"/>
        </w:rPr>
      </w:pPr>
      <w:r w:rsidRPr="002E4776">
        <w:rPr>
          <w:rFonts w:ascii="Garamond" w:eastAsia="Calibri" w:hAnsi="Garamond"/>
          <w:sz w:val="20"/>
          <w:szCs w:val="22"/>
          <w:lang w:eastAsia="en-US"/>
        </w:rPr>
        <w:t xml:space="preserve">vid ortostatisk stress, t.ex. långvarigt stående – skilj från ortostatisk hypotension </w:t>
      </w:r>
    </w:p>
    <w:p w14:paraId="2CD1789A" w14:textId="77777777" w:rsidR="002E4776" w:rsidRPr="002E4776" w:rsidRDefault="002E4776" w:rsidP="002E4776">
      <w:pPr>
        <w:numPr>
          <w:ilvl w:val="0"/>
          <w:numId w:val="27"/>
        </w:numPr>
        <w:tabs>
          <w:tab w:val="num" w:pos="0"/>
        </w:tabs>
        <w:spacing w:before="20" w:after="0" w:line="259" w:lineRule="auto"/>
        <w:ind w:right="0"/>
        <w:contextualSpacing/>
        <w:rPr>
          <w:rFonts w:ascii="Garamond" w:eastAsia="Calibri" w:hAnsi="Garamond"/>
          <w:sz w:val="20"/>
          <w:szCs w:val="22"/>
          <w:lang w:eastAsia="en-US"/>
        </w:rPr>
      </w:pPr>
      <w:r w:rsidRPr="002E4776">
        <w:rPr>
          <w:rFonts w:ascii="Garamond" w:eastAsia="Calibri" w:hAnsi="Garamond"/>
          <w:sz w:val="20"/>
          <w:szCs w:val="22"/>
          <w:lang w:eastAsia="en-US"/>
        </w:rPr>
        <w:t xml:space="preserve">Sinus caroticussyndrom </w:t>
      </w:r>
    </w:p>
    <w:p w14:paraId="7B0C8256" w14:textId="77777777" w:rsidR="002E4776" w:rsidRPr="002E4776" w:rsidRDefault="002E4776" w:rsidP="002E4776">
      <w:pPr>
        <w:numPr>
          <w:ilvl w:val="0"/>
          <w:numId w:val="27"/>
        </w:numPr>
        <w:tabs>
          <w:tab w:val="num" w:pos="0"/>
        </w:tabs>
        <w:spacing w:before="20" w:after="0" w:line="259" w:lineRule="auto"/>
        <w:ind w:right="0"/>
        <w:contextualSpacing/>
        <w:rPr>
          <w:rFonts w:ascii="Garamond" w:eastAsia="Calibri" w:hAnsi="Garamond"/>
          <w:sz w:val="20"/>
          <w:szCs w:val="22"/>
          <w:lang w:eastAsia="en-US"/>
        </w:rPr>
      </w:pPr>
      <w:r w:rsidRPr="002E4776">
        <w:rPr>
          <w:rFonts w:ascii="Garamond" w:eastAsia="Calibri" w:hAnsi="Garamond"/>
          <w:sz w:val="20"/>
          <w:szCs w:val="22"/>
          <w:lang w:eastAsia="en-US"/>
        </w:rPr>
        <w:t xml:space="preserve">Glossofaryngeusneuralgi </w:t>
      </w:r>
    </w:p>
    <w:p w14:paraId="29F107A4" w14:textId="77777777" w:rsidR="002E4776" w:rsidRPr="002E4776" w:rsidRDefault="002E4776" w:rsidP="002E4776">
      <w:pPr>
        <w:numPr>
          <w:ilvl w:val="0"/>
          <w:numId w:val="27"/>
        </w:numPr>
        <w:tabs>
          <w:tab w:val="num" w:pos="0"/>
        </w:tabs>
        <w:spacing w:before="20" w:after="0" w:line="259" w:lineRule="auto"/>
        <w:ind w:right="0"/>
        <w:contextualSpacing/>
        <w:rPr>
          <w:rFonts w:ascii="Garamond" w:eastAsia="Calibri" w:hAnsi="Garamond"/>
          <w:sz w:val="20"/>
          <w:szCs w:val="22"/>
          <w:lang w:eastAsia="en-US"/>
        </w:rPr>
      </w:pPr>
      <w:r w:rsidRPr="002E4776">
        <w:rPr>
          <w:rFonts w:ascii="Garamond" w:eastAsia="Calibri" w:hAnsi="Garamond"/>
          <w:sz w:val="20"/>
          <w:szCs w:val="22"/>
          <w:lang w:eastAsia="en-US"/>
        </w:rPr>
        <w:t xml:space="preserve">Situationsbetingad </w:t>
      </w:r>
    </w:p>
    <w:p w14:paraId="1EBEF5B9" w14:textId="77777777" w:rsidR="002E4776" w:rsidRPr="002E4776" w:rsidRDefault="002E4776" w:rsidP="002E4776">
      <w:pPr>
        <w:numPr>
          <w:ilvl w:val="1"/>
          <w:numId w:val="27"/>
        </w:numPr>
        <w:tabs>
          <w:tab w:val="num" w:pos="0"/>
        </w:tabs>
        <w:spacing w:before="20" w:after="0" w:line="259" w:lineRule="auto"/>
        <w:ind w:right="0"/>
        <w:contextualSpacing/>
        <w:rPr>
          <w:rFonts w:ascii="Garamond" w:eastAsia="Calibri" w:hAnsi="Garamond"/>
          <w:sz w:val="20"/>
          <w:szCs w:val="22"/>
          <w:lang w:eastAsia="en-US"/>
        </w:rPr>
      </w:pPr>
      <w:r w:rsidRPr="002E4776">
        <w:rPr>
          <w:rFonts w:ascii="Garamond" w:eastAsia="Calibri" w:hAnsi="Garamond"/>
          <w:sz w:val="20"/>
          <w:szCs w:val="22"/>
          <w:lang w:eastAsia="en-US"/>
        </w:rPr>
        <w:t xml:space="preserve">sväljsynkope, </w:t>
      </w:r>
    </w:p>
    <w:p w14:paraId="1EE57733" w14:textId="77777777" w:rsidR="002E4776" w:rsidRPr="002E4776" w:rsidRDefault="002E4776" w:rsidP="002E4776">
      <w:pPr>
        <w:numPr>
          <w:ilvl w:val="1"/>
          <w:numId w:val="27"/>
        </w:numPr>
        <w:tabs>
          <w:tab w:val="num" w:pos="0"/>
        </w:tabs>
        <w:spacing w:before="20" w:after="0" w:line="259" w:lineRule="auto"/>
        <w:ind w:right="0"/>
        <w:contextualSpacing/>
        <w:rPr>
          <w:rFonts w:ascii="Garamond" w:eastAsia="Calibri" w:hAnsi="Garamond"/>
          <w:sz w:val="20"/>
          <w:szCs w:val="22"/>
          <w:lang w:eastAsia="en-US"/>
        </w:rPr>
      </w:pPr>
      <w:r w:rsidRPr="002E4776">
        <w:rPr>
          <w:rFonts w:ascii="Garamond" w:eastAsia="Calibri" w:hAnsi="Garamond"/>
          <w:sz w:val="20"/>
          <w:szCs w:val="22"/>
          <w:lang w:eastAsia="en-US"/>
        </w:rPr>
        <w:t xml:space="preserve">miktionssynkope, </w:t>
      </w:r>
    </w:p>
    <w:p w14:paraId="641AB3D2" w14:textId="77777777" w:rsidR="002E4776" w:rsidRPr="002E4776" w:rsidRDefault="002E4776" w:rsidP="002E4776">
      <w:pPr>
        <w:numPr>
          <w:ilvl w:val="1"/>
          <w:numId w:val="27"/>
        </w:numPr>
        <w:tabs>
          <w:tab w:val="num" w:pos="0"/>
        </w:tabs>
        <w:spacing w:before="20" w:after="0" w:line="259" w:lineRule="auto"/>
        <w:ind w:right="0"/>
        <w:contextualSpacing/>
        <w:rPr>
          <w:rFonts w:ascii="Garamond" w:eastAsia="Calibri" w:hAnsi="Garamond"/>
          <w:sz w:val="20"/>
          <w:szCs w:val="22"/>
          <w:lang w:eastAsia="en-US"/>
        </w:rPr>
      </w:pPr>
      <w:r w:rsidRPr="002E4776">
        <w:rPr>
          <w:rFonts w:ascii="Garamond" w:eastAsia="Calibri" w:hAnsi="Garamond"/>
          <w:sz w:val="20"/>
          <w:szCs w:val="22"/>
          <w:lang w:eastAsia="en-US"/>
        </w:rPr>
        <w:t xml:space="preserve">hostsynkope </w:t>
      </w:r>
    </w:p>
    <w:p w14:paraId="6F716663" w14:textId="77777777" w:rsidR="002E4776" w:rsidRPr="002E4776" w:rsidRDefault="002E4776" w:rsidP="002E4776">
      <w:pPr>
        <w:numPr>
          <w:ilvl w:val="1"/>
          <w:numId w:val="27"/>
        </w:numPr>
        <w:tabs>
          <w:tab w:val="num" w:pos="0"/>
        </w:tabs>
        <w:spacing w:before="20" w:after="0" w:line="259" w:lineRule="auto"/>
        <w:ind w:right="0"/>
        <w:contextualSpacing/>
        <w:rPr>
          <w:rFonts w:ascii="Garamond" w:eastAsia="Calibri" w:hAnsi="Garamond"/>
          <w:sz w:val="20"/>
          <w:szCs w:val="22"/>
          <w:lang w:eastAsia="en-US"/>
        </w:rPr>
      </w:pPr>
      <w:r w:rsidRPr="002E4776">
        <w:rPr>
          <w:rFonts w:ascii="Garamond" w:eastAsia="Calibri" w:hAnsi="Garamond"/>
          <w:b/>
          <w:bCs/>
          <w:sz w:val="20"/>
          <w:szCs w:val="22"/>
          <w:lang w:eastAsia="en-US"/>
        </w:rPr>
        <w:t xml:space="preserve">efter </w:t>
      </w:r>
      <w:r w:rsidRPr="002E4776">
        <w:rPr>
          <w:rFonts w:ascii="Garamond" w:eastAsia="Calibri" w:hAnsi="Garamond"/>
          <w:sz w:val="20"/>
          <w:szCs w:val="22"/>
          <w:lang w:eastAsia="en-US"/>
        </w:rPr>
        <w:t xml:space="preserve">ansträngning </w:t>
      </w:r>
    </w:p>
    <w:p w14:paraId="6C71E1C4" w14:textId="77777777" w:rsidR="002E4776" w:rsidRPr="002E4776" w:rsidRDefault="002E4776" w:rsidP="002E4776">
      <w:pPr>
        <w:numPr>
          <w:ilvl w:val="1"/>
          <w:numId w:val="27"/>
        </w:numPr>
        <w:tabs>
          <w:tab w:val="num" w:pos="0"/>
        </w:tabs>
        <w:spacing w:before="20" w:after="0" w:line="259" w:lineRule="auto"/>
        <w:ind w:right="0"/>
        <w:contextualSpacing/>
        <w:rPr>
          <w:rFonts w:ascii="Garamond" w:eastAsia="Calibri" w:hAnsi="Garamond"/>
          <w:sz w:val="20"/>
          <w:szCs w:val="22"/>
          <w:lang w:eastAsia="en-US"/>
        </w:rPr>
      </w:pPr>
      <w:r w:rsidRPr="002E4776">
        <w:rPr>
          <w:rFonts w:ascii="Garamond" w:eastAsia="Calibri" w:hAnsi="Garamond"/>
          <w:sz w:val="20"/>
          <w:szCs w:val="22"/>
          <w:lang w:eastAsia="en-US"/>
        </w:rPr>
        <w:t xml:space="preserve">efter måltid </w:t>
      </w:r>
    </w:p>
    <w:p w14:paraId="67EF1B81" w14:textId="77777777" w:rsidR="002E4776" w:rsidRPr="002E4776" w:rsidRDefault="002E4776" w:rsidP="002E4776">
      <w:pPr>
        <w:numPr>
          <w:ilvl w:val="0"/>
          <w:numId w:val="27"/>
        </w:numPr>
        <w:tabs>
          <w:tab w:val="num" w:pos="0"/>
        </w:tabs>
        <w:spacing w:before="20" w:after="0" w:line="259" w:lineRule="auto"/>
        <w:ind w:right="0"/>
        <w:contextualSpacing/>
        <w:rPr>
          <w:rFonts w:ascii="Garamond" w:eastAsia="Calibri" w:hAnsi="Garamond"/>
          <w:sz w:val="20"/>
          <w:szCs w:val="22"/>
          <w:lang w:eastAsia="en-US"/>
        </w:rPr>
      </w:pPr>
      <w:r w:rsidRPr="002E4776">
        <w:rPr>
          <w:rFonts w:ascii="Garamond" w:eastAsia="Calibri" w:hAnsi="Garamond"/>
          <w:sz w:val="20"/>
          <w:szCs w:val="22"/>
          <w:lang w:eastAsia="en-US"/>
        </w:rPr>
        <w:t xml:space="preserve">Atypisk – utan förkänning och/eller triggers mm. </w:t>
      </w:r>
    </w:p>
    <w:p w14:paraId="5AFF1514" w14:textId="77777777" w:rsidR="002E4776" w:rsidRPr="002E4776" w:rsidRDefault="002E4776" w:rsidP="002E4776">
      <w:pPr>
        <w:keepNext/>
        <w:spacing w:before="240" w:after="60" w:line="240" w:lineRule="auto"/>
        <w:ind w:left="0" w:right="0"/>
        <w:outlineLvl w:val="1"/>
        <w:rPr>
          <w:rFonts w:ascii="Calibri" w:hAnsi="Calibri" w:cs="Arial"/>
          <w:b/>
          <w:bCs/>
          <w:iCs/>
          <w:sz w:val="28"/>
          <w:szCs w:val="28"/>
        </w:rPr>
      </w:pPr>
      <w:r w:rsidRPr="002E4776">
        <w:rPr>
          <w:rFonts w:ascii="Calibri" w:hAnsi="Calibri" w:cs="Arial"/>
          <w:b/>
          <w:bCs/>
          <w:iCs/>
          <w:sz w:val="28"/>
          <w:szCs w:val="28"/>
        </w:rPr>
        <w:t xml:space="preserve">Ortostatisk hypotension </w:t>
      </w:r>
    </w:p>
    <w:p w14:paraId="06D88BB7" w14:textId="77777777" w:rsidR="002E4776" w:rsidRPr="002E4776" w:rsidRDefault="002E4776" w:rsidP="002E4776">
      <w:pPr>
        <w:numPr>
          <w:ilvl w:val="0"/>
          <w:numId w:val="28"/>
        </w:numPr>
        <w:tabs>
          <w:tab w:val="num" w:pos="0"/>
        </w:tabs>
        <w:spacing w:before="20" w:after="0" w:line="259" w:lineRule="auto"/>
        <w:ind w:right="0"/>
        <w:contextualSpacing/>
        <w:rPr>
          <w:rFonts w:ascii="Garamond" w:eastAsia="Calibri" w:hAnsi="Garamond"/>
          <w:sz w:val="20"/>
          <w:szCs w:val="22"/>
          <w:lang w:eastAsia="en-US"/>
        </w:rPr>
      </w:pPr>
      <w:r w:rsidRPr="002E4776">
        <w:rPr>
          <w:rFonts w:ascii="Garamond" w:eastAsia="Calibri" w:hAnsi="Garamond"/>
          <w:sz w:val="20"/>
          <w:szCs w:val="22"/>
          <w:lang w:eastAsia="en-US"/>
        </w:rPr>
        <w:t xml:space="preserve">Läkemedelsorsakat – t.ex. antihypertensiva, alkohol, diuretika, neuroleptika, antidepressiva, mm </w:t>
      </w:r>
    </w:p>
    <w:p w14:paraId="3C74B117" w14:textId="77777777" w:rsidR="002E4776" w:rsidRPr="002E4776" w:rsidRDefault="002E4776" w:rsidP="002E4776">
      <w:pPr>
        <w:numPr>
          <w:ilvl w:val="0"/>
          <w:numId w:val="28"/>
        </w:numPr>
        <w:tabs>
          <w:tab w:val="num" w:pos="0"/>
        </w:tabs>
        <w:spacing w:before="20" w:after="0" w:line="259" w:lineRule="auto"/>
        <w:ind w:right="0"/>
        <w:contextualSpacing/>
        <w:rPr>
          <w:rFonts w:ascii="Garamond" w:eastAsia="Calibri" w:hAnsi="Garamond"/>
          <w:sz w:val="20"/>
          <w:szCs w:val="22"/>
          <w:lang w:eastAsia="en-US"/>
        </w:rPr>
      </w:pPr>
      <w:r w:rsidRPr="002E4776">
        <w:rPr>
          <w:rFonts w:ascii="Garamond" w:eastAsia="Calibri" w:hAnsi="Garamond"/>
          <w:sz w:val="20"/>
          <w:szCs w:val="22"/>
          <w:lang w:eastAsia="en-US"/>
        </w:rPr>
        <w:t xml:space="preserve">Med hypovolemi – vid anemi, blödning, diarré, kräkningar </w:t>
      </w:r>
    </w:p>
    <w:p w14:paraId="63BA8F61" w14:textId="77777777" w:rsidR="002E4776" w:rsidRPr="002E4776" w:rsidRDefault="002E4776" w:rsidP="002E4776">
      <w:pPr>
        <w:numPr>
          <w:ilvl w:val="0"/>
          <w:numId w:val="28"/>
        </w:numPr>
        <w:tabs>
          <w:tab w:val="num" w:pos="0"/>
        </w:tabs>
        <w:spacing w:before="20" w:after="0" w:line="259" w:lineRule="auto"/>
        <w:ind w:right="0"/>
        <w:contextualSpacing/>
        <w:rPr>
          <w:rFonts w:ascii="Garamond" w:eastAsia="Calibri" w:hAnsi="Garamond"/>
          <w:sz w:val="20"/>
          <w:szCs w:val="22"/>
          <w:lang w:eastAsia="en-US"/>
        </w:rPr>
      </w:pPr>
      <w:r w:rsidRPr="002E4776">
        <w:rPr>
          <w:rFonts w:ascii="Garamond" w:eastAsia="Calibri" w:hAnsi="Garamond"/>
          <w:sz w:val="20"/>
          <w:szCs w:val="22"/>
          <w:lang w:eastAsia="en-US"/>
        </w:rPr>
        <w:t xml:space="preserve">Med autonom dysfunktion - vid t.ex. Mb Parkinson, diabetes, amyloidos, uremi, mm </w:t>
      </w:r>
    </w:p>
    <w:p w14:paraId="071B55C8" w14:textId="77777777" w:rsidR="002E4776" w:rsidRPr="002E4776" w:rsidRDefault="002E4776" w:rsidP="002E4776">
      <w:pPr>
        <w:keepNext/>
        <w:keepLines/>
        <w:spacing w:before="120" w:after="60" w:line="240" w:lineRule="auto"/>
        <w:ind w:left="0" w:right="0"/>
        <w:outlineLvl w:val="1"/>
        <w:rPr>
          <w:rFonts w:ascii="Calibri" w:hAnsi="Calibri" w:cs="Arial"/>
          <w:b/>
          <w:bCs/>
          <w:iCs/>
          <w:sz w:val="28"/>
          <w:szCs w:val="28"/>
        </w:rPr>
      </w:pPr>
      <w:r w:rsidRPr="002E4776">
        <w:rPr>
          <w:rFonts w:ascii="Calibri" w:hAnsi="Calibri" w:cs="Arial"/>
          <w:b/>
          <w:bCs/>
          <w:iCs/>
          <w:sz w:val="28"/>
          <w:szCs w:val="28"/>
        </w:rPr>
        <w:t xml:space="preserve">Kardiell </w:t>
      </w:r>
    </w:p>
    <w:p w14:paraId="3EB68F75" w14:textId="77777777" w:rsidR="002E4776" w:rsidRPr="002E4776" w:rsidRDefault="002E4776" w:rsidP="002E4776">
      <w:pPr>
        <w:numPr>
          <w:ilvl w:val="0"/>
          <w:numId w:val="28"/>
        </w:numPr>
        <w:spacing w:before="20" w:after="0" w:line="259" w:lineRule="auto"/>
        <w:ind w:right="0"/>
        <w:contextualSpacing/>
        <w:rPr>
          <w:rFonts w:ascii="Garamond" w:eastAsia="Calibri" w:hAnsi="Garamond"/>
          <w:sz w:val="20"/>
          <w:szCs w:val="22"/>
          <w:lang w:eastAsia="en-US"/>
        </w:rPr>
      </w:pPr>
      <w:r w:rsidRPr="002E4776">
        <w:rPr>
          <w:rFonts w:ascii="Garamond" w:eastAsia="Calibri" w:hAnsi="Garamond"/>
          <w:b/>
          <w:bCs/>
          <w:sz w:val="20"/>
          <w:szCs w:val="22"/>
          <w:lang w:eastAsia="en-US"/>
        </w:rPr>
        <w:t>Mekanisk</w:t>
      </w:r>
      <w:r w:rsidRPr="002E4776">
        <w:rPr>
          <w:rFonts w:ascii="Garamond" w:eastAsia="Calibri" w:hAnsi="Garamond"/>
          <w:sz w:val="20"/>
          <w:szCs w:val="22"/>
          <w:lang w:eastAsia="en-US"/>
        </w:rPr>
        <w:t xml:space="preserve">: Aortastenos, hypertrof obstruktiv kardiomyopati, aorta-dissektion, myxom, mitralstenos, hjärttamponad, hjärtinfarkt, global ischemi, lungemboli, pulmonell hypertension. </w:t>
      </w:r>
    </w:p>
    <w:p w14:paraId="7CAA3F03" w14:textId="77777777" w:rsidR="002E4776" w:rsidRPr="002E4776" w:rsidRDefault="002E4776" w:rsidP="002E4776">
      <w:pPr>
        <w:numPr>
          <w:ilvl w:val="0"/>
          <w:numId w:val="28"/>
        </w:numPr>
        <w:spacing w:before="20" w:after="0" w:line="259" w:lineRule="auto"/>
        <w:ind w:right="0"/>
        <w:contextualSpacing/>
        <w:rPr>
          <w:rFonts w:ascii="Garamond" w:eastAsia="Calibri" w:hAnsi="Garamond"/>
          <w:sz w:val="20"/>
          <w:szCs w:val="22"/>
          <w:lang w:eastAsia="en-US"/>
        </w:rPr>
      </w:pPr>
      <w:r w:rsidRPr="002E4776">
        <w:rPr>
          <w:rFonts w:ascii="Garamond" w:eastAsia="Calibri" w:hAnsi="Garamond"/>
          <w:b/>
          <w:bCs/>
          <w:sz w:val="20"/>
          <w:szCs w:val="22"/>
          <w:lang w:eastAsia="en-US"/>
        </w:rPr>
        <w:t>Arytmi</w:t>
      </w:r>
      <w:r w:rsidRPr="002E4776">
        <w:rPr>
          <w:rFonts w:ascii="Garamond" w:eastAsia="Calibri" w:hAnsi="Garamond"/>
          <w:sz w:val="20"/>
          <w:szCs w:val="22"/>
          <w:lang w:eastAsia="en-US"/>
        </w:rPr>
        <w:t xml:space="preserve">: AV-block, sinusarrest/SA-block, supraventrikulära och ventri-kulära takykardier, långt QT-syndrom </w:t>
      </w:r>
    </w:p>
    <w:p w14:paraId="2A40492E" w14:textId="77777777" w:rsidR="002E4776" w:rsidRPr="002E4776" w:rsidRDefault="002E4776" w:rsidP="002E4776">
      <w:pPr>
        <w:keepNext/>
        <w:spacing w:before="240" w:after="60" w:line="240" w:lineRule="auto"/>
        <w:ind w:left="0" w:right="0"/>
        <w:outlineLvl w:val="1"/>
        <w:rPr>
          <w:rFonts w:ascii="Calibri" w:hAnsi="Calibri" w:cs="Arial"/>
          <w:b/>
          <w:bCs/>
          <w:iCs/>
          <w:sz w:val="28"/>
          <w:szCs w:val="28"/>
        </w:rPr>
      </w:pPr>
      <w:r w:rsidRPr="002E4776">
        <w:rPr>
          <w:rFonts w:ascii="Calibri" w:hAnsi="Calibri" w:cs="Arial"/>
          <w:b/>
          <w:bCs/>
          <w:iCs/>
          <w:sz w:val="28"/>
          <w:szCs w:val="28"/>
        </w:rPr>
        <w:lastRenderedPageBreak/>
        <w:t xml:space="preserve">Cerebrovaskulär </w:t>
      </w:r>
    </w:p>
    <w:p w14:paraId="7F44438C" w14:textId="77777777" w:rsidR="002E4776" w:rsidRPr="002E4776" w:rsidRDefault="002E4776" w:rsidP="002E4776">
      <w:pPr>
        <w:numPr>
          <w:ilvl w:val="0"/>
          <w:numId w:val="29"/>
        </w:numPr>
        <w:tabs>
          <w:tab w:val="num" w:pos="0"/>
        </w:tabs>
        <w:spacing w:before="20" w:after="0" w:line="259" w:lineRule="auto"/>
        <w:ind w:right="0"/>
        <w:contextualSpacing/>
        <w:rPr>
          <w:rFonts w:ascii="Garamond" w:eastAsia="Calibri" w:hAnsi="Garamond"/>
          <w:sz w:val="20"/>
          <w:szCs w:val="22"/>
          <w:lang w:eastAsia="en-US"/>
        </w:rPr>
      </w:pPr>
      <w:r w:rsidRPr="002E4776">
        <w:rPr>
          <w:rFonts w:ascii="Garamond" w:eastAsia="Calibri" w:hAnsi="Garamond"/>
          <w:sz w:val="20"/>
          <w:szCs w:val="22"/>
          <w:lang w:eastAsia="en-US"/>
        </w:rPr>
        <w:t xml:space="preserve">Stealsyndrom (mkt ovanligt) </w:t>
      </w:r>
    </w:p>
    <w:p w14:paraId="78E049E4" w14:textId="77777777" w:rsidR="002E4776" w:rsidRPr="002E4776" w:rsidRDefault="002E4776" w:rsidP="002E4776">
      <w:pPr>
        <w:tabs>
          <w:tab w:val="num" w:pos="0"/>
        </w:tabs>
        <w:spacing w:after="0" w:line="240" w:lineRule="auto"/>
        <w:ind w:left="0" w:right="0"/>
        <w:rPr>
          <w:szCs w:val="20"/>
        </w:rPr>
      </w:pPr>
    </w:p>
    <w:p w14:paraId="4F7FAFBB" w14:textId="77777777" w:rsidR="002E4776" w:rsidRPr="002E4776" w:rsidRDefault="002E4776" w:rsidP="002E4776">
      <w:pPr>
        <w:tabs>
          <w:tab w:val="num" w:pos="0"/>
        </w:tabs>
        <w:spacing w:after="0" w:line="240" w:lineRule="auto"/>
        <w:ind w:left="0" w:right="0"/>
        <w:rPr>
          <w:szCs w:val="20"/>
        </w:rPr>
      </w:pPr>
      <w:r w:rsidRPr="002E4776">
        <w:rPr>
          <w:szCs w:val="20"/>
        </w:rPr>
        <w:t xml:space="preserve">Följande brukar inte räknas till synkope men kan ge medvetandeförlust: </w:t>
      </w:r>
    </w:p>
    <w:p w14:paraId="7085752B" w14:textId="77777777" w:rsidR="002E4776" w:rsidRPr="002E4776" w:rsidRDefault="002E4776" w:rsidP="002E4776">
      <w:pPr>
        <w:numPr>
          <w:ilvl w:val="0"/>
          <w:numId w:val="29"/>
        </w:numPr>
        <w:tabs>
          <w:tab w:val="num" w:pos="0"/>
        </w:tabs>
        <w:spacing w:before="20" w:after="0" w:line="259" w:lineRule="auto"/>
        <w:ind w:right="0"/>
        <w:contextualSpacing/>
        <w:rPr>
          <w:rFonts w:ascii="Garamond" w:eastAsia="Calibri" w:hAnsi="Garamond"/>
          <w:sz w:val="20"/>
          <w:szCs w:val="22"/>
          <w:lang w:eastAsia="en-US"/>
        </w:rPr>
      </w:pPr>
      <w:r w:rsidRPr="002E4776">
        <w:rPr>
          <w:rFonts w:ascii="Garamond" w:eastAsia="Calibri" w:hAnsi="Garamond"/>
          <w:b/>
          <w:bCs/>
          <w:sz w:val="20"/>
          <w:szCs w:val="22"/>
          <w:lang w:eastAsia="en-US"/>
        </w:rPr>
        <w:t>Neurologisk</w:t>
      </w:r>
      <w:r w:rsidRPr="002E4776">
        <w:rPr>
          <w:rFonts w:ascii="Garamond" w:eastAsia="Calibri" w:hAnsi="Garamond"/>
          <w:sz w:val="20"/>
          <w:szCs w:val="22"/>
          <w:lang w:eastAsia="en-US"/>
        </w:rPr>
        <w:t xml:space="preserve">: Epilepsi. Skilj från konvulsivt synkope där kramper orsakas av cerebral ischemi vid t.ex. vasovagal svimning. </w:t>
      </w:r>
    </w:p>
    <w:p w14:paraId="4AECE376" w14:textId="77777777" w:rsidR="002E4776" w:rsidRPr="002E4776" w:rsidRDefault="002E4776" w:rsidP="002E4776">
      <w:pPr>
        <w:numPr>
          <w:ilvl w:val="0"/>
          <w:numId w:val="29"/>
        </w:numPr>
        <w:tabs>
          <w:tab w:val="num" w:pos="0"/>
        </w:tabs>
        <w:spacing w:before="20" w:after="0" w:line="259" w:lineRule="auto"/>
        <w:ind w:right="0"/>
        <w:contextualSpacing/>
        <w:rPr>
          <w:rFonts w:ascii="Garamond" w:eastAsia="Calibri" w:hAnsi="Garamond"/>
          <w:sz w:val="20"/>
          <w:szCs w:val="22"/>
          <w:lang w:eastAsia="en-US"/>
        </w:rPr>
      </w:pPr>
      <w:r w:rsidRPr="002E4776">
        <w:rPr>
          <w:rFonts w:ascii="Garamond" w:eastAsia="Calibri" w:hAnsi="Garamond"/>
          <w:b/>
          <w:bCs/>
          <w:sz w:val="20"/>
          <w:szCs w:val="22"/>
          <w:lang w:eastAsia="en-US"/>
        </w:rPr>
        <w:t>Metabolisk</w:t>
      </w:r>
      <w:r w:rsidRPr="002E4776">
        <w:rPr>
          <w:rFonts w:ascii="Garamond" w:eastAsia="Calibri" w:hAnsi="Garamond"/>
          <w:sz w:val="20"/>
          <w:szCs w:val="22"/>
          <w:lang w:eastAsia="en-US"/>
        </w:rPr>
        <w:t xml:space="preserve">: Hypoglykemi, hypokalcemi, hypoxi, intoxikation </w:t>
      </w:r>
    </w:p>
    <w:p w14:paraId="7CDF14FC" w14:textId="77777777" w:rsidR="002E4776" w:rsidRPr="002E4776" w:rsidRDefault="002E4776" w:rsidP="002E4776">
      <w:pPr>
        <w:numPr>
          <w:ilvl w:val="0"/>
          <w:numId w:val="29"/>
        </w:numPr>
        <w:tabs>
          <w:tab w:val="num" w:pos="0"/>
        </w:tabs>
        <w:spacing w:before="20" w:after="0" w:line="259" w:lineRule="auto"/>
        <w:ind w:right="0"/>
        <w:contextualSpacing/>
        <w:rPr>
          <w:rFonts w:ascii="Garamond" w:eastAsia="Calibri" w:hAnsi="Garamond"/>
          <w:sz w:val="20"/>
          <w:szCs w:val="22"/>
          <w:lang w:eastAsia="en-US"/>
        </w:rPr>
      </w:pPr>
      <w:r w:rsidRPr="002E4776">
        <w:rPr>
          <w:rFonts w:ascii="Garamond" w:eastAsia="Calibri" w:hAnsi="Garamond"/>
          <w:b/>
          <w:bCs/>
          <w:sz w:val="20"/>
          <w:szCs w:val="22"/>
          <w:lang w:eastAsia="en-US"/>
        </w:rPr>
        <w:t>Psykiatrisk</w:t>
      </w:r>
      <w:r w:rsidRPr="002E4776">
        <w:rPr>
          <w:rFonts w:ascii="Garamond" w:eastAsia="Calibri" w:hAnsi="Garamond"/>
          <w:sz w:val="20"/>
          <w:szCs w:val="22"/>
          <w:lang w:eastAsia="en-US"/>
        </w:rPr>
        <w:t xml:space="preserve">: Hyperventilation, pseudosynkope m.fl. </w:t>
      </w:r>
    </w:p>
    <w:p w14:paraId="1534EFB3" w14:textId="77777777" w:rsidR="002E4776" w:rsidRPr="002E4776" w:rsidRDefault="002E4776" w:rsidP="002E4776">
      <w:pPr>
        <w:tabs>
          <w:tab w:val="num" w:pos="0"/>
        </w:tabs>
        <w:spacing w:line="240" w:lineRule="auto"/>
        <w:ind w:left="0" w:right="0"/>
        <w:rPr>
          <w:szCs w:val="20"/>
        </w:rPr>
      </w:pPr>
      <w:r w:rsidRPr="002E4776">
        <w:rPr>
          <w:szCs w:val="20"/>
        </w:rPr>
        <w:t xml:space="preserve">Vasovagala attacker är vanligast (&gt;50 %). </w:t>
      </w:r>
    </w:p>
    <w:p w14:paraId="2ADC6C16" w14:textId="77777777" w:rsidR="002E4776" w:rsidRPr="002E4776" w:rsidRDefault="002E4776" w:rsidP="002E4776">
      <w:pPr>
        <w:tabs>
          <w:tab w:val="num" w:pos="0"/>
        </w:tabs>
        <w:spacing w:line="240" w:lineRule="auto"/>
        <w:ind w:left="0" w:right="0"/>
        <w:rPr>
          <w:szCs w:val="20"/>
        </w:rPr>
      </w:pPr>
      <w:r w:rsidRPr="002E4776">
        <w:rPr>
          <w:szCs w:val="20"/>
        </w:rPr>
        <w:t xml:space="preserve">Det är </w:t>
      </w:r>
      <w:r w:rsidRPr="002E4776">
        <w:rPr>
          <w:b/>
          <w:bCs/>
          <w:szCs w:val="20"/>
        </w:rPr>
        <w:t xml:space="preserve">viktigt att hitta kardiell genes </w:t>
      </w:r>
      <w:r w:rsidRPr="002E4776">
        <w:rPr>
          <w:szCs w:val="20"/>
        </w:rPr>
        <w:t xml:space="preserve">som har allvarlig prognos! </w:t>
      </w:r>
    </w:p>
    <w:p w14:paraId="652B5B76" w14:textId="77777777" w:rsidR="002E4776" w:rsidRPr="002E4776" w:rsidRDefault="002E4776" w:rsidP="002E4776">
      <w:pPr>
        <w:tabs>
          <w:tab w:val="num" w:pos="0"/>
        </w:tabs>
        <w:spacing w:line="240" w:lineRule="auto"/>
        <w:ind w:left="0" w:right="0"/>
        <w:rPr>
          <w:szCs w:val="20"/>
        </w:rPr>
      </w:pPr>
      <w:r w:rsidRPr="002E4776">
        <w:rPr>
          <w:b/>
          <w:bCs/>
          <w:szCs w:val="20"/>
        </w:rPr>
        <w:t xml:space="preserve">Tungbett </w:t>
      </w:r>
      <w:r w:rsidRPr="002E4776">
        <w:rPr>
          <w:szCs w:val="20"/>
        </w:rPr>
        <w:t xml:space="preserve">kan ses vid epilepsi men också vanligt synkope. Tungbett på laterala tungkanten talar mer för epilepsi än tungbett på tungspetsen som är vanligare vid synkope. </w:t>
      </w:r>
    </w:p>
    <w:p w14:paraId="4B60A50B" w14:textId="77777777" w:rsidR="002E4776" w:rsidRPr="002E4776" w:rsidRDefault="002E4776" w:rsidP="002E4776">
      <w:pPr>
        <w:tabs>
          <w:tab w:val="num" w:pos="0"/>
        </w:tabs>
        <w:spacing w:line="240" w:lineRule="auto"/>
        <w:ind w:left="0" w:right="0"/>
        <w:rPr>
          <w:szCs w:val="20"/>
        </w:rPr>
      </w:pPr>
    </w:p>
    <w:p w14:paraId="55A87568" w14:textId="77777777" w:rsidR="002E4776" w:rsidRPr="002E4776" w:rsidRDefault="002E4776" w:rsidP="002E4776">
      <w:pPr>
        <w:tabs>
          <w:tab w:val="num" w:pos="0"/>
        </w:tabs>
        <w:spacing w:line="240" w:lineRule="auto"/>
        <w:ind w:left="0" w:right="0"/>
        <w:rPr>
          <w:szCs w:val="20"/>
        </w:rPr>
      </w:pPr>
      <w:r w:rsidRPr="002E4776">
        <w:rPr>
          <w:szCs w:val="20"/>
        </w:rPr>
        <w:t>För reflexogen syncope talar:</w:t>
      </w:r>
    </w:p>
    <w:p w14:paraId="3AACEB87" w14:textId="77777777" w:rsidR="002E4776" w:rsidRPr="002E4776" w:rsidRDefault="002E4776" w:rsidP="002E4776">
      <w:pPr>
        <w:numPr>
          <w:ilvl w:val="0"/>
          <w:numId w:val="30"/>
        </w:numPr>
        <w:tabs>
          <w:tab w:val="num" w:pos="0"/>
        </w:tabs>
        <w:overflowPunct w:val="0"/>
        <w:autoSpaceDE w:val="0"/>
        <w:autoSpaceDN w:val="0"/>
        <w:adjustRightInd w:val="0"/>
        <w:spacing w:after="60" w:line="240" w:lineRule="auto"/>
        <w:ind w:right="0"/>
        <w:contextualSpacing/>
        <w:textAlignment w:val="baseline"/>
        <w:rPr>
          <w:rFonts w:ascii="Garamond" w:eastAsia="Calibri" w:hAnsi="Garamond"/>
          <w:sz w:val="18"/>
          <w:szCs w:val="18"/>
          <w:lang w:eastAsia="en-US"/>
        </w:rPr>
      </w:pPr>
      <w:r w:rsidRPr="002E4776">
        <w:rPr>
          <w:rFonts w:ascii="Garamond" w:eastAsia="Calibri" w:hAnsi="Garamond"/>
          <w:sz w:val="18"/>
          <w:szCs w:val="18"/>
          <w:lang w:eastAsia="en-US"/>
        </w:rPr>
        <w:t>Lång svimningsanamnes, debut &lt;40 åå</w:t>
      </w:r>
    </w:p>
    <w:p w14:paraId="16D45E3B" w14:textId="77777777" w:rsidR="002E4776" w:rsidRPr="002E4776" w:rsidRDefault="002E4776" w:rsidP="002E4776">
      <w:pPr>
        <w:numPr>
          <w:ilvl w:val="0"/>
          <w:numId w:val="30"/>
        </w:numPr>
        <w:tabs>
          <w:tab w:val="num" w:pos="0"/>
        </w:tabs>
        <w:overflowPunct w:val="0"/>
        <w:autoSpaceDE w:val="0"/>
        <w:autoSpaceDN w:val="0"/>
        <w:adjustRightInd w:val="0"/>
        <w:spacing w:after="60" w:line="240" w:lineRule="auto"/>
        <w:ind w:right="0"/>
        <w:contextualSpacing/>
        <w:textAlignment w:val="baseline"/>
        <w:rPr>
          <w:rFonts w:ascii="Garamond" w:eastAsia="Calibri" w:hAnsi="Garamond"/>
          <w:sz w:val="18"/>
          <w:szCs w:val="18"/>
          <w:lang w:eastAsia="en-US"/>
        </w:rPr>
      </w:pPr>
      <w:r w:rsidRPr="002E4776">
        <w:rPr>
          <w:rFonts w:ascii="Garamond" w:eastAsia="Calibri" w:hAnsi="Garamond"/>
          <w:sz w:val="18"/>
          <w:szCs w:val="18"/>
          <w:lang w:eastAsia="en-US"/>
        </w:rPr>
        <w:t>Associerat med obehag; ljud, syn, lukt, smärta</w:t>
      </w:r>
    </w:p>
    <w:p w14:paraId="6C2FBC25" w14:textId="77777777" w:rsidR="002E4776" w:rsidRPr="002E4776" w:rsidRDefault="002E4776" w:rsidP="002E4776">
      <w:pPr>
        <w:numPr>
          <w:ilvl w:val="0"/>
          <w:numId w:val="30"/>
        </w:numPr>
        <w:tabs>
          <w:tab w:val="num" w:pos="0"/>
        </w:tabs>
        <w:overflowPunct w:val="0"/>
        <w:autoSpaceDE w:val="0"/>
        <w:autoSpaceDN w:val="0"/>
        <w:adjustRightInd w:val="0"/>
        <w:spacing w:after="60" w:line="240" w:lineRule="auto"/>
        <w:ind w:right="0"/>
        <w:contextualSpacing/>
        <w:textAlignment w:val="baseline"/>
        <w:rPr>
          <w:rFonts w:ascii="Garamond" w:eastAsia="Calibri" w:hAnsi="Garamond"/>
          <w:sz w:val="18"/>
          <w:szCs w:val="18"/>
          <w:lang w:eastAsia="en-US"/>
        </w:rPr>
      </w:pPr>
      <w:r w:rsidRPr="002E4776">
        <w:rPr>
          <w:rFonts w:ascii="Garamond" w:eastAsia="Calibri" w:hAnsi="Garamond"/>
          <w:sz w:val="18"/>
          <w:szCs w:val="18"/>
          <w:lang w:eastAsia="en-US"/>
        </w:rPr>
        <w:t>Associerat med långvarigt stående</w:t>
      </w:r>
    </w:p>
    <w:p w14:paraId="7E51D8EA" w14:textId="77777777" w:rsidR="002E4776" w:rsidRPr="002E4776" w:rsidRDefault="002E4776" w:rsidP="002E4776">
      <w:pPr>
        <w:numPr>
          <w:ilvl w:val="0"/>
          <w:numId w:val="30"/>
        </w:numPr>
        <w:tabs>
          <w:tab w:val="num" w:pos="0"/>
        </w:tabs>
        <w:overflowPunct w:val="0"/>
        <w:autoSpaceDE w:val="0"/>
        <w:autoSpaceDN w:val="0"/>
        <w:adjustRightInd w:val="0"/>
        <w:spacing w:after="60" w:line="240" w:lineRule="auto"/>
        <w:ind w:right="0"/>
        <w:contextualSpacing/>
        <w:textAlignment w:val="baseline"/>
        <w:rPr>
          <w:rFonts w:ascii="Garamond" w:eastAsia="Calibri" w:hAnsi="Garamond"/>
          <w:sz w:val="18"/>
          <w:szCs w:val="18"/>
          <w:lang w:eastAsia="en-US"/>
        </w:rPr>
      </w:pPr>
      <w:r w:rsidRPr="002E4776">
        <w:rPr>
          <w:rFonts w:ascii="Garamond" w:eastAsia="Calibri" w:hAnsi="Garamond"/>
          <w:sz w:val="18"/>
          <w:szCs w:val="18"/>
          <w:lang w:eastAsia="en-US"/>
        </w:rPr>
        <w:t>Under måltid</w:t>
      </w:r>
    </w:p>
    <w:p w14:paraId="24FB846B" w14:textId="77777777" w:rsidR="002E4776" w:rsidRPr="002E4776" w:rsidRDefault="002E4776" w:rsidP="002E4776">
      <w:pPr>
        <w:numPr>
          <w:ilvl w:val="0"/>
          <w:numId w:val="30"/>
        </w:numPr>
        <w:tabs>
          <w:tab w:val="num" w:pos="0"/>
        </w:tabs>
        <w:overflowPunct w:val="0"/>
        <w:autoSpaceDE w:val="0"/>
        <w:autoSpaceDN w:val="0"/>
        <w:adjustRightInd w:val="0"/>
        <w:spacing w:after="60" w:line="240" w:lineRule="auto"/>
        <w:ind w:right="0"/>
        <w:contextualSpacing/>
        <w:textAlignment w:val="baseline"/>
        <w:rPr>
          <w:rFonts w:ascii="Garamond" w:eastAsia="Calibri" w:hAnsi="Garamond"/>
          <w:sz w:val="18"/>
          <w:szCs w:val="18"/>
          <w:lang w:eastAsia="en-US"/>
        </w:rPr>
      </w:pPr>
      <w:r w:rsidRPr="002E4776">
        <w:rPr>
          <w:rFonts w:ascii="Garamond" w:eastAsia="Calibri" w:hAnsi="Garamond"/>
          <w:sz w:val="18"/>
          <w:szCs w:val="18"/>
          <w:lang w:eastAsia="en-US"/>
        </w:rPr>
        <w:t>Trängsel, varma miljöer</w:t>
      </w:r>
    </w:p>
    <w:p w14:paraId="6013B6A4" w14:textId="77777777" w:rsidR="002E4776" w:rsidRPr="002E4776" w:rsidRDefault="002E4776" w:rsidP="002E4776">
      <w:pPr>
        <w:numPr>
          <w:ilvl w:val="0"/>
          <w:numId w:val="30"/>
        </w:numPr>
        <w:tabs>
          <w:tab w:val="num" w:pos="0"/>
        </w:tabs>
        <w:overflowPunct w:val="0"/>
        <w:autoSpaceDE w:val="0"/>
        <w:autoSpaceDN w:val="0"/>
        <w:adjustRightInd w:val="0"/>
        <w:spacing w:after="60" w:line="240" w:lineRule="auto"/>
        <w:ind w:right="0"/>
        <w:contextualSpacing/>
        <w:textAlignment w:val="baseline"/>
        <w:rPr>
          <w:rFonts w:ascii="Garamond" w:eastAsia="Calibri" w:hAnsi="Garamond"/>
          <w:sz w:val="18"/>
          <w:szCs w:val="18"/>
          <w:lang w:eastAsia="en-US"/>
        </w:rPr>
      </w:pPr>
      <w:r w:rsidRPr="002E4776">
        <w:rPr>
          <w:rFonts w:ascii="Garamond" w:eastAsia="Calibri" w:hAnsi="Garamond"/>
          <w:sz w:val="18"/>
          <w:szCs w:val="18"/>
          <w:lang w:eastAsia="en-US"/>
        </w:rPr>
        <w:t>Förkänning; blekhet, svettning, illamående, kräkning</w:t>
      </w:r>
    </w:p>
    <w:p w14:paraId="6F528D23" w14:textId="77777777" w:rsidR="002E4776" w:rsidRPr="002E4776" w:rsidRDefault="002E4776" w:rsidP="002E4776">
      <w:pPr>
        <w:numPr>
          <w:ilvl w:val="0"/>
          <w:numId w:val="30"/>
        </w:numPr>
        <w:tabs>
          <w:tab w:val="num" w:pos="0"/>
        </w:tabs>
        <w:overflowPunct w:val="0"/>
        <w:autoSpaceDE w:val="0"/>
        <w:autoSpaceDN w:val="0"/>
        <w:adjustRightInd w:val="0"/>
        <w:spacing w:after="60" w:line="240" w:lineRule="auto"/>
        <w:ind w:right="0"/>
        <w:contextualSpacing/>
        <w:textAlignment w:val="baseline"/>
        <w:rPr>
          <w:rFonts w:ascii="Garamond" w:eastAsia="Calibri" w:hAnsi="Garamond"/>
          <w:sz w:val="18"/>
          <w:szCs w:val="18"/>
          <w:lang w:eastAsia="en-US"/>
        </w:rPr>
      </w:pPr>
      <w:r w:rsidRPr="002E4776">
        <w:rPr>
          <w:rFonts w:ascii="Garamond" w:eastAsia="Calibri" w:hAnsi="Garamond"/>
          <w:sz w:val="18"/>
          <w:szCs w:val="18"/>
          <w:lang w:eastAsia="en-US"/>
        </w:rPr>
        <w:t>Vid huvudrörelse eller tryck mot karotis</w:t>
      </w:r>
    </w:p>
    <w:p w14:paraId="4CFD7691" w14:textId="77777777" w:rsidR="002E4776" w:rsidRPr="002E4776" w:rsidRDefault="002E4776" w:rsidP="002E4776">
      <w:pPr>
        <w:numPr>
          <w:ilvl w:val="0"/>
          <w:numId w:val="30"/>
        </w:numPr>
        <w:tabs>
          <w:tab w:val="num" w:pos="0"/>
        </w:tabs>
        <w:overflowPunct w:val="0"/>
        <w:autoSpaceDE w:val="0"/>
        <w:autoSpaceDN w:val="0"/>
        <w:adjustRightInd w:val="0"/>
        <w:spacing w:after="60" w:line="240" w:lineRule="auto"/>
        <w:ind w:right="0"/>
        <w:contextualSpacing/>
        <w:textAlignment w:val="baseline"/>
        <w:rPr>
          <w:rFonts w:ascii="Garamond" w:eastAsia="Calibri" w:hAnsi="Garamond"/>
          <w:sz w:val="18"/>
          <w:szCs w:val="18"/>
          <w:lang w:eastAsia="en-US"/>
        </w:rPr>
      </w:pPr>
      <w:r w:rsidRPr="002E4776">
        <w:rPr>
          <w:rFonts w:ascii="Garamond" w:eastAsia="Calibri" w:hAnsi="Garamond"/>
          <w:sz w:val="18"/>
          <w:szCs w:val="18"/>
          <w:lang w:eastAsia="en-US"/>
        </w:rPr>
        <w:t>Samband med miktion, defekation, hosta</w:t>
      </w:r>
    </w:p>
    <w:p w14:paraId="32BA8672" w14:textId="77777777" w:rsidR="002E4776" w:rsidRPr="002E4776" w:rsidRDefault="002E4776" w:rsidP="002E4776">
      <w:pPr>
        <w:numPr>
          <w:ilvl w:val="0"/>
          <w:numId w:val="30"/>
        </w:numPr>
        <w:tabs>
          <w:tab w:val="num" w:pos="0"/>
        </w:tabs>
        <w:overflowPunct w:val="0"/>
        <w:autoSpaceDE w:val="0"/>
        <w:autoSpaceDN w:val="0"/>
        <w:adjustRightInd w:val="0"/>
        <w:spacing w:after="60" w:line="240" w:lineRule="auto"/>
        <w:ind w:right="0"/>
        <w:contextualSpacing/>
        <w:textAlignment w:val="baseline"/>
        <w:rPr>
          <w:rFonts w:ascii="Garamond" w:eastAsia="Calibri" w:hAnsi="Garamond"/>
          <w:sz w:val="18"/>
          <w:szCs w:val="18"/>
          <w:lang w:eastAsia="en-US"/>
        </w:rPr>
      </w:pPr>
      <w:r w:rsidRPr="002E4776">
        <w:rPr>
          <w:rFonts w:ascii="Garamond" w:eastAsia="Calibri" w:hAnsi="Garamond"/>
          <w:sz w:val="18"/>
          <w:szCs w:val="18"/>
          <w:lang w:eastAsia="en-US"/>
        </w:rPr>
        <w:t>Hjärtfrisk</w:t>
      </w:r>
    </w:p>
    <w:p w14:paraId="38C4A13A" w14:textId="77777777" w:rsidR="002E4776" w:rsidRPr="002E4776" w:rsidRDefault="002E4776" w:rsidP="002E4776">
      <w:pPr>
        <w:tabs>
          <w:tab w:val="num" w:pos="0"/>
        </w:tabs>
        <w:overflowPunct w:val="0"/>
        <w:autoSpaceDE w:val="0"/>
        <w:autoSpaceDN w:val="0"/>
        <w:adjustRightInd w:val="0"/>
        <w:spacing w:after="60" w:line="240" w:lineRule="auto"/>
        <w:ind w:left="0" w:right="0"/>
        <w:textAlignment w:val="baseline"/>
        <w:rPr>
          <w:sz w:val="18"/>
          <w:szCs w:val="18"/>
        </w:rPr>
      </w:pPr>
    </w:p>
    <w:p w14:paraId="6A69F16E" w14:textId="77777777" w:rsidR="002E4776" w:rsidRPr="002E4776" w:rsidRDefault="002E4776" w:rsidP="002E4776">
      <w:pPr>
        <w:spacing w:after="0" w:line="240" w:lineRule="auto"/>
        <w:ind w:left="0" w:right="0"/>
        <w:rPr>
          <w:szCs w:val="20"/>
        </w:rPr>
      </w:pPr>
      <w:r w:rsidRPr="002E4776">
        <w:rPr>
          <w:szCs w:val="20"/>
        </w:rPr>
        <w:t>För kardiell syncope talar:</w:t>
      </w:r>
    </w:p>
    <w:p w14:paraId="7D5FEE1C" w14:textId="77777777" w:rsidR="002E4776" w:rsidRPr="002E4776" w:rsidRDefault="002E4776" w:rsidP="002E4776">
      <w:pPr>
        <w:numPr>
          <w:ilvl w:val="0"/>
          <w:numId w:val="31"/>
        </w:numPr>
        <w:tabs>
          <w:tab w:val="num" w:pos="0"/>
        </w:tabs>
        <w:overflowPunct w:val="0"/>
        <w:autoSpaceDE w:val="0"/>
        <w:autoSpaceDN w:val="0"/>
        <w:adjustRightInd w:val="0"/>
        <w:spacing w:after="60" w:line="240" w:lineRule="auto"/>
        <w:ind w:right="0"/>
        <w:contextualSpacing/>
        <w:jc w:val="both"/>
        <w:textAlignment w:val="baseline"/>
        <w:rPr>
          <w:rFonts w:ascii="Garamond" w:eastAsia="Calibri" w:hAnsi="Garamond"/>
          <w:sz w:val="18"/>
          <w:szCs w:val="18"/>
          <w:lang w:eastAsia="en-US"/>
        </w:rPr>
      </w:pPr>
      <w:r w:rsidRPr="002E4776">
        <w:rPr>
          <w:rFonts w:ascii="Garamond" w:eastAsia="Calibri" w:hAnsi="Garamond"/>
          <w:sz w:val="18"/>
          <w:szCs w:val="18"/>
          <w:lang w:eastAsia="en-US"/>
        </w:rPr>
        <w:t xml:space="preserve">Svimning under ansträngning </w:t>
      </w:r>
    </w:p>
    <w:p w14:paraId="643EB09D" w14:textId="77777777" w:rsidR="002E4776" w:rsidRPr="002E4776" w:rsidRDefault="002E4776" w:rsidP="002E4776">
      <w:pPr>
        <w:numPr>
          <w:ilvl w:val="0"/>
          <w:numId w:val="31"/>
        </w:numPr>
        <w:tabs>
          <w:tab w:val="num" w:pos="0"/>
        </w:tabs>
        <w:overflowPunct w:val="0"/>
        <w:autoSpaceDE w:val="0"/>
        <w:autoSpaceDN w:val="0"/>
        <w:adjustRightInd w:val="0"/>
        <w:spacing w:after="60" w:line="240" w:lineRule="auto"/>
        <w:ind w:right="0"/>
        <w:contextualSpacing/>
        <w:jc w:val="both"/>
        <w:textAlignment w:val="baseline"/>
        <w:rPr>
          <w:rFonts w:ascii="Garamond" w:eastAsia="Calibri" w:hAnsi="Garamond"/>
          <w:sz w:val="18"/>
          <w:szCs w:val="18"/>
          <w:lang w:eastAsia="en-US"/>
        </w:rPr>
      </w:pPr>
      <w:r w:rsidRPr="002E4776">
        <w:rPr>
          <w:rFonts w:ascii="Garamond" w:eastAsia="Calibri" w:hAnsi="Garamond"/>
          <w:sz w:val="18"/>
          <w:szCs w:val="18"/>
          <w:lang w:eastAsia="en-US"/>
        </w:rPr>
        <w:t>Svimning i liggande eller sittande</w:t>
      </w:r>
    </w:p>
    <w:p w14:paraId="540A6E65" w14:textId="77777777" w:rsidR="002E4776" w:rsidRPr="002E4776" w:rsidRDefault="002E4776" w:rsidP="002E4776">
      <w:pPr>
        <w:numPr>
          <w:ilvl w:val="0"/>
          <w:numId w:val="31"/>
        </w:numPr>
        <w:tabs>
          <w:tab w:val="num" w:pos="0"/>
        </w:tabs>
        <w:overflowPunct w:val="0"/>
        <w:autoSpaceDE w:val="0"/>
        <w:autoSpaceDN w:val="0"/>
        <w:adjustRightInd w:val="0"/>
        <w:spacing w:after="60" w:line="240" w:lineRule="auto"/>
        <w:ind w:right="0"/>
        <w:contextualSpacing/>
        <w:jc w:val="both"/>
        <w:textAlignment w:val="baseline"/>
        <w:rPr>
          <w:rFonts w:ascii="Garamond" w:eastAsia="Calibri" w:hAnsi="Garamond"/>
          <w:sz w:val="18"/>
          <w:szCs w:val="18"/>
          <w:lang w:eastAsia="en-US"/>
        </w:rPr>
      </w:pPr>
      <w:r w:rsidRPr="002E4776">
        <w:rPr>
          <w:rFonts w:ascii="Garamond" w:eastAsia="Calibri" w:hAnsi="Garamond"/>
          <w:sz w:val="18"/>
          <w:szCs w:val="18"/>
          <w:lang w:eastAsia="en-US"/>
        </w:rPr>
        <w:t>Ingen eller kort prodrom</w:t>
      </w:r>
    </w:p>
    <w:p w14:paraId="2F3A0018" w14:textId="77777777" w:rsidR="002E4776" w:rsidRPr="002E4776" w:rsidRDefault="002E4776" w:rsidP="002E4776">
      <w:pPr>
        <w:numPr>
          <w:ilvl w:val="0"/>
          <w:numId w:val="31"/>
        </w:numPr>
        <w:tabs>
          <w:tab w:val="num" w:pos="0"/>
        </w:tabs>
        <w:overflowPunct w:val="0"/>
        <w:autoSpaceDE w:val="0"/>
        <w:autoSpaceDN w:val="0"/>
        <w:adjustRightInd w:val="0"/>
        <w:spacing w:after="60" w:line="240" w:lineRule="auto"/>
        <w:ind w:right="0"/>
        <w:contextualSpacing/>
        <w:jc w:val="both"/>
        <w:textAlignment w:val="baseline"/>
        <w:rPr>
          <w:rFonts w:ascii="Garamond" w:eastAsia="Calibri" w:hAnsi="Garamond"/>
          <w:sz w:val="18"/>
          <w:szCs w:val="18"/>
          <w:lang w:eastAsia="en-US"/>
        </w:rPr>
      </w:pPr>
      <w:r w:rsidRPr="002E4776">
        <w:rPr>
          <w:rFonts w:ascii="Garamond" w:eastAsia="Calibri" w:hAnsi="Garamond"/>
          <w:sz w:val="18"/>
          <w:szCs w:val="18"/>
          <w:lang w:eastAsia="en-US"/>
        </w:rPr>
        <w:t>Plötslig hjärtklappning associerat med synkope</w:t>
      </w:r>
    </w:p>
    <w:p w14:paraId="5F2265AB" w14:textId="77777777" w:rsidR="002E4776" w:rsidRPr="002E4776" w:rsidRDefault="002E4776" w:rsidP="002E4776">
      <w:pPr>
        <w:numPr>
          <w:ilvl w:val="0"/>
          <w:numId w:val="31"/>
        </w:numPr>
        <w:tabs>
          <w:tab w:val="num" w:pos="0"/>
        </w:tabs>
        <w:overflowPunct w:val="0"/>
        <w:autoSpaceDE w:val="0"/>
        <w:autoSpaceDN w:val="0"/>
        <w:adjustRightInd w:val="0"/>
        <w:spacing w:after="60" w:line="240" w:lineRule="auto"/>
        <w:ind w:right="0"/>
        <w:contextualSpacing/>
        <w:jc w:val="both"/>
        <w:textAlignment w:val="baseline"/>
        <w:rPr>
          <w:rFonts w:ascii="Garamond" w:eastAsia="Calibri" w:hAnsi="Garamond"/>
          <w:sz w:val="18"/>
          <w:szCs w:val="18"/>
          <w:lang w:eastAsia="en-US"/>
        </w:rPr>
      </w:pPr>
      <w:r w:rsidRPr="002E4776">
        <w:rPr>
          <w:rFonts w:ascii="Garamond" w:eastAsia="Calibri" w:hAnsi="Garamond"/>
          <w:sz w:val="18"/>
          <w:szCs w:val="18"/>
          <w:lang w:eastAsia="en-US"/>
        </w:rPr>
        <w:t>Hereditet för plöstlig död i unga år</w:t>
      </w:r>
    </w:p>
    <w:p w14:paraId="45A33FDD" w14:textId="77777777" w:rsidR="002E4776" w:rsidRPr="002E4776" w:rsidRDefault="002E4776" w:rsidP="002E4776">
      <w:pPr>
        <w:numPr>
          <w:ilvl w:val="0"/>
          <w:numId w:val="31"/>
        </w:numPr>
        <w:tabs>
          <w:tab w:val="num" w:pos="0"/>
        </w:tabs>
        <w:overflowPunct w:val="0"/>
        <w:autoSpaceDE w:val="0"/>
        <w:autoSpaceDN w:val="0"/>
        <w:adjustRightInd w:val="0"/>
        <w:spacing w:after="60" w:line="240" w:lineRule="auto"/>
        <w:ind w:right="0"/>
        <w:contextualSpacing/>
        <w:jc w:val="both"/>
        <w:textAlignment w:val="baseline"/>
        <w:rPr>
          <w:rFonts w:ascii="Garamond" w:eastAsia="Calibri" w:hAnsi="Garamond"/>
          <w:sz w:val="18"/>
          <w:szCs w:val="18"/>
          <w:lang w:eastAsia="en-US"/>
        </w:rPr>
      </w:pPr>
      <w:r w:rsidRPr="002E4776">
        <w:rPr>
          <w:rFonts w:ascii="Garamond" w:eastAsia="Calibri" w:hAnsi="Garamond"/>
          <w:sz w:val="18"/>
          <w:szCs w:val="18"/>
          <w:lang w:eastAsia="en-US"/>
        </w:rPr>
        <w:t>Känd strukturell hjärtsjukdom</w:t>
      </w:r>
    </w:p>
    <w:p w14:paraId="22D5ECF6" w14:textId="77777777" w:rsidR="002E4776" w:rsidRPr="002E4776" w:rsidRDefault="002E4776" w:rsidP="002E4776">
      <w:pPr>
        <w:numPr>
          <w:ilvl w:val="0"/>
          <w:numId w:val="31"/>
        </w:numPr>
        <w:tabs>
          <w:tab w:val="num" w:pos="0"/>
        </w:tabs>
        <w:overflowPunct w:val="0"/>
        <w:autoSpaceDE w:val="0"/>
        <w:autoSpaceDN w:val="0"/>
        <w:adjustRightInd w:val="0"/>
        <w:spacing w:after="60" w:line="240" w:lineRule="auto"/>
        <w:ind w:right="0"/>
        <w:contextualSpacing/>
        <w:jc w:val="both"/>
        <w:textAlignment w:val="baseline"/>
        <w:rPr>
          <w:rFonts w:ascii="Garamond" w:eastAsia="Calibri" w:hAnsi="Garamond"/>
          <w:sz w:val="18"/>
          <w:szCs w:val="18"/>
          <w:lang w:eastAsia="en-US"/>
        </w:rPr>
      </w:pPr>
      <w:r w:rsidRPr="002E4776">
        <w:rPr>
          <w:rFonts w:ascii="Garamond" w:eastAsia="Calibri" w:hAnsi="Garamond"/>
          <w:sz w:val="18"/>
          <w:szCs w:val="18"/>
          <w:lang w:eastAsia="en-US"/>
        </w:rPr>
        <w:t>EKG-avvikelse: bifascikulärt block, QRS &gt;120 ms, AV-block, bradykardi &lt;40, VT, preexcitation, långt QT, tidig repolarisation, Brugada-utseende, T-neg i V1-3, epsilonvåg, hypertrofitecken</w:t>
      </w:r>
    </w:p>
    <w:p w14:paraId="03F04D85" w14:textId="77777777" w:rsidR="002E4776" w:rsidRPr="002E4776" w:rsidRDefault="002E4776" w:rsidP="002E4776">
      <w:pPr>
        <w:tabs>
          <w:tab w:val="num" w:pos="0"/>
        </w:tabs>
        <w:overflowPunct w:val="0"/>
        <w:autoSpaceDE w:val="0"/>
        <w:autoSpaceDN w:val="0"/>
        <w:adjustRightInd w:val="0"/>
        <w:spacing w:after="60" w:line="240" w:lineRule="auto"/>
        <w:ind w:left="0" w:right="0"/>
        <w:jc w:val="both"/>
        <w:textAlignment w:val="baseline"/>
        <w:rPr>
          <w:sz w:val="18"/>
          <w:szCs w:val="18"/>
        </w:rPr>
      </w:pPr>
    </w:p>
    <w:p w14:paraId="34DAAAFA" w14:textId="77777777" w:rsidR="002E4776" w:rsidRPr="002E4776" w:rsidRDefault="002E4776" w:rsidP="002E4776">
      <w:pPr>
        <w:spacing w:after="0" w:line="240" w:lineRule="auto"/>
        <w:ind w:left="0" w:right="0"/>
        <w:rPr>
          <w:szCs w:val="20"/>
        </w:rPr>
      </w:pPr>
      <w:r w:rsidRPr="002E4776">
        <w:rPr>
          <w:szCs w:val="20"/>
        </w:rPr>
        <w:t>För ortostatisk syncope talar:</w:t>
      </w:r>
    </w:p>
    <w:p w14:paraId="43DE137C" w14:textId="77777777" w:rsidR="002E4776" w:rsidRPr="002E4776" w:rsidRDefault="002E4776" w:rsidP="002E4776">
      <w:pPr>
        <w:numPr>
          <w:ilvl w:val="0"/>
          <w:numId w:val="32"/>
        </w:numPr>
        <w:overflowPunct w:val="0"/>
        <w:autoSpaceDE w:val="0"/>
        <w:autoSpaceDN w:val="0"/>
        <w:adjustRightInd w:val="0"/>
        <w:spacing w:after="60" w:line="240" w:lineRule="auto"/>
        <w:ind w:left="460" w:right="884"/>
        <w:contextualSpacing/>
        <w:textAlignment w:val="baseline"/>
        <w:rPr>
          <w:rFonts w:ascii="Garamond" w:eastAsia="Calibri" w:hAnsi="Garamond"/>
          <w:sz w:val="18"/>
          <w:szCs w:val="18"/>
          <w:lang w:eastAsia="en-US"/>
        </w:rPr>
      </w:pPr>
      <w:r w:rsidRPr="002E4776">
        <w:rPr>
          <w:rFonts w:ascii="Garamond" w:eastAsia="Calibri" w:hAnsi="Garamond"/>
          <w:sz w:val="18"/>
          <w:szCs w:val="18"/>
          <w:lang w:eastAsia="en-US"/>
        </w:rPr>
        <w:t>Debut under stående</w:t>
      </w:r>
    </w:p>
    <w:p w14:paraId="399E4DA5" w14:textId="77777777" w:rsidR="002E4776" w:rsidRPr="002E4776" w:rsidRDefault="002E4776" w:rsidP="002E4776">
      <w:pPr>
        <w:numPr>
          <w:ilvl w:val="0"/>
          <w:numId w:val="32"/>
        </w:numPr>
        <w:overflowPunct w:val="0"/>
        <w:autoSpaceDE w:val="0"/>
        <w:autoSpaceDN w:val="0"/>
        <w:adjustRightInd w:val="0"/>
        <w:spacing w:after="60" w:line="240" w:lineRule="auto"/>
        <w:ind w:left="460" w:right="884"/>
        <w:contextualSpacing/>
        <w:textAlignment w:val="baseline"/>
        <w:rPr>
          <w:rFonts w:ascii="Garamond" w:eastAsia="Calibri" w:hAnsi="Garamond"/>
          <w:sz w:val="18"/>
          <w:szCs w:val="18"/>
          <w:lang w:eastAsia="en-US"/>
        </w:rPr>
      </w:pPr>
      <w:r w:rsidRPr="002E4776">
        <w:rPr>
          <w:rFonts w:ascii="Garamond" w:eastAsia="Calibri" w:hAnsi="Garamond"/>
          <w:sz w:val="18"/>
          <w:szCs w:val="18"/>
          <w:lang w:eastAsia="en-US"/>
        </w:rPr>
        <w:t>Efter längre stående</w:t>
      </w:r>
    </w:p>
    <w:p w14:paraId="0915855E" w14:textId="77777777" w:rsidR="002E4776" w:rsidRPr="002E4776" w:rsidRDefault="002E4776" w:rsidP="002E4776">
      <w:pPr>
        <w:numPr>
          <w:ilvl w:val="0"/>
          <w:numId w:val="32"/>
        </w:numPr>
        <w:overflowPunct w:val="0"/>
        <w:autoSpaceDE w:val="0"/>
        <w:autoSpaceDN w:val="0"/>
        <w:adjustRightInd w:val="0"/>
        <w:spacing w:after="60" w:line="240" w:lineRule="auto"/>
        <w:ind w:left="460" w:right="884"/>
        <w:contextualSpacing/>
        <w:textAlignment w:val="baseline"/>
        <w:rPr>
          <w:rFonts w:ascii="Garamond" w:eastAsia="Calibri" w:hAnsi="Garamond"/>
          <w:sz w:val="18"/>
          <w:szCs w:val="18"/>
          <w:lang w:eastAsia="en-US"/>
        </w:rPr>
      </w:pPr>
      <w:r w:rsidRPr="002E4776">
        <w:rPr>
          <w:rFonts w:ascii="Garamond" w:eastAsia="Calibri" w:hAnsi="Garamond"/>
          <w:sz w:val="18"/>
          <w:szCs w:val="18"/>
          <w:lang w:eastAsia="en-US"/>
        </w:rPr>
        <w:t>Stående efter ansträngning</w:t>
      </w:r>
    </w:p>
    <w:p w14:paraId="19AA1322" w14:textId="77777777" w:rsidR="002E4776" w:rsidRPr="002E4776" w:rsidRDefault="002E4776" w:rsidP="002E4776">
      <w:pPr>
        <w:numPr>
          <w:ilvl w:val="0"/>
          <w:numId w:val="32"/>
        </w:numPr>
        <w:overflowPunct w:val="0"/>
        <w:autoSpaceDE w:val="0"/>
        <w:autoSpaceDN w:val="0"/>
        <w:adjustRightInd w:val="0"/>
        <w:spacing w:after="60" w:line="240" w:lineRule="auto"/>
        <w:ind w:left="460" w:right="884"/>
        <w:contextualSpacing/>
        <w:textAlignment w:val="baseline"/>
        <w:rPr>
          <w:rFonts w:ascii="Garamond" w:eastAsia="Calibri" w:hAnsi="Garamond"/>
          <w:sz w:val="18"/>
          <w:szCs w:val="18"/>
          <w:lang w:eastAsia="en-US"/>
        </w:rPr>
      </w:pPr>
      <w:r w:rsidRPr="002E4776">
        <w:rPr>
          <w:rFonts w:ascii="Garamond" w:eastAsia="Calibri" w:hAnsi="Garamond"/>
          <w:sz w:val="18"/>
          <w:szCs w:val="18"/>
          <w:lang w:eastAsia="en-US"/>
        </w:rPr>
        <w:t>Efter måltid</w:t>
      </w:r>
    </w:p>
    <w:p w14:paraId="2CACCABB" w14:textId="77777777" w:rsidR="002E4776" w:rsidRPr="002E4776" w:rsidRDefault="002E4776" w:rsidP="002E4776">
      <w:pPr>
        <w:numPr>
          <w:ilvl w:val="0"/>
          <w:numId w:val="32"/>
        </w:numPr>
        <w:overflowPunct w:val="0"/>
        <w:autoSpaceDE w:val="0"/>
        <w:autoSpaceDN w:val="0"/>
        <w:adjustRightInd w:val="0"/>
        <w:spacing w:after="60" w:line="240" w:lineRule="auto"/>
        <w:ind w:left="460" w:right="884"/>
        <w:contextualSpacing/>
        <w:textAlignment w:val="baseline"/>
        <w:rPr>
          <w:rFonts w:ascii="Garamond" w:eastAsia="Calibri" w:hAnsi="Garamond"/>
          <w:sz w:val="18"/>
          <w:szCs w:val="18"/>
          <w:lang w:eastAsia="en-US"/>
        </w:rPr>
      </w:pPr>
      <w:r w:rsidRPr="002E4776">
        <w:rPr>
          <w:rFonts w:ascii="Garamond" w:eastAsia="Calibri" w:hAnsi="Garamond"/>
          <w:sz w:val="18"/>
          <w:szCs w:val="18"/>
          <w:lang w:eastAsia="en-US"/>
        </w:rPr>
        <w:t>Tidssamband med insättande/ökning av blodtryckmediciner</w:t>
      </w:r>
    </w:p>
    <w:p w14:paraId="7BEA376E" w14:textId="77777777" w:rsidR="002E4776" w:rsidRPr="002E4776" w:rsidRDefault="002E4776" w:rsidP="002E4776">
      <w:pPr>
        <w:numPr>
          <w:ilvl w:val="0"/>
          <w:numId w:val="32"/>
        </w:numPr>
        <w:overflowPunct w:val="0"/>
        <w:autoSpaceDE w:val="0"/>
        <w:autoSpaceDN w:val="0"/>
        <w:adjustRightInd w:val="0"/>
        <w:spacing w:after="60" w:line="240" w:lineRule="auto"/>
        <w:ind w:left="460" w:right="884"/>
        <w:contextualSpacing/>
        <w:textAlignment w:val="baseline"/>
        <w:rPr>
          <w:rFonts w:ascii="Garamond" w:eastAsia="Calibri" w:hAnsi="Garamond"/>
          <w:sz w:val="18"/>
          <w:szCs w:val="18"/>
          <w:lang w:eastAsia="en-US"/>
        </w:rPr>
      </w:pPr>
      <w:r w:rsidRPr="002E4776">
        <w:rPr>
          <w:rFonts w:ascii="Garamond" w:eastAsia="Calibri" w:hAnsi="Garamond"/>
          <w:sz w:val="18"/>
          <w:szCs w:val="18"/>
          <w:lang w:eastAsia="en-US"/>
        </w:rPr>
        <w:t>Känd autonom neuropati, t.ex. parkinsonism</w:t>
      </w:r>
    </w:p>
    <w:tbl>
      <w:tblPr>
        <w:tblW w:w="7939" w:type="dxa"/>
        <w:tblInd w:w="-426" w:type="dxa"/>
        <w:tblBorders>
          <w:top w:val="nil"/>
          <w:left w:val="nil"/>
          <w:bottom w:val="nil"/>
          <w:right w:val="nil"/>
        </w:tblBorders>
        <w:tblLayout w:type="fixed"/>
        <w:tblLook w:val="0000" w:firstRow="0" w:lastRow="0" w:firstColumn="0" w:lastColumn="0" w:noHBand="0" w:noVBand="0"/>
      </w:tblPr>
      <w:tblGrid>
        <w:gridCol w:w="7939"/>
      </w:tblGrid>
      <w:tr w:rsidR="002E4776" w:rsidRPr="002E4776" w14:paraId="5F46DF26" w14:textId="77777777" w:rsidTr="00121085">
        <w:trPr>
          <w:trHeight w:val="107"/>
        </w:trPr>
        <w:tc>
          <w:tcPr>
            <w:tcW w:w="7939" w:type="dxa"/>
          </w:tcPr>
          <w:p w14:paraId="635D6C72" w14:textId="77777777" w:rsidR="002E4776" w:rsidRPr="002E4776" w:rsidRDefault="002E4776" w:rsidP="002E4776">
            <w:pPr>
              <w:keepNext/>
              <w:spacing w:before="240" w:after="60" w:line="240" w:lineRule="auto"/>
              <w:ind w:left="0" w:right="0"/>
              <w:outlineLvl w:val="1"/>
              <w:rPr>
                <w:rFonts w:ascii="Calibri" w:hAnsi="Calibri" w:cs="Arial"/>
                <w:b/>
                <w:bCs/>
                <w:iCs/>
                <w:sz w:val="28"/>
                <w:szCs w:val="28"/>
              </w:rPr>
            </w:pPr>
            <w:bookmarkStart w:id="6" w:name="_Toc8726218"/>
            <w:r w:rsidRPr="002E4776">
              <w:rPr>
                <w:rFonts w:ascii="Calibri" w:hAnsi="Calibri" w:cs="Arial"/>
                <w:b/>
                <w:bCs/>
                <w:iCs/>
                <w:sz w:val="28"/>
                <w:szCs w:val="28"/>
              </w:rPr>
              <w:lastRenderedPageBreak/>
              <w:t>Behandlingsrekommendationer</w:t>
            </w:r>
            <w:bookmarkEnd w:id="6"/>
            <w:r w:rsidRPr="002E4776">
              <w:rPr>
                <w:rFonts w:ascii="Calibri" w:hAnsi="Calibri" w:cs="Arial"/>
                <w:b/>
                <w:bCs/>
                <w:iCs/>
                <w:sz w:val="28"/>
                <w:szCs w:val="28"/>
              </w:rPr>
              <w:t xml:space="preserve"> </w:t>
            </w:r>
          </w:p>
          <w:p w14:paraId="12164A6D" w14:textId="77777777" w:rsidR="002E4776" w:rsidRPr="002E4776" w:rsidRDefault="002E4776" w:rsidP="002E4776">
            <w:pPr>
              <w:numPr>
                <w:ilvl w:val="0"/>
                <w:numId w:val="33"/>
              </w:numPr>
              <w:tabs>
                <w:tab w:val="left" w:pos="6663"/>
              </w:tabs>
              <w:spacing w:before="20" w:after="0" w:line="259" w:lineRule="auto"/>
              <w:ind w:left="744" w:right="884"/>
              <w:contextualSpacing/>
              <w:rPr>
                <w:rFonts w:ascii="Garamond" w:eastAsia="Calibri" w:hAnsi="Garamond"/>
                <w:sz w:val="20"/>
                <w:szCs w:val="22"/>
                <w:lang w:eastAsia="en-US"/>
              </w:rPr>
            </w:pPr>
            <w:r w:rsidRPr="002E4776">
              <w:rPr>
                <w:rFonts w:ascii="Garamond" w:eastAsia="Calibri" w:hAnsi="Garamond"/>
                <w:sz w:val="20"/>
                <w:szCs w:val="22"/>
                <w:lang w:eastAsia="en-US"/>
              </w:rPr>
              <w:t xml:space="preserve">Patient med </w:t>
            </w:r>
            <w:r w:rsidRPr="002E4776">
              <w:rPr>
                <w:rFonts w:ascii="Garamond" w:eastAsia="Calibri" w:hAnsi="Garamond"/>
                <w:b/>
                <w:bCs/>
                <w:sz w:val="20"/>
                <w:szCs w:val="22"/>
                <w:lang w:eastAsia="en-US"/>
              </w:rPr>
              <w:t xml:space="preserve">oklar </w:t>
            </w:r>
            <w:r w:rsidRPr="002E4776">
              <w:rPr>
                <w:rFonts w:ascii="Garamond" w:eastAsia="Calibri" w:hAnsi="Garamond"/>
                <w:sz w:val="20"/>
                <w:szCs w:val="22"/>
                <w:lang w:eastAsia="en-US"/>
              </w:rPr>
              <w:t xml:space="preserve">synkope och bifascikulärt block (LBBB eller RBBB + LAH/LPH). Om ekokardiografi visar väsentligen normal EF rekommenderas pacemaker hos äldre. Hos yngre kan man överväga ILR. Om nedsatt EF (&lt;35-40%) överväg ICD. Se pacemakeravsnittet i Hjärthandboken respektive hjärtsviktavsnittet för indikationer. Diskussion på arytmikonferens. </w:t>
            </w:r>
          </w:p>
          <w:p w14:paraId="7C31F87B" w14:textId="77777777" w:rsidR="002E4776" w:rsidRPr="002E4776" w:rsidRDefault="002E4776" w:rsidP="002E4776">
            <w:pPr>
              <w:numPr>
                <w:ilvl w:val="0"/>
                <w:numId w:val="33"/>
              </w:numPr>
              <w:tabs>
                <w:tab w:val="left" w:pos="6663"/>
              </w:tabs>
              <w:spacing w:before="20" w:after="0" w:line="259" w:lineRule="auto"/>
              <w:ind w:left="744" w:right="884"/>
              <w:contextualSpacing/>
              <w:rPr>
                <w:rFonts w:ascii="Garamond" w:eastAsia="Calibri" w:hAnsi="Garamond"/>
                <w:sz w:val="20"/>
                <w:szCs w:val="22"/>
                <w:lang w:eastAsia="en-US"/>
              </w:rPr>
            </w:pPr>
            <w:r w:rsidRPr="002E4776">
              <w:rPr>
                <w:rFonts w:ascii="Garamond" w:eastAsia="Calibri" w:hAnsi="Garamond"/>
                <w:sz w:val="20"/>
                <w:szCs w:val="22"/>
                <w:lang w:eastAsia="en-US"/>
              </w:rPr>
              <w:t xml:space="preserve">Patient med </w:t>
            </w:r>
            <w:r w:rsidRPr="002E4776">
              <w:rPr>
                <w:rFonts w:ascii="Garamond" w:eastAsia="Calibri" w:hAnsi="Garamond"/>
                <w:b/>
                <w:bCs/>
                <w:sz w:val="20"/>
                <w:szCs w:val="22"/>
                <w:lang w:eastAsia="en-US"/>
              </w:rPr>
              <w:t xml:space="preserve">oklar </w:t>
            </w:r>
            <w:r w:rsidRPr="002E4776">
              <w:rPr>
                <w:rFonts w:ascii="Garamond" w:eastAsia="Calibri" w:hAnsi="Garamond"/>
                <w:sz w:val="20"/>
                <w:szCs w:val="22"/>
                <w:lang w:eastAsia="en-US"/>
              </w:rPr>
              <w:t xml:space="preserve">synkope och nedsatt kammarfunktion bör värderas angående ventrikulär arytmi som orsak. Telemetri och om ingen diagnos diskussion angående invasiv elfys. Patient med EF &lt;35-40% kan i sig ha indikation för ICD. </w:t>
            </w:r>
          </w:p>
          <w:p w14:paraId="2416926D" w14:textId="77777777" w:rsidR="002E4776" w:rsidRPr="002E4776" w:rsidRDefault="002E4776" w:rsidP="002E4776">
            <w:pPr>
              <w:numPr>
                <w:ilvl w:val="0"/>
                <w:numId w:val="33"/>
              </w:numPr>
              <w:tabs>
                <w:tab w:val="left" w:pos="6663"/>
              </w:tabs>
              <w:spacing w:before="20" w:after="0" w:line="259" w:lineRule="auto"/>
              <w:ind w:left="744" w:right="884"/>
              <w:contextualSpacing/>
              <w:rPr>
                <w:rFonts w:ascii="Garamond" w:eastAsia="Calibri" w:hAnsi="Garamond"/>
                <w:sz w:val="20"/>
                <w:szCs w:val="22"/>
                <w:lang w:eastAsia="en-US"/>
              </w:rPr>
            </w:pPr>
            <w:r w:rsidRPr="002E4776">
              <w:rPr>
                <w:rFonts w:ascii="Garamond" w:eastAsia="Calibri" w:hAnsi="Garamond"/>
                <w:b/>
                <w:bCs/>
                <w:sz w:val="20"/>
                <w:szCs w:val="22"/>
                <w:lang w:eastAsia="en-US"/>
              </w:rPr>
              <w:t>Vasovagal synkope</w:t>
            </w:r>
            <w:r w:rsidRPr="002E4776">
              <w:rPr>
                <w:rFonts w:ascii="Garamond" w:eastAsia="Calibri" w:hAnsi="Garamond"/>
                <w:sz w:val="20"/>
                <w:szCs w:val="22"/>
                <w:lang w:eastAsia="en-US"/>
              </w:rPr>
              <w:t xml:space="preserve">: Förklara mekanismen, undvika triggers, inte slarva med salt och vätskeintag, lägga sig ned vid prodromalsymtom. Om större problem kan PCM (physical counterpreussure manöver) ev. hjälpa, instruktion via fysioterapeut. Vid kardioinihibitorisk orsak kan </w:t>
            </w:r>
            <w:r w:rsidRPr="002E4776">
              <w:rPr>
                <w:rFonts w:ascii="Garamond" w:eastAsia="Calibri" w:hAnsi="Garamond"/>
                <w:b/>
                <w:bCs/>
                <w:sz w:val="20"/>
                <w:szCs w:val="22"/>
                <w:lang w:eastAsia="en-US"/>
              </w:rPr>
              <w:t xml:space="preserve">någon </w:t>
            </w:r>
            <w:r w:rsidRPr="002E4776">
              <w:rPr>
                <w:rFonts w:ascii="Garamond" w:eastAsia="Calibri" w:hAnsi="Garamond"/>
                <w:sz w:val="20"/>
                <w:szCs w:val="22"/>
                <w:lang w:eastAsia="en-US"/>
              </w:rPr>
              <w:t xml:space="preserve">gång pacemaker hjälpa – se pacemakeravsnittet. Tillståndet är benignt och pacemaker är inte ett förstahandsalternativ. </w:t>
            </w:r>
          </w:p>
          <w:p w14:paraId="10FC304C" w14:textId="77777777" w:rsidR="002E4776" w:rsidRPr="002E4776" w:rsidRDefault="002E4776" w:rsidP="002E4776">
            <w:pPr>
              <w:numPr>
                <w:ilvl w:val="0"/>
                <w:numId w:val="33"/>
              </w:numPr>
              <w:tabs>
                <w:tab w:val="left" w:pos="6663"/>
              </w:tabs>
              <w:spacing w:before="20" w:after="0" w:line="259" w:lineRule="auto"/>
              <w:ind w:left="744" w:right="884"/>
              <w:contextualSpacing/>
              <w:rPr>
                <w:rFonts w:ascii="Garamond" w:eastAsia="Calibri" w:hAnsi="Garamond"/>
                <w:sz w:val="20"/>
                <w:szCs w:val="22"/>
                <w:lang w:eastAsia="en-US"/>
              </w:rPr>
            </w:pPr>
            <w:r w:rsidRPr="002E4776">
              <w:rPr>
                <w:rFonts w:ascii="Garamond" w:eastAsia="Calibri" w:hAnsi="Garamond"/>
                <w:sz w:val="20"/>
                <w:szCs w:val="22"/>
                <w:lang w:eastAsia="en-US"/>
              </w:rPr>
              <w:t xml:space="preserve">Ortostatisk hypotension – se över medicineringen, stödstrumpor, sova med förhöjd huvudända 10-15 grader. Rekommendera ökat salt och vattenintag till vissa. Ev. fludrokortison eller midodrin. </w:t>
            </w:r>
          </w:p>
          <w:p w14:paraId="35D59F23" w14:textId="77777777" w:rsidR="002E4776" w:rsidRPr="002E4776" w:rsidRDefault="002E4776" w:rsidP="002E4776">
            <w:pPr>
              <w:keepNext/>
              <w:spacing w:before="240" w:after="60" w:line="240" w:lineRule="auto"/>
              <w:ind w:left="0" w:right="0"/>
              <w:outlineLvl w:val="1"/>
              <w:rPr>
                <w:rFonts w:ascii="Calibri" w:hAnsi="Calibri" w:cs="Arial"/>
                <w:b/>
                <w:bCs/>
                <w:iCs/>
                <w:sz w:val="28"/>
                <w:szCs w:val="28"/>
              </w:rPr>
            </w:pPr>
            <w:bookmarkStart w:id="7" w:name="_Toc8726219"/>
            <w:r w:rsidRPr="002E4776">
              <w:rPr>
                <w:rFonts w:ascii="Calibri" w:hAnsi="Calibri" w:cs="Arial"/>
                <w:b/>
                <w:bCs/>
                <w:iCs/>
                <w:sz w:val="28"/>
                <w:szCs w:val="28"/>
              </w:rPr>
              <w:t>Ortostatiskt prov -metod</w:t>
            </w:r>
            <w:bookmarkEnd w:id="7"/>
          </w:p>
        </w:tc>
      </w:tr>
      <w:tr w:rsidR="002E4776" w:rsidRPr="002E4776" w14:paraId="0CEAC501" w14:textId="77777777" w:rsidTr="00121085">
        <w:trPr>
          <w:trHeight w:val="1258"/>
        </w:trPr>
        <w:tc>
          <w:tcPr>
            <w:tcW w:w="7939" w:type="dxa"/>
          </w:tcPr>
          <w:p w14:paraId="3CEBA20D" w14:textId="77777777" w:rsidR="002E4776" w:rsidRPr="002E4776" w:rsidRDefault="002E4776" w:rsidP="002E4776">
            <w:pPr>
              <w:spacing w:after="0" w:line="240" w:lineRule="auto"/>
              <w:ind w:left="460" w:right="884"/>
              <w:rPr>
                <w:szCs w:val="20"/>
              </w:rPr>
            </w:pPr>
            <w:r w:rsidRPr="002E4776">
              <w:rPr>
                <w:szCs w:val="20"/>
              </w:rPr>
              <w:t xml:space="preserve">Patienten bör vila liggande i minst 5 minuter. Blodtryck och puls mäts </w:t>
            </w:r>
            <w:r w:rsidRPr="002E4776">
              <w:rPr>
                <w:b/>
                <w:bCs/>
                <w:szCs w:val="20"/>
              </w:rPr>
              <w:t xml:space="preserve">manuellt </w:t>
            </w:r>
            <w:r w:rsidRPr="002E4776">
              <w:rPr>
                <w:szCs w:val="20"/>
              </w:rPr>
              <w:t xml:space="preserve">i liggande, omedelbart i stående, vid 1, 2 och 3 minuter i stående och fortsätts längre om blodtryck sjunker. Symtom anges. Se bilaga 2 ”Ortostatisk test” </w:t>
            </w:r>
          </w:p>
          <w:p w14:paraId="36B4A01E" w14:textId="77777777" w:rsidR="002E4776" w:rsidRPr="002E4776" w:rsidRDefault="002E4776" w:rsidP="002E4776">
            <w:pPr>
              <w:spacing w:after="0" w:line="240" w:lineRule="auto"/>
              <w:ind w:left="460" w:right="884"/>
              <w:rPr>
                <w:szCs w:val="20"/>
              </w:rPr>
            </w:pPr>
            <w:r w:rsidRPr="002E4776">
              <w:rPr>
                <w:szCs w:val="20"/>
              </w:rPr>
              <w:t xml:space="preserve">Patologiskt prov – något av följande: </w:t>
            </w:r>
          </w:p>
          <w:p w14:paraId="4A6F7F1B" w14:textId="77777777" w:rsidR="002E4776" w:rsidRPr="002E4776" w:rsidRDefault="002E4776" w:rsidP="002E4776">
            <w:pPr>
              <w:numPr>
                <w:ilvl w:val="0"/>
                <w:numId w:val="34"/>
              </w:numPr>
              <w:spacing w:before="20" w:after="0" w:line="259" w:lineRule="auto"/>
              <w:ind w:left="885" w:right="884"/>
              <w:contextualSpacing/>
              <w:rPr>
                <w:rFonts w:ascii="Garamond" w:eastAsia="Calibri" w:hAnsi="Garamond"/>
                <w:sz w:val="20"/>
                <w:szCs w:val="22"/>
                <w:lang w:eastAsia="en-US"/>
              </w:rPr>
            </w:pPr>
            <w:r w:rsidRPr="002E4776">
              <w:rPr>
                <w:rFonts w:ascii="Garamond" w:eastAsia="Calibri" w:hAnsi="Garamond"/>
                <w:sz w:val="20"/>
                <w:szCs w:val="22"/>
                <w:lang w:eastAsia="en-US"/>
              </w:rPr>
              <w:t xml:space="preserve">Sänkning av systoliskt blodtryck ≥20 mm Hg </w:t>
            </w:r>
          </w:p>
          <w:p w14:paraId="326C1157" w14:textId="77777777" w:rsidR="002E4776" w:rsidRPr="002E4776" w:rsidRDefault="002E4776" w:rsidP="002E4776">
            <w:pPr>
              <w:numPr>
                <w:ilvl w:val="0"/>
                <w:numId w:val="34"/>
              </w:numPr>
              <w:spacing w:before="20" w:after="0" w:line="259" w:lineRule="auto"/>
              <w:ind w:left="885" w:right="884"/>
              <w:contextualSpacing/>
              <w:rPr>
                <w:rFonts w:ascii="Garamond" w:eastAsia="Calibri" w:hAnsi="Garamond"/>
                <w:sz w:val="20"/>
                <w:szCs w:val="22"/>
                <w:lang w:eastAsia="en-US"/>
              </w:rPr>
            </w:pPr>
            <w:r w:rsidRPr="002E4776">
              <w:rPr>
                <w:rFonts w:ascii="Garamond" w:eastAsia="Calibri" w:hAnsi="Garamond"/>
                <w:sz w:val="20"/>
                <w:szCs w:val="22"/>
                <w:lang w:eastAsia="en-US"/>
              </w:rPr>
              <w:t xml:space="preserve">Sänkning av diastoliskt blodtryck ≥10 mm Hg </w:t>
            </w:r>
          </w:p>
          <w:p w14:paraId="76E20AF9" w14:textId="77777777" w:rsidR="002E4776" w:rsidRPr="002E4776" w:rsidRDefault="002E4776" w:rsidP="002E4776">
            <w:pPr>
              <w:numPr>
                <w:ilvl w:val="0"/>
                <w:numId w:val="34"/>
              </w:numPr>
              <w:spacing w:before="20" w:after="0" w:line="259" w:lineRule="auto"/>
              <w:ind w:left="885" w:right="884"/>
              <w:contextualSpacing/>
              <w:rPr>
                <w:rFonts w:ascii="Garamond" w:eastAsia="Calibri" w:hAnsi="Garamond"/>
                <w:sz w:val="20"/>
                <w:szCs w:val="22"/>
                <w:lang w:eastAsia="en-US"/>
              </w:rPr>
            </w:pPr>
            <w:r w:rsidRPr="002E4776">
              <w:rPr>
                <w:rFonts w:ascii="Garamond" w:eastAsia="Calibri" w:hAnsi="Garamond"/>
                <w:sz w:val="20"/>
                <w:szCs w:val="22"/>
                <w:lang w:eastAsia="en-US"/>
              </w:rPr>
              <w:t xml:space="preserve">Sänkning av systoliskt blodtryck till &lt;90 mm Hg </w:t>
            </w:r>
          </w:p>
          <w:p w14:paraId="58CBE087" w14:textId="77777777" w:rsidR="002E4776" w:rsidRPr="002E4776" w:rsidRDefault="002E4776" w:rsidP="002E4776">
            <w:pPr>
              <w:spacing w:after="0" w:line="240" w:lineRule="auto"/>
              <w:ind w:left="460" w:right="884"/>
              <w:rPr>
                <w:szCs w:val="20"/>
              </w:rPr>
            </w:pPr>
            <w:r w:rsidRPr="002E4776">
              <w:rPr>
                <w:szCs w:val="20"/>
              </w:rPr>
              <w:t xml:space="preserve">Dålig pulsstegring, &lt;10 slag/min, ses vid neurogen ortostatisk hypotension. Kraftig pulsstegring ses vid t.ex. hypovolemi, anemi och POTS. </w:t>
            </w:r>
          </w:p>
          <w:p w14:paraId="20716E71" w14:textId="77777777" w:rsidR="002E4776" w:rsidRPr="002E4776" w:rsidRDefault="002E4776" w:rsidP="002E4776">
            <w:pPr>
              <w:spacing w:after="0" w:line="240" w:lineRule="auto"/>
              <w:ind w:left="460" w:right="884"/>
              <w:rPr>
                <w:szCs w:val="20"/>
              </w:rPr>
            </w:pPr>
            <w:r w:rsidRPr="002E4776">
              <w:rPr>
                <w:b/>
                <w:szCs w:val="20"/>
              </w:rPr>
              <w:t>POTS</w:t>
            </w:r>
            <w:r w:rsidRPr="002E4776">
              <w:rPr>
                <w:szCs w:val="20"/>
              </w:rPr>
              <w:t xml:space="preserve"> – postural ortostatisk takykardi syndrom – ökning av hjärtfrekvens i stående &gt;30 slag/min eller till &gt;120 slag/min utan blodtrycksfall och med symtom (vid ålder 12-19 år krävs hjärtfrekvensökning &gt; 40 slag/min). </w:t>
            </w:r>
          </w:p>
          <w:p w14:paraId="3AA69EE5" w14:textId="77777777" w:rsidR="002E4776" w:rsidRPr="002E4776" w:rsidRDefault="002E4776" w:rsidP="002E4776">
            <w:pPr>
              <w:keepNext/>
              <w:spacing w:before="240" w:after="60" w:line="240" w:lineRule="auto"/>
              <w:ind w:left="0" w:right="0"/>
              <w:outlineLvl w:val="1"/>
              <w:rPr>
                <w:rFonts w:ascii="Calibri" w:hAnsi="Calibri" w:cs="Arial"/>
                <w:b/>
                <w:bCs/>
                <w:iCs/>
                <w:sz w:val="28"/>
                <w:szCs w:val="28"/>
              </w:rPr>
            </w:pPr>
            <w:bookmarkStart w:id="8" w:name="_Toc8726220"/>
            <w:r w:rsidRPr="002E4776">
              <w:rPr>
                <w:rFonts w:ascii="Calibri" w:hAnsi="Calibri" w:cs="Arial"/>
                <w:b/>
                <w:bCs/>
                <w:iCs/>
                <w:sz w:val="28"/>
                <w:szCs w:val="28"/>
              </w:rPr>
              <w:t>Karotismassage – metod</w:t>
            </w:r>
            <w:bookmarkEnd w:id="8"/>
            <w:r w:rsidRPr="002E4776">
              <w:rPr>
                <w:rFonts w:ascii="Calibri" w:hAnsi="Calibri" w:cs="Arial"/>
                <w:b/>
                <w:bCs/>
                <w:iCs/>
                <w:sz w:val="28"/>
                <w:szCs w:val="28"/>
              </w:rPr>
              <w:t xml:space="preserve"> </w:t>
            </w:r>
          </w:p>
          <w:p w14:paraId="252A99B9" w14:textId="77777777" w:rsidR="002E4776" w:rsidRPr="002E4776" w:rsidRDefault="002E4776" w:rsidP="002E4776">
            <w:pPr>
              <w:spacing w:after="0" w:line="240" w:lineRule="auto"/>
              <w:ind w:left="460" w:right="884"/>
              <w:rPr>
                <w:szCs w:val="20"/>
              </w:rPr>
            </w:pPr>
            <w:r w:rsidRPr="002E4776">
              <w:rPr>
                <w:szCs w:val="20"/>
              </w:rPr>
              <w:t xml:space="preserve">Övervägs vid oklar synkope på patienter &gt;40 års ålder. </w:t>
            </w:r>
          </w:p>
          <w:p w14:paraId="6E582293" w14:textId="77777777" w:rsidR="002E4776" w:rsidRPr="002E4776" w:rsidRDefault="002E4776" w:rsidP="002E4776">
            <w:pPr>
              <w:spacing w:after="0" w:line="240" w:lineRule="auto"/>
              <w:ind w:left="460" w:right="884"/>
              <w:rPr>
                <w:szCs w:val="20"/>
              </w:rPr>
            </w:pPr>
            <w:r w:rsidRPr="002E4776">
              <w:rPr>
                <w:szCs w:val="20"/>
              </w:rPr>
              <w:t xml:space="preserve">Utförs under kontinuerlig EKG-övervakning och om möjligt blodtrycksmätning. </w:t>
            </w:r>
          </w:p>
          <w:p w14:paraId="46334F79" w14:textId="77777777" w:rsidR="002E4776" w:rsidRPr="002E4776" w:rsidRDefault="002E4776" w:rsidP="002E4776">
            <w:pPr>
              <w:spacing w:after="0" w:line="240" w:lineRule="auto"/>
              <w:ind w:left="460" w:right="884"/>
              <w:rPr>
                <w:szCs w:val="20"/>
              </w:rPr>
            </w:pPr>
            <w:r w:rsidRPr="002E4776">
              <w:rPr>
                <w:szCs w:val="20"/>
              </w:rPr>
              <w:lastRenderedPageBreak/>
              <w:t xml:space="preserve">Tryck vid karotisbifurkationen (framför m sternocleidomastioideus mellan käkvinkeln och krikoidalbrosket), massera upp och ned i 10 sek. </w:t>
            </w:r>
          </w:p>
          <w:p w14:paraId="397CA85A" w14:textId="77777777" w:rsidR="002E4776" w:rsidRPr="002E4776" w:rsidRDefault="002E4776" w:rsidP="002E4776">
            <w:pPr>
              <w:numPr>
                <w:ilvl w:val="0"/>
                <w:numId w:val="35"/>
              </w:numPr>
              <w:spacing w:before="20" w:after="0" w:line="259" w:lineRule="auto"/>
              <w:ind w:left="885" w:right="884"/>
              <w:contextualSpacing/>
              <w:rPr>
                <w:rFonts w:ascii="Garamond" w:eastAsia="Calibri" w:hAnsi="Garamond"/>
                <w:sz w:val="20"/>
                <w:szCs w:val="22"/>
                <w:lang w:eastAsia="en-US"/>
              </w:rPr>
            </w:pPr>
            <w:r w:rsidRPr="002E4776">
              <w:rPr>
                <w:rFonts w:ascii="Garamond" w:eastAsia="Calibri" w:hAnsi="Garamond"/>
                <w:sz w:val="20"/>
                <w:szCs w:val="22"/>
                <w:lang w:eastAsia="en-US"/>
              </w:rPr>
              <w:t xml:space="preserve">I liggande på först ena, sedan på andra sidan </w:t>
            </w:r>
          </w:p>
          <w:p w14:paraId="7E5364E6" w14:textId="77777777" w:rsidR="002E4776" w:rsidRPr="002E4776" w:rsidRDefault="002E4776" w:rsidP="002E4776">
            <w:pPr>
              <w:numPr>
                <w:ilvl w:val="0"/>
                <w:numId w:val="35"/>
              </w:numPr>
              <w:spacing w:before="20" w:after="0" w:line="259" w:lineRule="auto"/>
              <w:ind w:left="885" w:right="884"/>
              <w:contextualSpacing/>
              <w:rPr>
                <w:rFonts w:ascii="Garamond" w:eastAsia="Calibri" w:hAnsi="Garamond"/>
                <w:sz w:val="20"/>
                <w:szCs w:val="22"/>
                <w:lang w:eastAsia="en-US"/>
              </w:rPr>
            </w:pPr>
            <w:r w:rsidRPr="002E4776">
              <w:rPr>
                <w:rFonts w:ascii="Garamond" w:eastAsia="Calibri" w:hAnsi="Garamond"/>
                <w:sz w:val="20"/>
                <w:szCs w:val="22"/>
                <w:lang w:eastAsia="en-US"/>
              </w:rPr>
              <w:t xml:space="preserve">I stående på först ena, sedan på andra sidan. </w:t>
            </w:r>
          </w:p>
          <w:p w14:paraId="6052D472" w14:textId="77777777" w:rsidR="002E4776" w:rsidRPr="002E4776" w:rsidRDefault="002E4776" w:rsidP="002E4776">
            <w:pPr>
              <w:numPr>
                <w:ilvl w:val="0"/>
                <w:numId w:val="35"/>
              </w:numPr>
              <w:spacing w:before="20" w:after="0" w:line="259" w:lineRule="auto"/>
              <w:ind w:left="885" w:right="884"/>
              <w:contextualSpacing/>
              <w:rPr>
                <w:rFonts w:ascii="Garamond" w:eastAsia="Calibri" w:hAnsi="Garamond"/>
                <w:sz w:val="20"/>
                <w:szCs w:val="22"/>
                <w:lang w:eastAsia="en-US"/>
              </w:rPr>
            </w:pPr>
            <w:r w:rsidRPr="002E4776">
              <w:rPr>
                <w:rFonts w:ascii="Garamond" w:eastAsia="Calibri" w:hAnsi="Garamond"/>
                <w:sz w:val="20"/>
                <w:szCs w:val="22"/>
                <w:lang w:eastAsia="en-US"/>
              </w:rPr>
              <w:t xml:space="preserve">Patologiskt test är: </w:t>
            </w:r>
            <w:r w:rsidRPr="002E4776">
              <w:rPr>
                <w:rFonts w:ascii="Garamond" w:eastAsia="Calibri" w:hAnsi="Garamond"/>
                <w:b/>
                <w:bCs/>
                <w:sz w:val="20"/>
                <w:szCs w:val="22"/>
                <w:lang w:eastAsia="en-US"/>
              </w:rPr>
              <w:t xml:space="preserve">Symtom </w:t>
            </w:r>
            <w:r w:rsidRPr="002E4776">
              <w:rPr>
                <w:rFonts w:ascii="Garamond" w:eastAsia="Calibri" w:hAnsi="Garamond"/>
                <w:sz w:val="20"/>
                <w:szCs w:val="22"/>
                <w:lang w:eastAsia="en-US"/>
              </w:rPr>
              <w:t xml:space="preserve">+ asystoli &gt;3 sek eller systoliskt blodtrycksfall &gt;50 mm Hg. </w:t>
            </w:r>
          </w:p>
          <w:p w14:paraId="64AD1438" w14:textId="77777777" w:rsidR="002E4776" w:rsidRPr="002E4776" w:rsidRDefault="002E4776" w:rsidP="002E4776">
            <w:pPr>
              <w:numPr>
                <w:ilvl w:val="0"/>
                <w:numId w:val="35"/>
              </w:numPr>
              <w:spacing w:before="20" w:after="0" w:line="259" w:lineRule="auto"/>
              <w:ind w:left="885" w:right="884"/>
              <w:contextualSpacing/>
              <w:rPr>
                <w:rFonts w:ascii="Garamond" w:eastAsia="Calibri" w:hAnsi="Garamond"/>
                <w:sz w:val="20"/>
                <w:szCs w:val="22"/>
                <w:lang w:eastAsia="en-US"/>
              </w:rPr>
            </w:pPr>
            <w:r w:rsidRPr="002E4776">
              <w:rPr>
                <w:rFonts w:ascii="Garamond" w:eastAsia="Calibri" w:hAnsi="Garamond"/>
                <w:sz w:val="20"/>
                <w:szCs w:val="22"/>
                <w:lang w:eastAsia="en-US"/>
              </w:rPr>
              <w:t xml:space="preserve">Om signifikanta pauser bör EKG sparas för scanning. </w:t>
            </w:r>
          </w:p>
          <w:p w14:paraId="5EED9D61" w14:textId="77777777" w:rsidR="002E4776" w:rsidRPr="002E4776" w:rsidRDefault="002E4776" w:rsidP="002E4776">
            <w:pPr>
              <w:numPr>
                <w:ilvl w:val="0"/>
                <w:numId w:val="35"/>
              </w:numPr>
              <w:spacing w:before="20" w:after="0" w:line="259" w:lineRule="auto"/>
              <w:ind w:left="885" w:right="884"/>
              <w:contextualSpacing/>
              <w:rPr>
                <w:rFonts w:ascii="Garamond" w:eastAsia="Calibri" w:hAnsi="Garamond"/>
                <w:sz w:val="20"/>
                <w:szCs w:val="22"/>
                <w:lang w:eastAsia="en-US"/>
              </w:rPr>
            </w:pPr>
            <w:r w:rsidRPr="002E4776">
              <w:rPr>
                <w:rFonts w:ascii="Garamond" w:eastAsia="Calibri" w:hAnsi="Garamond"/>
                <w:sz w:val="20"/>
                <w:szCs w:val="22"/>
                <w:lang w:eastAsia="en-US"/>
              </w:rPr>
              <w:t xml:space="preserve">Patient som har signifikant paus och symtom kan hjälpas av pacemaker. </w:t>
            </w:r>
          </w:p>
          <w:p w14:paraId="5CBB87CD" w14:textId="77777777" w:rsidR="002E4776" w:rsidRPr="002E4776" w:rsidRDefault="002E4776" w:rsidP="002E4776">
            <w:pPr>
              <w:keepNext/>
              <w:spacing w:before="240" w:after="60" w:line="240" w:lineRule="auto"/>
              <w:ind w:left="0" w:right="0"/>
              <w:outlineLvl w:val="1"/>
              <w:rPr>
                <w:rFonts w:ascii="Calibri" w:hAnsi="Calibri" w:cs="Arial"/>
                <w:b/>
                <w:bCs/>
                <w:iCs/>
                <w:sz w:val="28"/>
                <w:szCs w:val="28"/>
              </w:rPr>
            </w:pPr>
            <w:bookmarkStart w:id="9" w:name="_Toc8726221"/>
            <w:r w:rsidRPr="002E4776">
              <w:rPr>
                <w:rFonts w:ascii="Calibri" w:hAnsi="Calibri" w:cs="Arial"/>
                <w:b/>
                <w:bCs/>
                <w:iCs/>
                <w:sz w:val="28"/>
                <w:szCs w:val="28"/>
              </w:rPr>
              <w:t>Lutningstest</w:t>
            </w:r>
            <w:bookmarkEnd w:id="9"/>
            <w:r w:rsidRPr="002E4776">
              <w:rPr>
                <w:rFonts w:ascii="Calibri" w:hAnsi="Calibri" w:cs="Arial"/>
                <w:b/>
                <w:bCs/>
                <w:iCs/>
                <w:sz w:val="28"/>
                <w:szCs w:val="28"/>
              </w:rPr>
              <w:t xml:space="preserve"> </w:t>
            </w:r>
          </w:p>
          <w:p w14:paraId="21559D17" w14:textId="77777777" w:rsidR="002E4776" w:rsidRPr="002E4776" w:rsidRDefault="002E4776" w:rsidP="002E4776">
            <w:pPr>
              <w:spacing w:after="0" w:line="240" w:lineRule="auto"/>
              <w:ind w:left="460" w:right="884"/>
              <w:rPr>
                <w:szCs w:val="20"/>
              </w:rPr>
            </w:pPr>
            <w:r w:rsidRPr="002E4776">
              <w:rPr>
                <w:szCs w:val="20"/>
              </w:rPr>
              <w:t xml:space="preserve">Används ibland för att påvisa vasovagalt synkope eller POTS. </w:t>
            </w:r>
          </w:p>
          <w:p w14:paraId="6C78381F" w14:textId="77777777" w:rsidR="002E4776" w:rsidRPr="002E4776" w:rsidRDefault="002E4776" w:rsidP="002E4776">
            <w:pPr>
              <w:spacing w:after="0" w:line="240" w:lineRule="auto"/>
              <w:ind w:left="460" w:right="884"/>
              <w:rPr>
                <w:szCs w:val="20"/>
              </w:rPr>
            </w:pPr>
            <w:r w:rsidRPr="002E4776">
              <w:rPr>
                <w:szCs w:val="20"/>
              </w:rPr>
              <w:t xml:space="preserve">För vasovagalt synkope är sensitiviteten ca 80%, dvs testet är negativt hos flera patienter med diagnosen. Även falskt positiva test förekommer. Se ”Synkope - metod för lutningstest” </w:t>
            </w:r>
          </w:p>
          <w:p w14:paraId="5B0DE303" w14:textId="77777777" w:rsidR="002E4776" w:rsidRPr="002E4776" w:rsidRDefault="002E4776" w:rsidP="002E4776">
            <w:pPr>
              <w:spacing w:after="0" w:line="240" w:lineRule="auto"/>
              <w:ind w:left="460" w:right="884"/>
              <w:rPr>
                <w:szCs w:val="20"/>
              </w:rPr>
            </w:pPr>
            <w:r w:rsidRPr="002E4776">
              <w:rPr>
                <w:szCs w:val="20"/>
              </w:rPr>
              <w:t xml:space="preserve">Indikationer: </w:t>
            </w:r>
          </w:p>
          <w:p w14:paraId="3ECADDB4" w14:textId="77777777" w:rsidR="002E4776" w:rsidRPr="002E4776" w:rsidRDefault="002E4776" w:rsidP="002E4776">
            <w:pPr>
              <w:numPr>
                <w:ilvl w:val="0"/>
                <w:numId w:val="36"/>
              </w:numPr>
              <w:spacing w:before="20" w:after="0" w:line="259" w:lineRule="auto"/>
              <w:ind w:left="885" w:right="884"/>
              <w:contextualSpacing/>
              <w:rPr>
                <w:rFonts w:ascii="Garamond" w:eastAsia="Calibri" w:hAnsi="Garamond"/>
                <w:sz w:val="20"/>
                <w:szCs w:val="22"/>
                <w:lang w:eastAsia="en-US"/>
              </w:rPr>
            </w:pPr>
            <w:r w:rsidRPr="002E4776">
              <w:rPr>
                <w:rFonts w:ascii="Garamond" w:eastAsia="Calibri" w:hAnsi="Garamond"/>
                <w:sz w:val="20"/>
                <w:szCs w:val="22"/>
                <w:lang w:eastAsia="en-US"/>
              </w:rPr>
              <w:t xml:space="preserve">Upprepade synkope med misstanke om reflektorisk synkope eller fördröjd ortostatisk hypotension. </w:t>
            </w:r>
          </w:p>
          <w:p w14:paraId="07A826A6" w14:textId="77777777" w:rsidR="002E4776" w:rsidRPr="002E4776" w:rsidRDefault="002E4776" w:rsidP="002E4776">
            <w:pPr>
              <w:numPr>
                <w:ilvl w:val="0"/>
                <w:numId w:val="36"/>
              </w:numPr>
              <w:spacing w:before="20" w:after="0" w:line="259" w:lineRule="auto"/>
              <w:ind w:left="885" w:right="884"/>
              <w:contextualSpacing/>
              <w:rPr>
                <w:rFonts w:ascii="Garamond" w:eastAsia="Calibri" w:hAnsi="Garamond"/>
                <w:sz w:val="20"/>
                <w:szCs w:val="22"/>
                <w:lang w:eastAsia="en-US"/>
              </w:rPr>
            </w:pPr>
            <w:r w:rsidRPr="002E4776">
              <w:rPr>
                <w:rFonts w:ascii="Garamond" w:eastAsia="Calibri" w:hAnsi="Garamond"/>
                <w:sz w:val="20"/>
                <w:szCs w:val="22"/>
                <w:lang w:eastAsia="en-US"/>
              </w:rPr>
              <w:t xml:space="preserve">Misstanke om POTS. </w:t>
            </w:r>
          </w:p>
          <w:p w14:paraId="58DF6321" w14:textId="77777777" w:rsidR="002E4776" w:rsidRPr="002E4776" w:rsidRDefault="002E4776" w:rsidP="002E4776">
            <w:pPr>
              <w:spacing w:after="0" w:line="240" w:lineRule="auto"/>
              <w:ind w:left="460" w:right="884"/>
              <w:rPr>
                <w:rFonts w:ascii="Wingdings" w:hAnsi="Wingdings" w:cs="Wingdings"/>
                <w:szCs w:val="20"/>
              </w:rPr>
            </w:pPr>
            <w:r w:rsidRPr="002E4776">
              <w:rPr>
                <w:szCs w:val="20"/>
              </w:rPr>
              <w:t>Ett test är positivt för vasovagalt synkope om synkope provoceras tillsammans med en kardioinhibitorisk respons eller blodtrycksfall.</w:t>
            </w:r>
          </w:p>
        </w:tc>
      </w:tr>
    </w:tbl>
    <w:p w14:paraId="25946CF0" w14:textId="77777777" w:rsidR="002E4776" w:rsidRPr="002E4776" w:rsidRDefault="002E4776" w:rsidP="002E4776">
      <w:pPr>
        <w:spacing w:after="0" w:line="240" w:lineRule="auto"/>
        <w:ind w:left="0" w:right="0"/>
        <w:rPr>
          <w:szCs w:val="20"/>
        </w:rPr>
      </w:pPr>
    </w:p>
    <w:p w14:paraId="4A240828" w14:textId="77777777" w:rsidR="002E4776" w:rsidRPr="002E4776" w:rsidRDefault="002E4776" w:rsidP="002E4776">
      <w:pPr>
        <w:spacing w:after="0" w:line="240" w:lineRule="auto"/>
        <w:ind w:left="0" w:right="0"/>
        <w:rPr>
          <w:szCs w:val="20"/>
        </w:rPr>
      </w:pPr>
    </w:p>
    <w:p w14:paraId="6359BF9F" w14:textId="77777777" w:rsidR="002E4776" w:rsidRPr="002E4776" w:rsidRDefault="002E4776" w:rsidP="002E4776">
      <w:pPr>
        <w:spacing w:after="0" w:line="240" w:lineRule="auto"/>
        <w:ind w:left="0" w:right="0"/>
        <w:rPr>
          <w:szCs w:val="20"/>
        </w:rPr>
      </w:pPr>
    </w:p>
    <w:bookmarkEnd w:id="0"/>
    <w:p w14:paraId="76B9F95B" w14:textId="24513497" w:rsidR="00536A5A" w:rsidRPr="00536A5A" w:rsidRDefault="00536A5A" w:rsidP="00536A5A">
      <w:pPr>
        <w:spacing w:after="0" w:line="240" w:lineRule="auto"/>
        <w:ind w:left="0" w:right="0"/>
      </w:pPr>
    </w:p>
    <w:sectPr w:rsidR="00536A5A" w:rsidRPr="00536A5A" w:rsidSect="002E477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Garamond">
    <w:altName w:val="Garamond"/>
    <w:panose1 w:val="02020404030301010803"/>
    <w:charset w:val="00"/>
    <w:family w:val="roman"/>
    <w:pitch w:val="variable"/>
    <w:sig w:usb0="00000287" w:usb1="00000000" w:usb2="00000000" w:usb3="00000000" w:csb0="0000009F"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6483270"/>
    <w:multiLevelType w:val="hybridMultilevel"/>
    <w:tmpl w:val="6338C490"/>
    <w:lvl w:ilvl="0" w:tplc="C05C3F5A">
      <w:start w:val="1"/>
      <w:numFmt w:val="bullet"/>
      <w:lvlText w:val=""/>
      <w:lvlJc w:val="left"/>
      <w:pPr>
        <w:ind w:left="360" w:hanging="360"/>
      </w:pPr>
      <w:rPr>
        <w:rFonts w:ascii="Symbol" w:hAnsi="Symbol" w:hint="default"/>
      </w:rPr>
    </w:lvl>
    <w:lvl w:ilvl="1" w:tplc="D624DA0E">
      <w:start w:val="1"/>
      <w:numFmt w:val="bullet"/>
      <w:lvlText w:val="o"/>
      <w:lvlJc w:val="left"/>
      <w:pPr>
        <w:ind w:left="1080" w:hanging="360"/>
      </w:pPr>
      <w:rPr>
        <w:rFonts w:ascii="Courier New" w:hAnsi="Courier New" w:cs="Courier New" w:hint="default"/>
      </w:rPr>
    </w:lvl>
    <w:lvl w:ilvl="2" w:tplc="E43EBD6C" w:tentative="1">
      <w:start w:val="1"/>
      <w:numFmt w:val="bullet"/>
      <w:lvlText w:val=""/>
      <w:lvlJc w:val="left"/>
      <w:pPr>
        <w:ind w:left="1800" w:hanging="360"/>
      </w:pPr>
      <w:rPr>
        <w:rFonts w:ascii="Wingdings" w:hAnsi="Wingdings" w:hint="default"/>
      </w:rPr>
    </w:lvl>
    <w:lvl w:ilvl="3" w:tplc="50647274" w:tentative="1">
      <w:start w:val="1"/>
      <w:numFmt w:val="bullet"/>
      <w:lvlText w:val=""/>
      <w:lvlJc w:val="left"/>
      <w:pPr>
        <w:ind w:left="2520" w:hanging="360"/>
      </w:pPr>
      <w:rPr>
        <w:rFonts w:ascii="Symbol" w:hAnsi="Symbol" w:hint="default"/>
      </w:rPr>
    </w:lvl>
    <w:lvl w:ilvl="4" w:tplc="3B2C77B0" w:tentative="1">
      <w:start w:val="1"/>
      <w:numFmt w:val="bullet"/>
      <w:lvlText w:val="o"/>
      <w:lvlJc w:val="left"/>
      <w:pPr>
        <w:ind w:left="3240" w:hanging="360"/>
      </w:pPr>
      <w:rPr>
        <w:rFonts w:ascii="Courier New" w:hAnsi="Courier New" w:cs="Courier New" w:hint="default"/>
      </w:rPr>
    </w:lvl>
    <w:lvl w:ilvl="5" w:tplc="2E608478" w:tentative="1">
      <w:start w:val="1"/>
      <w:numFmt w:val="bullet"/>
      <w:lvlText w:val=""/>
      <w:lvlJc w:val="left"/>
      <w:pPr>
        <w:ind w:left="3960" w:hanging="360"/>
      </w:pPr>
      <w:rPr>
        <w:rFonts w:ascii="Wingdings" w:hAnsi="Wingdings" w:hint="default"/>
      </w:rPr>
    </w:lvl>
    <w:lvl w:ilvl="6" w:tplc="6E1215DC" w:tentative="1">
      <w:start w:val="1"/>
      <w:numFmt w:val="bullet"/>
      <w:lvlText w:val=""/>
      <w:lvlJc w:val="left"/>
      <w:pPr>
        <w:ind w:left="4680" w:hanging="360"/>
      </w:pPr>
      <w:rPr>
        <w:rFonts w:ascii="Symbol" w:hAnsi="Symbol" w:hint="default"/>
      </w:rPr>
    </w:lvl>
    <w:lvl w:ilvl="7" w:tplc="F560234E" w:tentative="1">
      <w:start w:val="1"/>
      <w:numFmt w:val="bullet"/>
      <w:lvlText w:val="o"/>
      <w:lvlJc w:val="left"/>
      <w:pPr>
        <w:ind w:left="5400" w:hanging="360"/>
      </w:pPr>
      <w:rPr>
        <w:rFonts w:ascii="Courier New" w:hAnsi="Courier New" w:cs="Courier New" w:hint="default"/>
      </w:rPr>
    </w:lvl>
    <w:lvl w:ilvl="8" w:tplc="F2C87A68" w:tentative="1">
      <w:start w:val="1"/>
      <w:numFmt w:val="bullet"/>
      <w:lvlText w:val=""/>
      <w:lvlJc w:val="left"/>
      <w:pPr>
        <w:ind w:left="6120" w:hanging="360"/>
      </w:pPr>
      <w:rPr>
        <w:rFonts w:ascii="Wingdings" w:hAnsi="Wingdings"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1E813E9"/>
    <w:multiLevelType w:val="hybridMultilevel"/>
    <w:tmpl w:val="1284B9AC"/>
    <w:lvl w:ilvl="0" w:tplc="8D28BA1E">
      <w:start w:val="1"/>
      <w:numFmt w:val="bullet"/>
      <w:lvlText w:val=""/>
      <w:lvlJc w:val="left"/>
      <w:pPr>
        <w:ind w:left="360" w:hanging="360"/>
      </w:pPr>
      <w:rPr>
        <w:rFonts w:ascii="Symbol" w:hAnsi="Symbol" w:hint="default"/>
      </w:rPr>
    </w:lvl>
    <w:lvl w:ilvl="1" w:tplc="A1802B14" w:tentative="1">
      <w:start w:val="1"/>
      <w:numFmt w:val="bullet"/>
      <w:lvlText w:val="o"/>
      <w:lvlJc w:val="left"/>
      <w:pPr>
        <w:ind w:left="1080" w:hanging="360"/>
      </w:pPr>
      <w:rPr>
        <w:rFonts w:ascii="Courier New" w:hAnsi="Courier New" w:cs="Courier New" w:hint="default"/>
      </w:rPr>
    </w:lvl>
    <w:lvl w:ilvl="2" w:tplc="23665A86" w:tentative="1">
      <w:start w:val="1"/>
      <w:numFmt w:val="bullet"/>
      <w:lvlText w:val=""/>
      <w:lvlJc w:val="left"/>
      <w:pPr>
        <w:ind w:left="1800" w:hanging="360"/>
      </w:pPr>
      <w:rPr>
        <w:rFonts w:ascii="Wingdings" w:hAnsi="Wingdings" w:hint="default"/>
      </w:rPr>
    </w:lvl>
    <w:lvl w:ilvl="3" w:tplc="19A2D1AA" w:tentative="1">
      <w:start w:val="1"/>
      <w:numFmt w:val="bullet"/>
      <w:lvlText w:val=""/>
      <w:lvlJc w:val="left"/>
      <w:pPr>
        <w:ind w:left="2520" w:hanging="360"/>
      </w:pPr>
      <w:rPr>
        <w:rFonts w:ascii="Symbol" w:hAnsi="Symbol" w:hint="default"/>
      </w:rPr>
    </w:lvl>
    <w:lvl w:ilvl="4" w:tplc="15FCC2A2" w:tentative="1">
      <w:start w:val="1"/>
      <w:numFmt w:val="bullet"/>
      <w:lvlText w:val="o"/>
      <w:lvlJc w:val="left"/>
      <w:pPr>
        <w:ind w:left="3240" w:hanging="360"/>
      </w:pPr>
      <w:rPr>
        <w:rFonts w:ascii="Courier New" w:hAnsi="Courier New" w:cs="Courier New" w:hint="default"/>
      </w:rPr>
    </w:lvl>
    <w:lvl w:ilvl="5" w:tplc="4DCAB8C8" w:tentative="1">
      <w:start w:val="1"/>
      <w:numFmt w:val="bullet"/>
      <w:lvlText w:val=""/>
      <w:lvlJc w:val="left"/>
      <w:pPr>
        <w:ind w:left="3960" w:hanging="360"/>
      </w:pPr>
      <w:rPr>
        <w:rFonts w:ascii="Wingdings" w:hAnsi="Wingdings" w:hint="default"/>
      </w:rPr>
    </w:lvl>
    <w:lvl w:ilvl="6" w:tplc="8474C67A" w:tentative="1">
      <w:start w:val="1"/>
      <w:numFmt w:val="bullet"/>
      <w:lvlText w:val=""/>
      <w:lvlJc w:val="left"/>
      <w:pPr>
        <w:ind w:left="4680" w:hanging="360"/>
      </w:pPr>
      <w:rPr>
        <w:rFonts w:ascii="Symbol" w:hAnsi="Symbol" w:hint="default"/>
      </w:rPr>
    </w:lvl>
    <w:lvl w:ilvl="7" w:tplc="E09201AE" w:tentative="1">
      <w:start w:val="1"/>
      <w:numFmt w:val="bullet"/>
      <w:lvlText w:val="o"/>
      <w:lvlJc w:val="left"/>
      <w:pPr>
        <w:ind w:left="5400" w:hanging="360"/>
      </w:pPr>
      <w:rPr>
        <w:rFonts w:ascii="Courier New" w:hAnsi="Courier New" w:cs="Courier New" w:hint="default"/>
      </w:rPr>
    </w:lvl>
    <w:lvl w:ilvl="8" w:tplc="D62C05D2" w:tentative="1">
      <w:start w:val="1"/>
      <w:numFmt w:val="bullet"/>
      <w:lvlText w:val=""/>
      <w:lvlJc w:val="left"/>
      <w:pPr>
        <w:ind w:left="6120"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A831B25"/>
    <w:multiLevelType w:val="hybridMultilevel"/>
    <w:tmpl w:val="4404DB8E"/>
    <w:lvl w:ilvl="0" w:tplc="09405F60">
      <w:start w:val="1"/>
      <w:numFmt w:val="bullet"/>
      <w:lvlText w:val=""/>
      <w:lvlJc w:val="left"/>
      <w:pPr>
        <w:ind w:left="360" w:hanging="360"/>
      </w:pPr>
      <w:rPr>
        <w:rFonts w:ascii="Symbol" w:hAnsi="Symbol" w:hint="default"/>
      </w:rPr>
    </w:lvl>
    <w:lvl w:ilvl="1" w:tplc="42924D1E" w:tentative="1">
      <w:start w:val="1"/>
      <w:numFmt w:val="bullet"/>
      <w:lvlText w:val="o"/>
      <w:lvlJc w:val="left"/>
      <w:pPr>
        <w:ind w:left="1080" w:hanging="360"/>
      </w:pPr>
      <w:rPr>
        <w:rFonts w:ascii="Courier New" w:hAnsi="Courier New" w:cs="Courier New" w:hint="default"/>
      </w:rPr>
    </w:lvl>
    <w:lvl w:ilvl="2" w:tplc="DBC6E37E" w:tentative="1">
      <w:start w:val="1"/>
      <w:numFmt w:val="bullet"/>
      <w:lvlText w:val=""/>
      <w:lvlJc w:val="left"/>
      <w:pPr>
        <w:ind w:left="1800" w:hanging="360"/>
      </w:pPr>
      <w:rPr>
        <w:rFonts w:ascii="Wingdings" w:hAnsi="Wingdings" w:hint="default"/>
      </w:rPr>
    </w:lvl>
    <w:lvl w:ilvl="3" w:tplc="D652B69E" w:tentative="1">
      <w:start w:val="1"/>
      <w:numFmt w:val="bullet"/>
      <w:lvlText w:val=""/>
      <w:lvlJc w:val="left"/>
      <w:pPr>
        <w:ind w:left="2520" w:hanging="360"/>
      </w:pPr>
      <w:rPr>
        <w:rFonts w:ascii="Symbol" w:hAnsi="Symbol" w:hint="default"/>
      </w:rPr>
    </w:lvl>
    <w:lvl w:ilvl="4" w:tplc="819E2DDA" w:tentative="1">
      <w:start w:val="1"/>
      <w:numFmt w:val="bullet"/>
      <w:lvlText w:val="o"/>
      <w:lvlJc w:val="left"/>
      <w:pPr>
        <w:ind w:left="3240" w:hanging="360"/>
      </w:pPr>
      <w:rPr>
        <w:rFonts w:ascii="Courier New" w:hAnsi="Courier New" w:cs="Courier New" w:hint="default"/>
      </w:rPr>
    </w:lvl>
    <w:lvl w:ilvl="5" w:tplc="64EE5CA2" w:tentative="1">
      <w:start w:val="1"/>
      <w:numFmt w:val="bullet"/>
      <w:lvlText w:val=""/>
      <w:lvlJc w:val="left"/>
      <w:pPr>
        <w:ind w:left="3960" w:hanging="360"/>
      </w:pPr>
      <w:rPr>
        <w:rFonts w:ascii="Wingdings" w:hAnsi="Wingdings" w:hint="default"/>
      </w:rPr>
    </w:lvl>
    <w:lvl w:ilvl="6" w:tplc="1F0A0390" w:tentative="1">
      <w:start w:val="1"/>
      <w:numFmt w:val="bullet"/>
      <w:lvlText w:val=""/>
      <w:lvlJc w:val="left"/>
      <w:pPr>
        <w:ind w:left="4680" w:hanging="360"/>
      </w:pPr>
      <w:rPr>
        <w:rFonts w:ascii="Symbol" w:hAnsi="Symbol" w:hint="default"/>
      </w:rPr>
    </w:lvl>
    <w:lvl w:ilvl="7" w:tplc="1F1234F2" w:tentative="1">
      <w:start w:val="1"/>
      <w:numFmt w:val="bullet"/>
      <w:lvlText w:val="o"/>
      <w:lvlJc w:val="left"/>
      <w:pPr>
        <w:ind w:left="5400" w:hanging="360"/>
      </w:pPr>
      <w:rPr>
        <w:rFonts w:ascii="Courier New" w:hAnsi="Courier New" w:cs="Courier New" w:hint="default"/>
      </w:rPr>
    </w:lvl>
    <w:lvl w:ilvl="8" w:tplc="B248F8A0" w:tentative="1">
      <w:start w:val="1"/>
      <w:numFmt w:val="bullet"/>
      <w:lvlText w:val=""/>
      <w:lvlJc w:val="left"/>
      <w:pPr>
        <w:ind w:left="6120" w:hanging="360"/>
      </w:pPr>
      <w:rPr>
        <w:rFonts w:ascii="Wingdings" w:hAnsi="Wingdings" w:hint="default"/>
      </w:rPr>
    </w:lvl>
  </w:abstractNum>
  <w:abstractNum w:abstractNumId="11" w15:restartNumberingAfterBreak="0">
    <w:nsid w:val="2C4F7C9C"/>
    <w:multiLevelType w:val="hybridMultilevel"/>
    <w:tmpl w:val="96B2A496"/>
    <w:lvl w:ilvl="0" w:tplc="5BCAEFCC">
      <w:start w:val="1"/>
      <w:numFmt w:val="bullet"/>
      <w:lvlText w:val=""/>
      <w:lvlJc w:val="left"/>
      <w:pPr>
        <w:ind w:left="2520" w:hanging="360"/>
      </w:pPr>
      <w:rPr>
        <w:rFonts w:ascii="Symbol" w:hAnsi="Symbol" w:hint="default"/>
      </w:rPr>
    </w:lvl>
    <w:lvl w:ilvl="1" w:tplc="19E0EA60" w:tentative="1">
      <w:start w:val="1"/>
      <w:numFmt w:val="bullet"/>
      <w:lvlText w:val="o"/>
      <w:lvlJc w:val="left"/>
      <w:pPr>
        <w:ind w:left="3240" w:hanging="360"/>
      </w:pPr>
      <w:rPr>
        <w:rFonts w:ascii="Courier New" w:hAnsi="Courier New" w:cs="Courier New" w:hint="default"/>
      </w:rPr>
    </w:lvl>
    <w:lvl w:ilvl="2" w:tplc="E6CCAB7A" w:tentative="1">
      <w:start w:val="1"/>
      <w:numFmt w:val="bullet"/>
      <w:lvlText w:val=""/>
      <w:lvlJc w:val="left"/>
      <w:pPr>
        <w:ind w:left="3960" w:hanging="360"/>
      </w:pPr>
      <w:rPr>
        <w:rFonts w:ascii="Wingdings" w:hAnsi="Wingdings" w:hint="default"/>
      </w:rPr>
    </w:lvl>
    <w:lvl w:ilvl="3" w:tplc="0004ECE0" w:tentative="1">
      <w:start w:val="1"/>
      <w:numFmt w:val="bullet"/>
      <w:lvlText w:val=""/>
      <w:lvlJc w:val="left"/>
      <w:pPr>
        <w:ind w:left="4680" w:hanging="360"/>
      </w:pPr>
      <w:rPr>
        <w:rFonts w:ascii="Symbol" w:hAnsi="Symbol" w:hint="default"/>
      </w:rPr>
    </w:lvl>
    <w:lvl w:ilvl="4" w:tplc="14A67250" w:tentative="1">
      <w:start w:val="1"/>
      <w:numFmt w:val="bullet"/>
      <w:lvlText w:val="o"/>
      <w:lvlJc w:val="left"/>
      <w:pPr>
        <w:ind w:left="5400" w:hanging="360"/>
      </w:pPr>
      <w:rPr>
        <w:rFonts w:ascii="Courier New" w:hAnsi="Courier New" w:cs="Courier New" w:hint="default"/>
      </w:rPr>
    </w:lvl>
    <w:lvl w:ilvl="5" w:tplc="0B30A724" w:tentative="1">
      <w:start w:val="1"/>
      <w:numFmt w:val="bullet"/>
      <w:lvlText w:val=""/>
      <w:lvlJc w:val="left"/>
      <w:pPr>
        <w:ind w:left="6120" w:hanging="360"/>
      </w:pPr>
      <w:rPr>
        <w:rFonts w:ascii="Wingdings" w:hAnsi="Wingdings" w:hint="default"/>
      </w:rPr>
    </w:lvl>
    <w:lvl w:ilvl="6" w:tplc="86D054FC" w:tentative="1">
      <w:start w:val="1"/>
      <w:numFmt w:val="bullet"/>
      <w:lvlText w:val=""/>
      <w:lvlJc w:val="left"/>
      <w:pPr>
        <w:ind w:left="6840" w:hanging="360"/>
      </w:pPr>
      <w:rPr>
        <w:rFonts w:ascii="Symbol" w:hAnsi="Symbol" w:hint="default"/>
      </w:rPr>
    </w:lvl>
    <w:lvl w:ilvl="7" w:tplc="A57AA5EA" w:tentative="1">
      <w:start w:val="1"/>
      <w:numFmt w:val="bullet"/>
      <w:lvlText w:val="o"/>
      <w:lvlJc w:val="left"/>
      <w:pPr>
        <w:ind w:left="7560" w:hanging="360"/>
      </w:pPr>
      <w:rPr>
        <w:rFonts w:ascii="Courier New" w:hAnsi="Courier New" w:cs="Courier New" w:hint="default"/>
      </w:rPr>
    </w:lvl>
    <w:lvl w:ilvl="8" w:tplc="B5C02D8E" w:tentative="1">
      <w:start w:val="1"/>
      <w:numFmt w:val="bullet"/>
      <w:lvlText w:val=""/>
      <w:lvlJc w:val="left"/>
      <w:pPr>
        <w:ind w:left="8280" w:hanging="360"/>
      </w:pPr>
      <w:rPr>
        <w:rFonts w:ascii="Wingdings" w:hAnsi="Wingdings" w:hint="default"/>
      </w:rPr>
    </w:lvl>
  </w:abstractNum>
  <w:abstractNum w:abstractNumId="12" w15:restartNumberingAfterBreak="0">
    <w:nsid w:val="2EF64202"/>
    <w:multiLevelType w:val="hybridMultilevel"/>
    <w:tmpl w:val="EC3C5604"/>
    <w:lvl w:ilvl="0" w:tplc="66DC6722">
      <w:start w:val="1"/>
      <w:numFmt w:val="bullet"/>
      <w:lvlText w:val=""/>
      <w:lvlJc w:val="left"/>
      <w:pPr>
        <w:ind w:left="360" w:hanging="360"/>
      </w:pPr>
      <w:rPr>
        <w:rFonts w:ascii="Symbol" w:hAnsi="Symbol" w:hint="default"/>
      </w:rPr>
    </w:lvl>
    <w:lvl w:ilvl="1" w:tplc="18D2A3C8" w:tentative="1">
      <w:start w:val="1"/>
      <w:numFmt w:val="bullet"/>
      <w:lvlText w:val="o"/>
      <w:lvlJc w:val="left"/>
      <w:pPr>
        <w:ind w:left="1080" w:hanging="360"/>
      </w:pPr>
      <w:rPr>
        <w:rFonts w:ascii="Courier New" w:hAnsi="Courier New" w:cs="Courier New" w:hint="default"/>
      </w:rPr>
    </w:lvl>
    <w:lvl w:ilvl="2" w:tplc="D95C35A6" w:tentative="1">
      <w:start w:val="1"/>
      <w:numFmt w:val="bullet"/>
      <w:lvlText w:val=""/>
      <w:lvlJc w:val="left"/>
      <w:pPr>
        <w:ind w:left="1800" w:hanging="360"/>
      </w:pPr>
      <w:rPr>
        <w:rFonts w:ascii="Wingdings" w:hAnsi="Wingdings" w:hint="default"/>
      </w:rPr>
    </w:lvl>
    <w:lvl w:ilvl="3" w:tplc="ADBA3942" w:tentative="1">
      <w:start w:val="1"/>
      <w:numFmt w:val="bullet"/>
      <w:lvlText w:val=""/>
      <w:lvlJc w:val="left"/>
      <w:pPr>
        <w:ind w:left="2520" w:hanging="360"/>
      </w:pPr>
      <w:rPr>
        <w:rFonts w:ascii="Symbol" w:hAnsi="Symbol" w:hint="default"/>
      </w:rPr>
    </w:lvl>
    <w:lvl w:ilvl="4" w:tplc="EEBC4782" w:tentative="1">
      <w:start w:val="1"/>
      <w:numFmt w:val="bullet"/>
      <w:lvlText w:val="o"/>
      <w:lvlJc w:val="left"/>
      <w:pPr>
        <w:ind w:left="3240" w:hanging="360"/>
      </w:pPr>
      <w:rPr>
        <w:rFonts w:ascii="Courier New" w:hAnsi="Courier New" w:cs="Courier New" w:hint="default"/>
      </w:rPr>
    </w:lvl>
    <w:lvl w:ilvl="5" w:tplc="D30AA438" w:tentative="1">
      <w:start w:val="1"/>
      <w:numFmt w:val="bullet"/>
      <w:lvlText w:val=""/>
      <w:lvlJc w:val="left"/>
      <w:pPr>
        <w:ind w:left="3960" w:hanging="360"/>
      </w:pPr>
      <w:rPr>
        <w:rFonts w:ascii="Wingdings" w:hAnsi="Wingdings" w:hint="default"/>
      </w:rPr>
    </w:lvl>
    <w:lvl w:ilvl="6" w:tplc="62D27E48" w:tentative="1">
      <w:start w:val="1"/>
      <w:numFmt w:val="bullet"/>
      <w:lvlText w:val=""/>
      <w:lvlJc w:val="left"/>
      <w:pPr>
        <w:ind w:left="4680" w:hanging="360"/>
      </w:pPr>
      <w:rPr>
        <w:rFonts w:ascii="Symbol" w:hAnsi="Symbol" w:hint="default"/>
      </w:rPr>
    </w:lvl>
    <w:lvl w:ilvl="7" w:tplc="F296136A" w:tentative="1">
      <w:start w:val="1"/>
      <w:numFmt w:val="bullet"/>
      <w:lvlText w:val="o"/>
      <w:lvlJc w:val="left"/>
      <w:pPr>
        <w:ind w:left="5400" w:hanging="360"/>
      </w:pPr>
      <w:rPr>
        <w:rFonts w:ascii="Courier New" w:hAnsi="Courier New" w:cs="Courier New" w:hint="default"/>
      </w:rPr>
    </w:lvl>
    <w:lvl w:ilvl="8" w:tplc="2D72D96C" w:tentative="1">
      <w:start w:val="1"/>
      <w:numFmt w:val="bullet"/>
      <w:lvlText w:val=""/>
      <w:lvlJc w:val="left"/>
      <w:pPr>
        <w:ind w:left="6120" w:hanging="360"/>
      </w:pPr>
      <w:rPr>
        <w:rFonts w:ascii="Wingdings" w:hAnsi="Wingdings" w:hint="default"/>
      </w:rPr>
    </w:lvl>
  </w:abstractNum>
  <w:abstractNum w:abstractNumId="13" w15:restartNumberingAfterBreak="0">
    <w:nsid w:val="2FFE5B99"/>
    <w:multiLevelType w:val="hybridMultilevel"/>
    <w:tmpl w:val="AC9081E2"/>
    <w:lvl w:ilvl="0" w:tplc="18D02DE4">
      <w:start w:val="1"/>
      <w:numFmt w:val="bullet"/>
      <w:lvlText w:val=""/>
      <w:lvlJc w:val="left"/>
      <w:pPr>
        <w:ind w:left="360" w:hanging="360"/>
      </w:pPr>
      <w:rPr>
        <w:rFonts w:ascii="Symbol" w:hAnsi="Symbol" w:hint="default"/>
      </w:rPr>
    </w:lvl>
    <w:lvl w:ilvl="1" w:tplc="D090CD9E" w:tentative="1">
      <w:start w:val="1"/>
      <w:numFmt w:val="bullet"/>
      <w:lvlText w:val="o"/>
      <w:lvlJc w:val="left"/>
      <w:pPr>
        <w:ind w:left="1080" w:hanging="360"/>
      </w:pPr>
      <w:rPr>
        <w:rFonts w:ascii="Courier New" w:hAnsi="Courier New" w:cs="Courier New" w:hint="default"/>
      </w:rPr>
    </w:lvl>
    <w:lvl w:ilvl="2" w:tplc="CACC9222" w:tentative="1">
      <w:start w:val="1"/>
      <w:numFmt w:val="bullet"/>
      <w:lvlText w:val=""/>
      <w:lvlJc w:val="left"/>
      <w:pPr>
        <w:ind w:left="1800" w:hanging="360"/>
      </w:pPr>
      <w:rPr>
        <w:rFonts w:ascii="Wingdings" w:hAnsi="Wingdings" w:hint="default"/>
      </w:rPr>
    </w:lvl>
    <w:lvl w:ilvl="3" w:tplc="A8DC8B82" w:tentative="1">
      <w:start w:val="1"/>
      <w:numFmt w:val="bullet"/>
      <w:lvlText w:val=""/>
      <w:lvlJc w:val="left"/>
      <w:pPr>
        <w:ind w:left="2520" w:hanging="360"/>
      </w:pPr>
      <w:rPr>
        <w:rFonts w:ascii="Symbol" w:hAnsi="Symbol" w:hint="default"/>
      </w:rPr>
    </w:lvl>
    <w:lvl w:ilvl="4" w:tplc="7326D6B6" w:tentative="1">
      <w:start w:val="1"/>
      <w:numFmt w:val="bullet"/>
      <w:lvlText w:val="o"/>
      <w:lvlJc w:val="left"/>
      <w:pPr>
        <w:ind w:left="3240" w:hanging="360"/>
      </w:pPr>
      <w:rPr>
        <w:rFonts w:ascii="Courier New" w:hAnsi="Courier New" w:cs="Courier New" w:hint="default"/>
      </w:rPr>
    </w:lvl>
    <w:lvl w:ilvl="5" w:tplc="92C86C7E" w:tentative="1">
      <w:start w:val="1"/>
      <w:numFmt w:val="bullet"/>
      <w:lvlText w:val=""/>
      <w:lvlJc w:val="left"/>
      <w:pPr>
        <w:ind w:left="3960" w:hanging="360"/>
      </w:pPr>
      <w:rPr>
        <w:rFonts w:ascii="Wingdings" w:hAnsi="Wingdings" w:hint="default"/>
      </w:rPr>
    </w:lvl>
    <w:lvl w:ilvl="6" w:tplc="AF4A543C" w:tentative="1">
      <w:start w:val="1"/>
      <w:numFmt w:val="bullet"/>
      <w:lvlText w:val=""/>
      <w:lvlJc w:val="left"/>
      <w:pPr>
        <w:ind w:left="4680" w:hanging="360"/>
      </w:pPr>
      <w:rPr>
        <w:rFonts w:ascii="Symbol" w:hAnsi="Symbol" w:hint="default"/>
      </w:rPr>
    </w:lvl>
    <w:lvl w:ilvl="7" w:tplc="17E899DE" w:tentative="1">
      <w:start w:val="1"/>
      <w:numFmt w:val="bullet"/>
      <w:lvlText w:val="o"/>
      <w:lvlJc w:val="left"/>
      <w:pPr>
        <w:ind w:left="5400" w:hanging="360"/>
      </w:pPr>
      <w:rPr>
        <w:rFonts w:ascii="Courier New" w:hAnsi="Courier New" w:cs="Courier New" w:hint="default"/>
      </w:rPr>
    </w:lvl>
    <w:lvl w:ilvl="8" w:tplc="6B1A1F98" w:tentative="1">
      <w:start w:val="1"/>
      <w:numFmt w:val="bullet"/>
      <w:lvlText w:val=""/>
      <w:lvlJc w:val="left"/>
      <w:pPr>
        <w:ind w:left="6120" w:hanging="360"/>
      </w:pPr>
      <w:rPr>
        <w:rFonts w:ascii="Wingdings" w:hAnsi="Wingdings" w:hint="default"/>
      </w:r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A3B362C"/>
    <w:multiLevelType w:val="hybridMultilevel"/>
    <w:tmpl w:val="E2AC932E"/>
    <w:lvl w:ilvl="0" w:tplc="A086DCB8">
      <w:start w:val="1"/>
      <w:numFmt w:val="bullet"/>
      <w:lvlText w:val=""/>
      <w:lvlJc w:val="left"/>
      <w:pPr>
        <w:ind w:left="1800" w:hanging="360"/>
      </w:pPr>
      <w:rPr>
        <w:rFonts w:ascii="Symbol" w:hAnsi="Symbol" w:hint="default"/>
      </w:rPr>
    </w:lvl>
    <w:lvl w:ilvl="1" w:tplc="2A88FA42" w:tentative="1">
      <w:start w:val="1"/>
      <w:numFmt w:val="bullet"/>
      <w:lvlText w:val="o"/>
      <w:lvlJc w:val="left"/>
      <w:pPr>
        <w:ind w:left="2520" w:hanging="360"/>
      </w:pPr>
      <w:rPr>
        <w:rFonts w:ascii="Courier New" w:hAnsi="Courier New" w:cs="Courier New" w:hint="default"/>
      </w:rPr>
    </w:lvl>
    <w:lvl w:ilvl="2" w:tplc="5914C6DA" w:tentative="1">
      <w:start w:val="1"/>
      <w:numFmt w:val="bullet"/>
      <w:lvlText w:val=""/>
      <w:lvlJc w:val="left"/>
      <w:pPr>
        <w:ind w:left="3240" w:hanging="360"/>
      </w:pPr>
      <w:rPr>
        <w:rFonts w:ascii="Wingdings" w:hAnsi="Wingdings" w:hint="default"/>
      </w:rPr>
    </w:lvl>
    <w:lvl w:ilvl="3" w:tplc="0BFE4C6A" w:tentative="1">
      <w:start w:val="1"/>
      <w:numFmt w:val="bullet"/>
      <w:lvlText w:val=""/>
      <w:lvlJc w:val="left"/>
      <w:pPr>
        <w:ind w:left="3960" w:hanging="360"/>
      </w:pPr>
      <w:rPr>
        <w:rFonts w:ascii="Symbol" w:hAnsi="Symbol" w:hint="default"/>
      </w:rPr>
    </w:lvl>
    <w:lvl w:ilvl="4" w:tplc="CD4C6DAA" w:tentative="1">
      <w:start w:val="1"/>
      <w:numFmt w:val="bullet"/>
      <w:lvlText w:val="o"/>
      <w:lvlJc w:val="left"/>
      <w:pPr>
        <w:ind w:left="4680" w:hanging="360"/>
      </w:pPr>
      <w:rPr>
        <w:rFonts w:ascii="Courier New" w:hAnsi="Courier New" w:cs="Courier New" w:hint="default"/>
      </w:rPr>
    </w:lvl>
    <w:lvl w:ilvl="5" w:tplc="AC526286" w:tentative="1">
      <w:start w:val="1"/>
      <w:numFmt w:val="bullet"/>
      <w:lvlText w:val=""/>
      <w:lvlJc w:val="left"/>
      <w:pPr>
        <w:ind w:left="5400" w:hanging="360"/>
      </w:pPr>
      <w:rPr>
        <w:rFonts w:ascii="Wingdings" w:hAnsi="Wingdings" w:hint="default"/>
      </w:rPr>
    </w:lvl>
    <w:lvl w:ilvl="6" w:tplc="472E1F42" w:tentative="1">
      <w:start w:val="1"/>
      <w:numFmt w:val="bullet"/>
      <w:lvlText w:val=""/>
      <w:lvlJc w:val="left"/>
      <w:pPr>
        <w:ind w:left="6120" w:hanging="360"/>
      </w:pPr>
      <w:rPr>
        <w:rFonts w:ascii="Symbol" w:hAnsi="Symbol" w:hint="default"/>
      </w:rPr>
    </w:lvl>
    <w:lvl w:ilvl="7" w:tplc="99422356" w:tentative="1">
      <w:start w:val="1"/>
      <w:numFmt w:val="bullet"/>
      <w:lvlText w:val="o"/>
      <w:lvlJc w:val="left"/>
      <w:pPr>
        <w:ind w:left="6840" w:hanging="360"/>
      </w:pPr>
      <w:rPr>
        <w:rFonts w:ascii="Courier New" w:hAnsi="Courier New" w:cs="Courier New" w:hint="default"/>
      </w:rPr>
    </w:lvl>
    <w:lvl w:ilvl="8" w:tplc="0C3A8E4E" w:tentative="1">
      <w:start w:val="1"/>
      <w:numFmt w:val="bullet"/>
      <w:lvlText w:val=""/>
      <w:lvlJc w:val="left"/>
      <w:pPr>
        <w:ind w:left="7560" w:hanging="360"/>
      </w:pPr>
      <w:rPr>
        <w:rFonts w:ascii="Wingdings" w:hAnsi="Wingdings" w:hint="default"/>
      </w:rPr>
    </w:lvl>
  </w:abstractNum>
  <w:abstractNum w:abstractNumId="16"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7427872"/>
    <w:multiLevelType w:val="hybridMultilevel"/>
    <w:tmpl w:val="081A1154"/>
    <w:lvl w:ilvl="0" w:tplc="85881DAA">
      <w:start w:val="1"/>
      <w:numFmt w:val="bullet"/>
      <w:lvlText w:val=""/>
      <w:lvlJc w:val="left"/>
      <w:pPr>
        <w:ind w:left="360" w:hanging="360"/>
      </w:pPr>
      <w:rPr>
        <w:rFonts w:ascii="Symbol" w:hAnsi="Symbol" w:hint="default"/>
      </w:rPr>
    </w:lvl>
    <w:lvl w:ilvl="1" w:tplc="7FE84AD4" w:tentative="1">
      <w:start w:val="1"/>
      <w:numFmt w:val="bullet"/>
      <w:lvlText w:val="o"/>
      <w:lvlJc w:val="left"/>
      <w:pPr>
        <w:ind w:left="1080" w:hanging="360"/>
      </w:pPr>
      <w:rPr>
        <w:rFonts w:ascii="Courier New" w:hAnsi="Courier New" w:cs="Courier New" w:hint="default"/>
      </w:rPr>
    </w:lvl>
    <w:lvl w:ilvl="2" w:tplc="3E186D1A" w:tentative="1">
      <w:start w:val="1"/>
      <w:numFmt w:val="bullet"/>
      <w:lvlText w:val=""/>
      <w:lvlJc w:val="left"/>
      <w:pPr>
        <w:ind w:left="1800" w:hanging="360"/>
      </w:pPr>
      <w:rPr>
        <w:rFonts w:ascii="Wingdings" w:hAnsi="Wingdings" w:hint="default"/>
      </w:rPr>
    </w:lvl>
    <w:lvl w:ilvl="3" w:tplc="FA7C0840" w:tentative="1">
      <w:start w:val="1"/>
      <w:numFmt w:val="bullet"/>
      <w:lvlText w:val=""/>
      <w:lvlJc w:val="left"/>
      <w:pPr>
        <w:ind w:left="2520" w:hanging="360"/>
      </w:pPr>
      <w:rPr>
        <w:rFonts w:ascii="Symbol" w:hAnsi="Symbol" w:hint="default"/>
      </w:rPr>
    </w:lvl>
    <w:lvl w:ilvl="4" w:tplc="D94852B0" w:tentative="1">
      <w:start w:val="1"/>
      <w:numFmt w:val="bullet"/>
      <w:lvlText w:val="o"/>
      <w:lvlJc w:val="left"/>
      <w:pPr>
        <w:ind w:left="3240" w:hanging="360"/>
      </w:pPr>
      <w:rPr>
        <w:rFonts w:ascii="Courier New" w:hAnsi="Courier New" w:cs="Courier New" w:hint="default"/>
      </w:rPr>
    </w:lvl>
    <w:lvl w:ilvl="5" w:tplc="A80E91C4" w:tentative="1">
      <w:start w:val="1"/>
      <w:numFmt w:val="bullet"/>
      <w:lvlText w:val=""/>
      <w:lvlJc w:val="left"/>
      <w:pPr>
        <w:ind w:left="3960" w:hanging="360"/>
      </w:pPr>
      <w:rPr>
        <w:rFonts w:ascii="Wingdings" w:hAnsi="Wingdings" w:hint="default"/>
      </w:rPr>
    </w:lvl>
    <w:lvl w:ilvl="6" w:tplc="6E0C57A8" w:tentative="1">
      <w:start w:val="1"/>
      <w:numFmt w:val="bullet"/>
      <w:lvlText w:val=""/>
      <w:lvlJc w:val="left"/>
      <w:pPr>
        <w:ind w:left="4680" w:hanging="360"/>
      </w:pPr>
      <w:rPr>
        <w:rFonts w:ascii="Symbol" w:hAnsi="Symbol" w:hint="default"/>
      </w:rPr>
    </w:lvl>
    <w:lvl w:ilvl="7" w:tplc="4126BCB4" w:tentative="1">
      <w:start w:val="1"/>
      <w:numFmt w:val="bullet"/>
      <w:lvlText w:val="o"/>
      <w:lvlJc w:val="left"/>
      <w:pPr>
        <w:ind w:left="5400" w:hanging="360"/>
      </w:pPr>
      <w:rPr>
        <w:rFonts w:ascii="Courier New" w:hAnsi="Courier New" w:cs="Courier New" w:hint="default"/>
      </w:rPr>
    </w:lvl>
    <w:lvl w:ilvl="8" w:tplc="B68C903A" w:tentative="1">
      <w:start w:val="1"/>
      <w:numFmt w:val="bullet"/>
      <w:lvlText w:val=""/>
      <w:lvlJc w:val="left"/>
      <w:pPr>
        <w:ind w:left="6120" w:hanging="360"/>
      </w:pPr>
      <w:rPr>
        <w:rFonts w:ascii="Wingdings" w:hAnsi="Wingdings" w:hint="default"/>
      </w:rPr>
    </w:lvl>
  </w:abstractNum>
  <w:abstractNum w:abstractNumId="20" w15:restartNumberingAfterBreak="0">
    <w:nsid w:val="4A56128C"/>
    <w:multiLevelType w:val="hybridMultilevel"/>
    <w:tmpl w:val="881CFAFE"/>
    <w:lvl w:ilvl="0" w:tplc="83D61236">
      <w:start w:val="1"/>
      <w:numFmt w:val="bullet"/>
      <w:lvlText w:val=""/>
      <w:lvlJc w:val="left"/>
      <w:pPr>
        <w:ind w:left="360" w:hanging="360"/>
      </w:pPr>
      <w:rPr>
        <w:rFonts w:ascii="Symbol" w:hAnsi="Symbol" w:hint="default"/>
      </w:rPr>
    </w:lvl>
    <w:lvl w:ilvl="1" w:tplc="E9E80B82">
      <w:start w:val="1"/>
      <w:numFmt w:val="bullet"/>
      <w:lvlText w:val="o"/>
      <w:lvlJc w:val="left"/>
      <w:pPr>
        <w:ind w:left="1080" w:hanging="360"/>
      </w:pPr>
      <w:rPr>
        <w:rFonts w:ascii="Courier New" w:hAnsi="Courier New" w:cs="Courier New" w:hint="default"/>
      </w:rPr>
    </w:lvl>
    <w:lvl w:ilvl="2" w:tplc="EEB8C9BA" w:tentative="1">
      <w:start w:val="1"/>
      <w:numFmt w:val="bullet"/>
      <w:lvlText w:val=""/>
      <w:lvlJc w:val="left"/>
      <w:pPr>
        <w:ind w:left="1800" w:hanging="360"/>
      </w:pPr>
      <w:rPr>
        <w:rFonts w:ascii="Wingdings" w:hAnsi="Wingdings" w:hint="default"/>
      </w:rPr>
    </w:lvl>
    <w:lvl w:ilvl="3" w:tplc="762280D8" w:tentative="1">
      <w:start w:val="1"/>
      <w:numFmt w:val="bullet"/>
      <w:lvlText w:val=""/>
      <w:lvlJc w:val="left"/>
      <w:pPr>
        <w:ind w:left="2520" w:hanging="360"/>
      </w:pPr>
      <w:rPr>
        <w:rFonts w:ascii="Symbol" w:hAnsi="Symbol" w:hint="default"/>
      </w:rPr>
    </w:lvl>
    <w:lvl w:ilvl="4" w:tplc="86A881E6" w:tentative="1">
      <w:start w:val="1"/>
      <w:numFmt w:val="bullet"/>
      <w:lvlText w:val="o"/>
      <w:lvlJc w:val="left"/>
      <w:pPr>
        <w:ind w:left="3240" w:hanging="360"/>
      </w:pPr>
      <w:rPr>
        <w:rFonts w:ascii="Courier New" w:hAnsi="Courier New" w:cs="Courier New" w:hint="default"/>
      </w:rPr>
    </w:lvl>
    <w:lvl w:ilvl="5" w:tplc="E04E9694" w:tentative="1">
      <w:start w:val="1"/>
      <w:numFmt w:val="bullet"/>
      <w:lvlText w:val=""/>
      <w:lvlJc w:val="left"/>
      <w:pPr>
        <w:ind w:left="3960" w:hanging="360"/>
      </w:pPr>
      <w:rPr>
        <w:rFonts w:ascii="Wingdings" w:hAnsi="Wingdings" w:hint="default"/>
      </w:rPr>
    </w:lvl>
    <w:lvl w:ilvl="6" w:tplc="3FB8C81C" w:tentative="1">
      <w:start w:val="1"/>
      <w:numFmt w:val="bullet"/>
      <w:lvlText w:val=""/>
      <w:lvlJc w:val="left"/>
      <w:pPr>
        <w:ind w:left="4680" w:hanging="360"/>
      </w:pPr>
      <w:rPr>
        <w:rFonts w:ascii="Symbol" w:hAnsi="Symbol" w:hint="default"/>
      </w:rPr>
    </w:lvl>
    <w:lvl w:ilvl="7" w:tplc="8AD231AA" w:tentative="1">
      <w:start w:val="1"/>
      <w:numFmt w:val="bullet"/>
      <w:lvlText w:val="o"/>
      <w:lvlJc w:val="left"/>
      <w:pPr>
        <w:ind w:left="5400" w:hanging="360"/>
      </w:pPr>
      <w:rPr>
        <w:rFonts w:ascii="Courier New" w:hAnsi="Courier New" w:cs="Courier New" w:hint="default"/>
      </w:rPr>
    </w:lvl>
    <w:lvl w:ilvl="8" w:tplc="8D209AF0" w:tentative="1">
      <w:start w:val="1"/>
      <w:numFmt w:val="bullet"/>
      <w:lvlText w:val=""/>
      <w:lvlJc w:val="left"/>
      <w:pPr>
        <w:ind w:left="6120" w:hanging="360"/>
      </w:pPr>
      <w:rPr>
        <w:rFonts w:ascii="Wingdings" w:hAnsi="Wingdings" w:hint="default"/>
      </w:rPr>
    </w:lvl>
  </w:abstractNum>
  <w:abstractNum w:abstractNumId="21" w15:restartNumberingAfterBreak="0">
    <w:nsid w:val="4E240D2D"/>
    <w:multiLevelType w:val="hybridMultilevel"/>
    <w:tmpl w:val="63CCECD2"/>
    <w:lvl w:ilvl="0" w:tplc="B5DC2624">
      <w:start w:val="1"/>
      <w:numFmt w:val="bullet"/>
      <w:lvlText w:val=""/>
      <w:lvlJc w:val="left"/>
      <w:pPr>
        <w:ind w:left="360" w:hanging="360"/>
      </w:pPr>
      <w:rPr>
        <w:rFonts w:ascii="Symbol" w:hAnsi="Symbol" w:hint="default"/>
      </w:rPr>
    </w:lvl>
    <w:lvl w:ilvl="1" w:tplc="98B845B6" w:tentative="1">
      <w:start w:val="1"/>
      <w:numFmt w:val="bullet"/>
      <w:lvlText w:val="o"/>
      <w:lvlJc w:val="left"/>
      <w:pPr>
        <w:ind w:left="1080" w:hanging="360"/>
      </w:pPr>
      <w:rPr>
        <w:rFonts w:ascii="Courier New" w:hAnsi="Courier New" w:cs="Courier New" w:hint="default"/>
      </w:rPr>
    </w:lvl>
    <w:lvl w:ilvl="2" w:tplc="EDD47262" w:tentative="1">
      <w:start w:val="1"/>
      <w:numFmt w:val="bullet"/>
      <w:lvlText w:val=""/>
      <w:lvlJc w:val="left"/>
      <w:pPr>
        <w:ind w:left="1800" w:hanging="360"/>
      </w:pPr>
      <w:rPr>
        <w:rFonts w:ascii="Wingdings" w:hAnsi="Wingdings" w:hint="default"/>
      </w:rPr>
    </w:lvl>
    <w:lvl w:ilvl="3" w:tplc="72EE811E" w:tentative="1">
      <w:start w:val="1"/>
      <w:numFmt w:val="bullet"/>
      <w:lvlText w:val=""/>
      <w:lvlJc w:val="left"/>
      <w:pPr>
        <w:ind w:left="2520" w:hanging="360"/>
      </w:pPr>
      <w:rPr>
        <w:rFonts w:ascii="Symbol" w:hAnsi="Symbol" w:hint="default"/>
      </w:rPr>
    </w:lvl>
    <w:lvl w:ilvl="4" w:tplc="E82090B2" w:tentative="1">
      <w:start w:val="1"/>
      <w:numFmt w:val="bullet"/>
      <w:lvlText w:val="o"/>
      <w:lvlJc w:val="left"/>
      <w:pPr>
        <w:ind w:left="3240" w:hanging="360"/>
      </w:pPr>
      <w:rPr>
        <w:rFonts w:ascii="Courier New" w:hAnsi="Courier New" w:cs="Courier New" w:hint="default"/>
      </w:rPr>
    </w:lvl>
    <w:lvl w:ilvl="5" w:tplc="642A3052" w:tentative="1">
      <w:start w:val="1"/>
      <w:numFmt w:val="bullet"/>
      <w:lvlText w:val=""/>
      <w:lvlJc w:val="left"/>
      <w:pPr>
        <w:ind w:left="3960" w:hanging="360"/>
      </w:pPr>
      <w:rPr>
        <w:rFonts w:ascii="Wingdings" w:hAnsi="Wingdings" w:hint="default"/>
      </w:rPr>
    </w:lvl>
    <w:lvl w:ilvl="6" w:tplc="1DC80006" w:tentative="1">
      <w:start w:val="1"/>
      <w:numFmt w:val="bullet"/>
      <w:lvlText w:val=""/>
      <w:lvlJc w:val="left"/>
      <w:pPr>
        <w:ind w:left="4680" w:hanging="360"/>
      </w:pPr>
      <w:rPr>
        <w:rFonts w:ascii="Symbol" w:hAnsi="Symbol" w:hint="default"/>
      </w:rPr>
    </w:lvl>
    <w:lvl w:ilvl="7" w:tplc="551A364E" w:tentative="1">
      <w:start w:val="1"/>
      <w:numFmt w:val="bullet"/>
      <w:lvlText w:val="o"/>
      <w:lvlJc w:val="left"/>
      <w:pPr>
        <w:ind w:left="5400" w:hanging="360"/>
      </w:pPr>
      <w:rPr>
        <w:rFonts w:ascii="Courier New" w:hAnsi="Courier New" w:cs="Courier New" w:hint="default"/>
      </w:rPr>
    </w:lvl>
    <w:lvl w:ilvl="8" w:tplc="DCA06AD4" w:tentative="1">
      <w:start w:val="1"/>
      <w:numFmt w:val="bullet"/>
      <w:lvlText w:val=""/>
      <w:lvlJc w:val="left"/>
      <w:pPr>
        <w:ind w:left="6120" w:hanging="360"/>
      </w:pPr>
      <w:rPr>
        <w:rFonts w:ascii="Wingdings" w:hAnsi="Wingdings" w:hint="default"/>
      </w:rPr>
    </w:lvl>
  </w:abstractNum>
  <w:abstractNum w:abstractNumId="22" w15:restartNumberingAfterBreak="0">
    <w:nsid w:val="4F960625"/>
    <w:multiLevelType w:val="hybridMultilevel"/>
    <w:tmpl w:val="E1B460C6"/>
    <w:lvl w:ilvl="0" w:tplc="E9981EBE">
      <w:start w:val="1"/>
      <w:numFmt w:val="bullet"/>
      <w:lvlText w:val=""/>
      <w:lvlJc w:val="left"/>
      <w:pPr>
        <w:ind w:left="360" w:hanging="360"/>
      </w:pPr>
      <w:rPr>
        <w:rFonts w:ascii="Symbol" w:hAnsi="Symbol" w:hint="default"/>
      </w:rPr>
    </w:lvl>
    <w:lvl w:ilvl="1" w:tplc="EA26534A" w:tentative="1">
      <w:start w:val="1"/>
      <w:numFmt w:val="bullet"/>
      <w:lvlText w:val="o"/>
      <w:lvlJc w:val="left"/>
      <w:pPr>
        <w:ind w:left="1080" w:hanging="360"/>
      </w:pPr>
      <w:rPr>
        <w:rFonts w:ascii="Courier New" w:hAnsi="Courier New" w:cs="Courier New" w:hint="default"/>
      </w:rPr>
    </w:lvl>
    <w:lvl w:ilvl="2" w:tplc="D2BC0518" w:tentative="1">
      <w:start w:val="1"/>
      <w:numFmt w:val="bullet"/>
      <w:lvlText w:val=""/>
      <w:lvlJc w:val="left"/>
      <w:pPr>
        <w:ind w:left="1800" w:hanging="360"/>
      </w:pPr>
      <w:rPr>
        <w:rFonts w:ascii="Wingdings" w:hAnsi="Wingdings" w:hint="default"/>
      </w:rPr>
    </w:lvl>
    <w:lvl w:ilvl="3" w:tplc="B2B8C666" w:tentative="1">
      <w:start w:val="1"/>
      <w:numFmt w:val="bullet"/>
      <w:lvlText w:val=""/>
      <w:lvlJc w:val="left"/>
      <w:pPr>
        <w:ind w:left="2520" w:hanging="360"/>
      </w:pPr>
      <w:rPr>
        <w:rFonts w:ascii="Symbol" w:hAnsi="Symbol" w:hint="default"/>
      </w:rPr>
    </w:lvl>
    <w:lvl w:ilvl="4" w:tplc="AABEC64C" w:tentative="1">
      <w:start w:val="1"/>
      <w:numFmt w:val="bullet"/>
      <w:lvlText w:val="o"/>
      <w:lvlJc w:val="left"/>
      <w:pPr>
        <w:ind w:left="3240" w:hanging="360"/>
      </w:pPr>
      <w:rPr>
        <w:rFonts w:ascii="Courier New" w:hAnsi="Courier New" w:cs="Courier New" w:hint="default"/>
      </w:rPr>
    </w:lvl>
    <w:lvl w:ilvl="5" w:tplc="EB7EDBEC" w:tentative="1">
      <w:start w:val="1"/>
      <w:numFmt w:val="bullet"/>
      <w:lvlText w:val=""/>
      <w:lvlJc w:val="left"/>
      <w:pPr>
        <w:ind w:left="3960" w:hanging="360"/>
      </w:pPr>
      <w:rPr>
        <w:rFonts w:ascii="Wingdings" w:hAnsi="Wingdings" w:hint="default"/>
      </w:rPr>
    </w:lvl>
    <w:lvl w:ilvl="6" w:tplc="86C2372A" w:tentative="1">
      <w:start w:val="1"/>
      <w:numFmt w:val="bullet"/>
      <w:lvlText w:val=""/>
      <w:lvlJc w:val="left"/>
      <w:pPr>
        <w:ind w:left="4680" w:hanging="360"/>
      </w:pPr>
      <w:rPr>
        <w:rFonts w:ascii="Symbol" w:hAnsi="Symbol" w:hint="default"/>
      </w:rPr>
    </w:lvl>
    <w:lvl w:ilvl="7" w:tplc="B088DEA4" w:tentative="1">
      <w:start w:val="1"/>
      <w:numFmt w:val="bullet"/>
      <w:lvlText w:val="o"/>
      <w:lvlJc w:val="left"/>
      <w:pPr>
        <w:ind w:left="5400" w:hanging="360"/>
      </w:pPr>
      <w:rPr>
        <w:rFonts w:ascii="Courier New" w:hAnsi="Courier New" w:cs="Courier New" w:hint="default"/>
      </w:rPr>
    </w:lvl>
    <w:lvl w:ilvl="8" w:tplc="E8F6B086" w:tentative="1">
      <w:start w:val="1"/>
      <w:numFmt w:val="bullet"/>
      <w:lvlText w:val=""/>
      <w:lvlJc w:val="left"/>
      <w:pPr>
        <w:ind w:left="6120" w:hanging="360"/>
      </w:pPr>
      <w:rPr>
        <w:rFonts w:ascii="Wingdings" w:hAnsi="Wingdings" w:hint="default"/>
      </w:rPr>
    </w:lvl>
  </w:abstractNum>
  <w:abstractNum w:abstractNumId="2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5" w15:restartNumberingAfterBreak="0">
    <w:nsid w:val="544105AA"/>
    <w:multiLevelType w:val="hybridMultilevel"/>
    <w:tmpl w:val="F796DAF8"/>
    <w:lvl w:ilvl="0" w:tplc="D1D6AFEA">
      <w:start w:val="1"/>
      <w:numFmt w:val="bullet"/>
      <w:lvlText w:val=""/>
      <w:lvlJc w:val="left"/>
      <w:pPr>
        <w:ind w:left="360" w:hanging="360"/>
      </w:pPr>
      <w:rPr>
        <w:rFonts w:ascii="Symbol" w:hAnsi="Symbol" w:hint="default"/>
      </w:rPr>
    </w:lvl>
    <w:lvl w:ilvl="1" w:tplc="2FF2AFBE" w:tentative="1">
      <w:start w:val="1"/>
      <w:numFmt w:val="bullet"/>
      <w:lvlText w:val="o"/>
      <w:lvlJc w:val="left"/>
      <w:pPr>
        <w:ind w:left="1080" w:hanging="360"/>
      </w:pPr>
      <w:rPr>
        <w:rFonts w:ascii="Courier New" w:hAnsi="Courier New" w:cs="Courier New" w:hint="default"/>
      </w:rPr>
    </w:lvl>
    <w:lvl w:ilvl="2" w:tplc="811CA6D6" w:tentative="1">
      <w:start w:val="1"/>
      <w:numFmt w:val="bullet"/>
      <w:lvlText w:val=""/>
      <w:lvlJc w:val="left"/>
      <w:pPr>
        <w:ind w:left="1800" w:hanging="360"/>
      </w:pPr>
      <w:rPr>
        <w:rFonts w:ascii="Wingdings" w:hAnsi="Wingdings" w:hint="default"/>
      </w:rPr>
    </w:lvl>
    <w:lvl w:ilvl="3" w:tplc="CB12F906" w:tentative="1">
      <w:start w:val="1"/>
      <w:numFmt w:val="bullet"/>
      <w:lvlText w:val=""/>
      <w:lvlJc w:val="left"/>
      <w:pPr>
        <w:ind w:left="2520" w:hanging="360"/>
      </w:pPr>
      <w:rPr>
        <w:rFonts w:ascii="Symbol" w:hAnsi="Symbol" w:hint="default"/>
      </w:rPr>
    </w:lvl>
    <w:lvl w:ilvl="4" w:tplc="0A2EFC18" w:tentative="1">
      <w:start w:val="1"/>
      <w:numFmt w:val="bullet"/>
      <w:lvlText w:val="o"/>
      <w:lvlJc w:val="left"/>
      <w:pPr>
        <w:ind w:left="3240" w:hanging="360"/>
      </w:pPr>
      <w:rPr>
        <w:rFonts w:ascii="Courier New" w:hAnsi="Courier New" w:cs="Courier New" w:hint="default"/>
      </w:rPr>
    </w:lvl>
    <w:lvl w:ilvl="5" w:tplc="B3F67DDA" w:tentative="1">
      <w:start w:val="1"/>
      <w:numFmt w:val="bullet"/>
      <w:lvlText w:val=""/>
      <w:lvlJc w:val="left"/>
      <w:pPr>
        <w:ind w:left="3960" w:hanging="360"/>
      </w:pPr>
      <w:rPr>
        <w:rFonts w:ascii="Wingdings" w:hAnsi="Wingdings" w:hint="default"/>
      </w:rPr>
    </w:lvl>
    <w:lvl w:ilvl="6" w:tplc="7BD2B2B8" w:tentative="1">
      <w:start w:val="1"/>
      <w:numFmt w:val="bullet"/>
      <w:lvlText w:val=""/>
      <w:lvlJc w:val="left"/>
      <w:pPr>
        <w:ind w:left="4680" w:hanging="360"/>
      </w:pPr>
      <w:rPr>
        <w:rFonts w:ascii="Symbol" w:hAnsi="Symbol" w:hint="default"/>
      </w:rPr>
    </w:lvl>
    <w:lvl w:ilvl="7" w:tplc="D19CC9C4" w:tentative="1">
      <w:start w:val="1"/>
      <w:numFmt w:val="bullet"/>
      <w:lvlText w:val="o"/>
      <w:lvlJc w:val="left"/>
      <w:pPr>
        <w:ind w:left="5400" w:hanging="360"/>
      </w:pPr>
      <w:rPr>
        <w:rFonts w:ascii="Courier New" w:hAnsi="Courier New" w:cs="Courier New" w:hint="default"/>
      </w:rPr>
    </w:lvl>
    <w:lvl w:ilvl="8" w:tplc="0F882046" w:tentative="1">
      <w:start w:val="1"/>
      <w:numFmt w:val="bullet"/>
      <w:lvlText w:val=""/>
      <w:lvlJc w:val="left"/>
      <w:pPr>
        <w:ind w:left="6120" w:hanging="360"/>
      </w:pPr>
      <w:rPr>
        <w:rFonts w:ascii="Wingdings" w:hAnsi="Wingdings" w:hint="default"/>
      </w:rPr>
    </w:lvl>
  </w:abstractNum>
  <w:abstractNum w:abstractNumId="2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7" w15:restartNumberingAfterBreak="0">
    <w:nsid w:val="658311A5"/>
    <w:multiLevelType w:val="hybridMultilevel"/>
    <w:tmpl w:val="169A7D60"/>
    <w:lvl w:ilvl="0" w:tplc="D184589C">
      <w:start w:val="1"/>
      <w:numFmt w:val="bullet"/>
      <w:lvlText w:val=""/>
      <w:lvlJc w:val="left"/>
      <w:pPr>
        <w:ind w:left="360" w:hanging="360"/>
      </w:pPr>
      <w:rPr>
        <w:rFonts w:ascii="Symbol" w:hAnsi="Symbol" w:hint="default"/>
      </w:rPr>
    </w:lvl>
    <w:lvl w:ilvl="1" w:tplc="F0C42734" w:tentative="1">
      <w:start w:val="1"/>
      <w:numFmt w:val="bullet"/>
      <w:lvlText w:val="o"/>
      <w:lvlJc w:val="left"/>
      <w:pPr>
        <w:ind w:left="1080" w:hanging="360"/>
      </w:pPr>
      <w:rPr>
        <w:rFonts w:ascii="Courier New" w:hAnsi="Courier New" w:cs="Courier New" w:hint="default"/>
      </w:rPr>
    </w:lvl>
    <w:lvl w:ilvl="2" w:tplc="48DC90D0" w:tentative="1">
      <w:start w:val="1"/>
      <w:numFmt w:val="bullet"/>
      <w:lvlText w:val=""/>
      <w:lvlJc w:val="left"/>
      <w:pPr>
        <w:ind w:left="1800" w:hanging="360"/>
      </w:pPr>
      <w:rPr>
        <w:rFonts w:ascii="Wingdings" w:hAnsi="Wingdings" w:hint="default"/>
      </w:rPr>
    </w:lvl>
    <w:lvl w:ilvl="3" w:tplc="23CA49F0" w:tentative="1">
      <w:start w:val="1"/>
      <w:numFmt w:val="bullet"/>
      <w:lvlText w:val=""/>
      <w:lvlJc w:val="left"/>
      <w:pPr>
        <w:ind w:left="2520" w:hanging="360"/>
      </w:pPr>
      <w:rPr>
        <w:rFonts w:ascii="Symbol" w:hAnsi="Symbol" w:hint="default"/>
      </w:rPr>
    </w:lvl>
    <w:lvl w:ilvl="4" w:tplc="11DA19D2" w:tentative="1">
      <w:start w:val="1"/>
      <w:numFmt w:val="bullet"/>
      <w:lvlText w:val="o"/>
      <w:lvlJc w:val="left"/>
      <w:pPr>
        <w:ind w:left="3240" w:hanging="360"/>
      </w:pPr>
      <w:rPr>
        <w:rFonts w:ascii="Courier New" w:hAnsi="Courier New" w:cs="Courier New" w:hint="default"/>
      </w:rPr>
    </w:lvl>
    <w:lvl w:ilvl="5" w:tplc="D4F2DDE4" w:tentative="1">
      <w:start w:val="1"/>
      <w:numFmt w:val="bullet"/>
      <w:lvlText w:val=""/>
      <w:lvlJc w:val="left"/>
      <w:pPr>
        <w:ind w:left="3960" w:hanging="360"/>
      </w:pPr>
      <w:rPr>
        <w:rFonts w:ascii="Wingdings" w:hAnsi="Wingdings" w:hint="default"/>
      </w:rPr>
    </w:lvl>
    <w:lvl w:ilvl="6" w:tplc="01BC0076" w:tentative="1">
      <w:start w:val="1"/>
      <w:numFmt w:val="bullet"/>
      <w:lvlText w:val=""/>
      <w:lvlJc w:val="left"/>
      <w:pPr>
        <w:ind w:left="4680" w:hanging="360"/>
      </w:pPr>
      <w:rPr>
        <w:rFonts w:ascii="Symbol" w:hAnsi="Symbol" w:hint="default"/>
      </w:rPr>
    </w:lvl>
    <w:lvl w:ilvl="7" w:tplc="0694DFF0" w:tentative="1">
      <w:start w:val="1"/>
      <w:numFmt w:val="bullet"/>
      <w:lvlText w:val="o"/>
      <w:lvlJc w:val="left"/>
      <w:pPr>
        <w:ind w:left="5400" w:hanging="360"/>
      </w:pPr>
      <w:rPr>
        <w:rFonts w:ascii="Courier New" w:hAnsi="Courier New" w:cs="Courier New" w:hint="default"/>
      </w:rPr>
    </w:lvl>
    <w:lvl w:ilvl="8" w:tplc="A6C8E140" w:tentative="1">
      <w:start w:val="1"/>
      <w:numFmt w:val="bullet"/>
      <w:lvlText w:val=""/>
      <w:lvlJc w:val="left"/>
      <w:pPr>
        <w:ind w:left="6120" w:hanging="360"/>
      </w:pPr>
      <w:rPr>
        <w:rFonts w:ascii="Wingdings" w:hAnsi="Wingdings" w:hint="default"/>
      </w:rPr>
    </w:lvl>
  </w:abstractNum>
  <w:abstractNum w:abstractNumId="28" w15:restartNumberingAfterBreak="0">
    <w:nsid w:val="66F05F2D"/>
    <w:multiLevelType w:val="hybridMultilevel"/>
    <w:tmpl w:val="2BF2687C"/>
    <w:lvl w:ilvl="0" w:tplc="E2AA16AC">
      <w:start w:val="1"/>
      <w:numFmt w:val="bullet"/>
      <w:lvlText w:val=""/>
      <w:lvlJc w:val="left"/>
      <w:pPr>
        <w:ind w:left="360" w:hanging="360"/>
      </w:pPr>
      <w:rPr>
        <w:rFonts w:ascii="Symbol" w:hAnsi="Symbol" w:hint="default"/>
      </w:rPr>
    </w:lvl>
    <w:lvl w:ilvl="1" w:tplc="20ACB154" w:tentative="1">
      <w:start w:val="1"/>
      <w:numFmt w:val="bullet"/>
      <w:lvlText w:val="o"/>
      <w:lvlJc w:val="left"/>
      <w:pPr>
        <w:ind w:left="1080" w:hanging="360"/>
      </w:pPr>
      <w:rPr>
        <w:rFonts w:ascii="Courier New" w:hAnsi="Courier New" w:cs="Courier New" w:hint="default"/>
      </w:rPr>
    </w:lvl>
    <w:lvl w:ilvl="2" w:tplc="601EEC04" w:tentative="1">
      <w:start w:val="1"/>
      <w:numFmt w:val="bullet"/>
      <w:lvlText w:val=""/>
      <w:lvlJc w:val="left"/>
      <w:pPr>
        <w:ind w:left="1800" w:hanging="360"/>
      </w:pPr>
      <w:rPr>
        <w:rFonts w:ascii="Wingdings" w:hAnsi="Wingdings" w:hint="default"/>
      </w:rPr>
    </w:lvl>
    <w:lvl w:ilvl="3" w:tplc="DA14BAA4" w:tentative="1">
      <w:start w:val="1"/>
      <w:numFmt w:val="bullet"/>
      <w:lvlText w:val=""/>
      <w:lvlJc w:val="left"/>
      <w:pPr>
        <w:ind w:left="2520" w:hanging="360"/>
      </w:pPr>
      <w:rPr>
        <w:rFonts w:ascii="Symbol" w:hAnsi="Symbol" w:hint="default"/>
      </w:rPr>
    </w:lvl>
    <w:lvl w:ilvl="4" w:tplc="BC6868AC" w:tentative="1">
      <w:start w:val="1"/>
      <w:numFmt w:val="bullet"/>
      <w:lvlText w:val="o"/>
      <w:lvlJc w:val="left"/>
      <w:pPr>
        <w:ind w:left="3240" w:hanging="360"/>
      </w:pPr>
      <w:rPr>
        <w:rFonts w:ascii="Courier New" w:hAnsi="Courier New" w:cs="Courier New" w:hint="default"/>
      </w:rPr>
    </w:lvl>
    <w:lvl w:ilvl="5" w:tplc="FDEAC436" w:tentative="1">
      <w:start w:val="1"/>
      <w:numFmt w:val="bullet"/>
      <w:lvlText w:val=""/>
      <w:lvlJc w:val="left"/>
      <w:pPr>
        <w:ind w:left="3960" w:hanging="360"/>
      </w:pPr>
      <w:rPr>
        <w:rFonts w:ascii="Wingdings" w:hAnsi="Wingdings" w:hint="default"/>
      </w:rPr>
    </w:lvl>
    <w:lvl w:ilvl="6" w:tplc="DC0C75AE" w:tentative="1">
      <w:start w:val="1"/>
      <w:numFmt w:val="bullet"/>
      <w:lvlText w:val=""/>
      <w:lvlJc w:val="left"/>
      <w:pPr>
        <w:ind w:left="4680" w:hanging="360"/>
      </w:pPr>
      <w:rPr>
        <w:rFonts w:ascii="Symbol" w:hAnsi="Symbol" w:hint="default"/>
      </w:rPr>
    </w:lvl>
    <w:lvl w:ilvl="7" w:tplc="F95859EA" w:tentative="1">
      <w:start w:val="1"/>
      <w:numFmt w:val="bullet"/>
      <w:lvlText w:val="o"/>
      <w:lvlJc w:val="left"/>
      <w:pPr>
        <w:ind w:left="5400" w:hanging="360"/>
      </w:pPr>
      <w:rPr>
        <w:rFonts w:ascii="Courier New" w:hAnsi="Courier New" w:cs="Courier New" w:hint="default"/>
      </w:rPr>
    </w:lvl>
    <w:lvl w:ilvl="8" w:tplc="D6FE5CE4" w:tentative="1">
      <w:start w:val="1"/>
      <w:numFmt w:val="bullet"/>
      <w:lvlText w:val=""/>
      <w:lvlJc w:val="left"/>
      <w:pPr>
        <w:ind w:left="6120" w:hanging="360"/>
      </w:pPr>
      <w:rPr>
        <w:rFonts w:ascii="Wingdings" w:hAnsi="Wingdings" w:hint="default"/>
      </w:rPr>
    </w:lvl>
  </w:abstractNum>
  <w:abstractNum w:abstractNumId="29" w15:restartNumberingAfterBreak="0">
    <w:nsid w:val="67514C2A"/>
    <w:multiLevelType w:val="hybridMultilevel"/>
    <w:tmpl w:val="423A3762"/>
    <w:lvl w:ilvl="0" w:tplc="F042A074">
      <w:start w:val="1"/>
      <w:numFmt w:val="bullet"/>
      <w:lvlText w:val=""/>
      <w:lvlJc w:val="left"/>
      <w:pPr>
        <w:ind w:left="360" w:hanging="360"/>
      </w:pPr>
      <w:rPr>
        <w:rFonts w:ascii="Symbol" w:hAnsi="Symbol" w:hint="default"/>
      </w:rPr>
    </w:lvl>
    <w:lvl w:ilvl="1" w:tplc="20CECED6" w:tentative="1">
      <w:start w:val="1"/>
      <w:numFmt w:val="bullet"/>
      <w:lvlText w:val="o"/>
      <w:lvlJc w:val="left"/>
      <w:pPr>
        <w:ind w:left="1080" w:hanging="360"/>
      </w:pPr>
      <w:rPr>
        <w:rFonts w:ascii="Courier New" w:hAnsi="Courier New" w:cs="Courier New" w:hint="default"/>
      </w:rPr>
    </w:lvl>
    <w:lvl w:ilvl="2" w:tplc="6F14ADA4" w:tentative="1">
      <w:start w:val="1"/>
      <w:numFmt w:val="bullet"/>
      <w:lvlText w:val=""/>
      <w:lvlJc w:val="left"/>
      <w:pPr>
        <w:ind w:left="1800" w:hanging="360"/>
      </w:pPr>
      <w:rPr>
        <w:rFonts w:ascii="Wingdings" w:hAnsi="Wingdings" w:hint="default"/>
      </w:rPr>
    </w:lvl>
    <w:lvl w:ilvl="3" w:tplc="0C2A0E8E" w:tentative="1">
      <w:start w:val="1"/>
      <w:numFmt w:val="bullet"/>
      <w:lvlText w:val=""/>
      <w:lvlJc w:val="left"/>
      <w:pPr>
        <w:ind w:left="2520" w:hanging="360"/>
      </w:pPr>
      <w:rPr>
        <w:rFonts w:ascii="Symbol" w:hAnsi="Symbol" w:hint="default"/>
      </w:rPr>
    </w:lvl>
    <w:lvl w:ilvl="4" w:tplc="AFDE6E84" w:tentative="1">
      <w:start w:val="1"/>
      <w:numFmt w:val="bullet"/>
      <w:lvlText w:val="o"/>
      <w:lvlJc w:val="left"/>
      <w:pPr>
        <w:ind w:left="3240" w:hanging="360"/>
      </w:pPr>
      <w:rPr>
        <w:rFonts w:ascii="Courier New" w:hAnsi="Courier New" w:cs="Courier New" w:hint="default"/>
      </w:rPr>
    </w:lvl>
    <w:lvl w:ilvl="5" w:tplc="2F32FF38" w:tentative="1">
      <w:start w:val="1"/>
      <w:numFmt w:val="bullet"/>
      <w:lvlText w:val=""/>
      <w:lvlJc w:val="left"/>
      <w:pPr>
        <w:ind w:left="3960" w:hanging="360"/>
      </w:pPr>
      <w:rPr>
        <w:rFonts w:ascii="Wingdings" w:hAnsi="Wingdings" w:hint="default"/>
      </w:rPr>
    </w:lvl>
    <w:lvl w:ilvl="6" w:tplc="A2AC2D72" w:tentative="1">
      <w:start w:val="1"/>
      <w:numFmt w:val="bullet"/>
      <w:lvlText w:val=""/>
      <w:lvlJc w:val="left"/>
      <w:pPr>
        <w:ind w:left="4680" w:hanging="360"/>
      </w:pPr>
      <w:rPr>
        <w:rFonts w:ascii="Symbol" w:hAnsi="Symbol" w:hint="default"/>
      </w:rPr>
    </w:lvl>
    <w:lvl w:ilvl="7" w:tplc="C61A68C6" w:tentative="1">
      <w:start w:val="1"/>
      <w:numFmt w:val="bullet"/>
      <w:lvlText w:val="o"/>
      <w:lvlJc w:val="left"/>
      <w:pPr>
        <w:ind w:left="5400" w:hanging="360"/>
      </w:pPr>
      <w:rPr>
        <w:rFonts w:ascii="Courier New" w:hAnsi="Courier New" w:cs="Courier New" w:hint="default"/>
      </w:rPr>
    </w:lvl>
    <w:lvl w:ilvl="8" w:tplc="F9F25B0A" w:tentative="1">
      <w:start w:val="1"/>
      <w:numFmt w:val="bullet"/>
      <w:lvlText w:val=""/>
      <w:lvlJc w:val="left"/>
      <w:pPr>
        <w:ind w:left="6120" w:hanging="360"/>
      </w:pPr>
      <w:rPr>
        <w:rFonts w:ascii="Wingdings" w:hAnsi="Wingdings" w:hint="default"/>
      </w:rPr>
    </w:lvl>
  </w:abstractNum>
  <w:abstractNum w:abstractNumId="30" w15:restartNumberingAfterBreak="0">
    <w:nsid w:val="6A95302F"/>
    <w:multiLevelType w:val="hybridMultilevel"/>
    <w:tmpl w:val="7D640B5C"/>
    <w:lvl w:ilvl="0" w:tplc="1C509FFE">
      <w:start w:val="1"/>
      <w:numFmt w:val="bullet"/>
      <w:lvlText w:val=""/>
      <w:lvlJc w:val="left"/>
      <w:pPr>
        <w:ind w:left="360" w:hanging="360"/>
      </w:pPr>
      <w:rPr>
        <w:rFonts w:ascii="Symbol" w:hAnsi="Symbol" w:hint="default"/>
      </w:rPr>
    </w:lvl>
    <w:lvl w:ilvl="1" w:tplc="6E16C7BA" w:tentative="1">
      <w:start w:val="1"/>
      <w:numFmt w:val="bullet"/>
      <w:lvlText w:val="o"/>
      <w:lvlJc w:val="left"/>
      <w:pPr>
        <w:ind w:left="1080" w:hanging="360"/>
      </w:pPr>
      <w:rPr>
        <w:rFonts w:ascii="Courier New" w:hAnsi="Courier New" w:cs="Courier New" w:hint="default"/>
      </w:rPr>
    </w:lvl>
    <w:lvl w:ilvl="2" w:tplc="DE8AFA50" w:tentative="1">
      <w:start w:val="1"/>
      <w:numFmt w:val="bullet"/>
      <w:lvlText w:val=""/>
      <w:lvlJc w:val="left"/>
      <w:pPr>
        <w:ind w:left="1800" w:hanging="360"/>
      </w:pPr>
      <w:rPr>
        <w:rFonts w:ascii="Wingdings" w:hAnsi="Wingdings" w:hint="default"/>
      </w:rPr>
    </w:lvl>
    <w:lvl w:ilvl="3" w:tplc="9B381826" w:tentative="1">
      <w:start w:val="1"/>
      <w:numFmt w:val="bullet"/>
      <w:lvlText w:val=""/>
      <w:lvlJc w:val="left"/>
      <w:pPr>
        <w:ind w:left="2520" w:hanging="360"/>
      </w:pPr>
      <w:rPr>
        <w:rFonts w:ascii="Symbol" w:hAnsi="Symbol" w:hint="default"/>
      </w:rPr>
    </w:lvl>
    <w:lvl w:ilvl="4" w:tplc="BC523CF0" w:tentative="1">
      <w:start w:val="1"/>
      <w:numFmt w:val="bullet"/>
      <w:lvlText w:val="o"/>
      <w:lvlJc w:val="left"/>
      <w:pPr>
        <w:ind w:left="3240" w:hanging="360"/>
      </w:pPr>
      <w:rPr>
        <w:rFonts w:ascii="Courier New" w:hAnsi="Courier New" w:cs="Courier New" w:hint="default"/>
      </w:rPr>
    </w:lvl>
    <w:lvl w:ilvl="5" w:tplc="32D0AB9E" w:tentative="1">
      <w:start w:val="1"/>
      <w:numFmt w:val="bullet"/>
      <w:lvlText w:val=""/>
      <w:lvlJc w:val="left"/>
      <w:pPr>
        <w:ind w:left="3960" w:hanging="360"/>
      </w:pPr>
      <w:rPr>
        <w:rFonts w:ascii="Wingdings" w:hAnsi="Wingdings" w:hint="default"/>
      </w:rPr>
    </w:lvl>
    <w:lvl w:ilvl="6" w:tplc="6394AFE0" w:tentative="1">
      <w:start w:val="1"/>
      <w:numFmt w:val="bullet"/>
      <w:lvlText w:val=""/>
      <w:lvlJc w:val="left"/>
      <w:pPr>
        <w:ind w:left="4680" w:hanging="360"/>
      </w:pPr>
      <w:rPr>
        <w:rFonts w:ascii="Symbol" w:hAnsi="Symbol" w:hint="default"/>
      </w:rPr>
    </w:lvl>
    <w:lvl w:ilvl="7" w:tplc="AF746FFE" w:tentative="1">
      <w:start w:val="1"/>
      <w:numFmt w:val="bullet"/>
      <w:lvlText w:val="o"/>
      <w:lvlJc w:val="left"/>
      <w:pPr>
        <w:ind w:left="5400" w:hanging="360"/>
      </w:pPr>
      <w:rPr>
        <w:rFonts w:ascii="Courier New" w:hAnsi="Courier New" w:cs="Courier New" w:hint="default"/>
      </w:rPr>
    </w:lvl>
    <w:lvl w:ilvl="8" w:tplc="D5FEF35A" w:tentative="1">
      <w:start w:val="1"/>
      <w:numFmt w:val="bullet"/>
      <w:lvlText w:val=""/>
      <w:lvlJc w:val="left"/>
      <w:pPr>
        <w:ind w:left="6120" w:hanging="360"/>
      </w:pPr>
      <w:rPr>
        <w:rFonts w:ascii="Wingdings" w:hAnsi="Wingdings" w:hint="default"/>
      </w:rPr>
    </w:lvl>
  </w:abstractNum>
  <w:abstractNum w:abstractNumId="3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2" w15:restartNumberingAfterBreak="0">
    <w:nsid w:val="79A90C80"/>
    <w:multiLevelType w:val="hybridMultilevel"/>
    <w:tmpl w:val="E28EE392"/>
    <w:lvl w:ilvl="0" w:tplc="55E24CCA">
      <w:start w:val="1"/>
      <w:numFmt w:val="bullet"/>
      <w:lvlText w:val=""/>
      <w:lvlJc w:val="left"/>
      <w:pPr>
        <w:ind w:left="360" w:hanging="360"/>
      </w:pPr>
      <w:rPr>
        <w:rFonts w:ascii="Symbol" w:hAnsi="Symbol" w:hint="default"/>
      </w:rPr>
    </w:lvl>
    <w:lvl w:ilvl="1" w:tplc="6E7AD606" w:tentative="1">
      <w:start w:val="1"/>
      <w:numFmt w:val="bullet"/>
      <w:lvlText w:val="o"/>
      <w:lvlJc w:val="left"/>
      <w:pPr>
        <w:ind w:left="1080" w:hanging="360"/>
      </w:pPr>
      <w:rPr>
        <w:rFonts w:ascii="Courier New" w:hAnsi="Courier New" w:cs="Courier New" w:hint="default"/>
      </w:rPr>
    </w:lvl>
    <w:lvl w:ilvl="2" w:tplc="6700F48C" w:tentative="1">
      <w:start w:val="1"/>
      <w:numFmt w:val="bullet"/>
      <w:lvlText w:val=""/>
      <w:lvlJc w:val="left"/>
      <w:pPr>
        <w:ind w:left="1800" w:hanging="360"/>
      </w:pPr>
      <w:rPr>
        <w:rFonts w:ascii="Wingdings" w:hAnsi="Wingdings" w:hint="default"/>
      </w:rPr>
    </w:lvl>
    <w:lvl w:ilvl="3" w:tplc="3398DADA" w:tentative="1">
      <w:start w:val="1"/>
      <w:numFmt w:val="bullet"/>
      <w:lvlText w:val=""/>
      <w:lvlJc w:val="left"/>
      <w:pPr>
        <w:ind w:left="2520" w:hanging="360"/>
      </w:pPr>
      <w:rPr>
        <w:rFonts w:ascii="Symbol" w:hAnsi="Symbol" w:hint="default"/>
      </w:rPr>
    </w:lvl>
    <w:lvl w:ilvl="4" w:tplc="77D6BA9C" w:tentative="1">
      <w:start w:val="1"/>
      <w:numFmt w:val="bullet"/>
      <w:lvlText w:val="o"/>
      <w:lvlJc w:val="left"/>
      <w:pPr>
        <w:ind w:left="3240" w:hanging="360"/>
      </w:pPr>
      <w:rPr>
        <w:rFonts w:ascii="Courier New" w:hAnsi="Courier New" w:cs="Courier New" w:hint="default"/>
      </w:rPr>
    </w:lvl>
    <w:lvl w:ilvl="5" w:tplc="A75C2616" w:tentative="1">
      <w:start w:val="1"/>
      <w:numFmt w:val="bullet"/>
      <w:lvlText w:val=""/>
      <w:lvlJc w:val="left"/>
      <w:pPr>
        <w:ind w:left="3960" w:hanging="360"/>
      </w:pPr>
      <w:rPr>
        <w:rFonts w:ascii="Wingdings" w:hAnsi="Wingdings" w:hint="default"/>
      </w:rPr>
    </w:lvl>
    <w:lvl w:ilvl="6" w:tplc="5C128E4A" w:tentative="1">
      <w:start w:val="1"/>
      <w:numFmt w:val="bullet"/>
      <w:lvlText w:val=""/>
      <w:lvlJc w:val="left"/>
      <w:pPr>
        <w:ind w:left="4680" w:hanging="360"/>
      </w:pPr>
      <w:rPr>
        <w:rFonts w:ascii="Symbol" w:hAnsi="Symbol" w:hint="default"/>
      </w:rPr>
    </w:lvl>
    <w:lvl w:ilvl="7" w:tplc="1BC49B3C" w:tentative="1">
      <w:start w:val="1"/>
      <w:numFmt w:val="bullet"/>
      <w:lvlText w:val="o"/>
      <w:lvlJc w:val="left"/>
      <w:pPr>
        <w:ind w:left="5400" w:hanging="360"/>
      </w:pPr>
      <w:rPr>
        <w:rFonts w:ascii="Courier New" w:hAnsi="Courier New" w:cs="Courier New" w:hint="default"/>
      </w:rPr>
    </w:lvl>
    <w:lvl w:ilvl="8" w:tplc="CD2A7E3C" w:tentative="1">
      <w:start w:val="1"/>
      <w:numFmt w:val="bullet"/>
      <w:lvlText w:val=""/>
      <w:lvlJc w:val="left"/>
      <w:pPr>
        <w:ind w:left="6120" w:hanging="360"/>
      </w:pPr>
      <w:rPr>
        <w:rFonts w:ascii="Wingdings" w:hAnsi="Wingdings" w:hint="default"/>
      </w:rPr>
    </w:lvl>
  </w:abstractNum>
  <w:abstractNum w:abstractNumId="3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28460427">
    <w:abstractNumId w:val="34"/>
  </w:num>
  <w:num w:numId="2" w16cid:durableId="2063480679">
    <w:abstractNumId w:val="26"/>
  </w:num>
  <w:num w:numId="3" w16cid:durableId="2050838510">
    <w:abstractNumId w:val="0"/>
  </w:num>
  <w:num w:numId="4" w16cid:durableId="159663959">
    <w:abstractNumId w:val="8"/>
  </w:num>
  <w:num w:numId="5" w16cid:durableId="1326397937">
    <w:abstractNumId w:val="31"/>
  </w:num>
  <w:num w:numId="6" w16cid:durableId="624772000">
    <w:abstractNumId w:val="2"/>
  </w:num>
  <w:num w:numId="7" w16cid:durableId="1966083748">
    <w:abstractNumId w:val="18"/>
  </w:num>
  <w:num w:numId="8" w16cid:durableId="736167708">
    <w:abstractNumId w:val="14"/>
  </w:num>
  <w:num w:numId="9" w16cid:durableId="1797482775">
    <w:abstractNumId w:val="1"/>
  </w:num>
  <w:num w:numId="10" w16cid:durableId="552011816">
    <w:abstractNumId w:val="1"/>
  </w:num>
  <w:num w:numId="11" w16cid:durableId="997881329">
    <w:abstractNumId w:val="4"/>
  </w:num>
  <w:num w:numId="12" w16cid:durableId="1952662598">
    <w:abstractNumId w:val="6"/>
  </w:num>
  <w:num w:numId="13" w16cid:durableId="1983921855">
    <w:abstractNumId w:val="24"/>
  </w:num>
  <w:num w:numId="14" w16cid:durableId="1638337885">
    <w:abstractNumId w:val="16"/>
  </w:num>
  <w:num w:numId="15" w16cid:durableId="422535535">
    <w:abstractNumId w:val="9"/>
  </w:num>
  <w:num w:numId="16" w16cid:durableId="213002657">
    <w:abstractNumId w:val="23"/>
  </w:num>
  <w:num w:numId="17" w16cid:durableId="1334408295">
    <w:abstractNumId w:val="7"/>
  </w:num>
  <w:num w:numId="18" w16cid:durableId="142745604">
    <w:abstractNumId w:val="17"/>
  </w:num>
  <w:num w:numId="19" w16cid:durableId="1966112342">
    <w:abstractNumId w:val="33"/>
  </w:num>
  <w:num w:numId="20" w16cid:durableId="1963921050">
    <w:abstractNumId w:val="25"/>
  </w:num>
  <w:num w:numId="21" w16cid:durableId="1647470125">
    <w:abstractNumId w:val="20"/>
  </w:num>
  <w:num w:numId="22" w16cid:durableId="555816387">
    <w:abstractNumId w:val="27"/>
  </w:num>
  <w:num w:numId="23" w16cid:durableId="39286882">
    <w:abstractNumId w:val="22"/>
  </w:num>
  <w:num w:numId="24" w16cid:durableId="378632695">
    <w:abstractNumId w:val="19"/>
  </w:num>
  <w:num w:numId="25" w16cid:durableId="1460955092">
    <w:abstractNumId w:val="30"/>
  </w:num>
  <w:num w:numId="26" w16cid:durableId="1914848290">
    <w:abstractNumId w:val="10"/>
  </w:num>
  <w:num w:numId="27" w16cid:durableId="112526357">
    <w:abstractNumId w:val="3"/>
  </w:num>
  <w:num w:numId="28" w16cid:durableId="1211456011">
    <w:abstractNumId w:val="32"/>
  </w:num>
  <w:num w:numId="29" w16cid:durableId="853761445">
    <w:abstractNumId w:val="29"/>
  </w:num>
  <w:num w:numId="30" w16cid:durableId="1478571931">
    <w:abstractNumId w:val="5"/>
  </w:num>
  <w:num w:numId="31" w16cid:durableId="1894848775">
    <w:abstractNumId w:val="28"/>
  </w:num>
  <w:num w:numId="32" w16cid:durableId="1761217734">
    <w:abstractNumId w:val="13"/>
  </w:num>
  <w:num w:numId="33" w16cid:durableId="949777194">
    <w:abstractNumId w:val="11"/>
  </w:num>
  <w:num w:numId="34" w16cid:durableId="1475835022">
    <w:abstractNumId w:val="15"/>
  </w:num>
  <w:num w:numId="35" w16cid:durableId="1140928501">
    <w:abstractNumId w:val="12"/>
  </w:num>
  <w:num w:numId="36" w16cid:durableId="331835455">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4776"/>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oter" Target="footer2.xml" Id="rId14" /><Relationship Type="http://schemas.openxmlformats.org/officeDocument/2006/relationships/webSettings" Target="webSettings.xml" Id="rId9"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b:Sources xmlns:b="http://schemas.openxmlformats.org/officeDocument/2006/bibliography" xmlns="http://schemas.openxmlformats.org/officeDocument/2006/bibliography" SelectedStyle="/APA.XSL" StyleName="APA"/>
</file>

<file path=customXml/itemProps4.xml><?xml version="1.0" encoding="utf-8"?>
<ds:datastoreItem xmlns:ds="http://schemas.openxmlformats.org/officeDocument/2006/customXml" ds:itemID="{938201C9-E0BF-43DF-B9B1-4596869D9F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Dok_med_omslag_sd_red</Template>
  <TotalTime>0</TotalTime>
  <Pages>6</Pages>
  <Words>1654</Words>
  <Characters>8771</Characters>
  <Application>Microsoft Office Word</Application>
  <DocSecurity>0</DocSecurity>
  <Lines>73</Lines>
  <Paragraphs>20</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10405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Synkope</dc:title>
  <dc:subject/>
  <dc:creator>patrik.jens.johansson@vgregion.se</dc:creator>
  <keywords/>
  <lastModifiedBy>TK.SpStyMigProd</lastModifiedBy>
  <revision>2</revision>
  <lastPrinted>2016-03-31T10:56:00.0000000Z</lastPrinted>
  <dcterms:created xsi:type="dcterms:W3CDTF">2022-05-04T03:31:00.0000000Z</dcterms:created>
  <dcterms:modified xsi:type="dcterms:W3CDTF">2022-05-04T03:31:00.0000000Z</dcterms:modified>
</coreProperties>
</file>