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6C5328" w14:textId="77777777" w:rsidR="003B6392" w:rsidRDefault="003B6392" w:rsidP="00F35B05">
      <w:pPr>
        <w:pStyle w:val="Heading2"/>
        <w:sectPr w:rsidR="003B6392" w:rsidSect="003B639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3BEE885" w14:textId="77777777" w:rsidR="003B6392" w:rsidRPr="003B6392" w:rsidRDefault="003B6392" w:rsidP="003B6392">
      <w:pPr>
        <w:spacing w:after="0" w:line="240" w:lineRule="auto"/>
        <w:ind w:left="0" w:right="0"/>
        <w:rPr>
          <w:szCs w:val="20"/>
        </w:rPr>
      </w:pPr>
    </w:p>
    <w:tbl>
      <w:tblPr>
        <w:tblStyle w:val="TableGrid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3B6392" w:rsidRPr="003B6392" w14:paraId="4A5108D0" w14:textId="77777777" w:rsidTr="000B42C8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4DEAF8A1" w14:textId="77777777" w:rsidR="003B6392" w:rsidRPr="003B6392" w:rsidRDefault="003B6392" w:rsidP="003B6392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</w:pPr>
            <w:r w:rsidRPr="003B6392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>Uppföljning av arytmipatienter på olika mottagningar</w:t>
            </w:r>
          </w:p>
        </w:tc>
      </w:tr>
    </w:tbl>
    <w:p w14:paraId="21CBE29D" w14:textId="77777777" w:rsidR="003B6392" w:rsidRPr="003B6392" w:rsidRDefault="003B6392" w:rsidP="003B6392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1" w:name="_Toc501440349"/>
      <w:r w:rsidRPr="003B6392">
        <w:rPr>
          <w:rFonts w:ascii="Calibri" w:hAnsi="Calibri" w:cs="Arial"/>
          <w:b/>
          <w:bCs/>
          <w:iCs/>
          <w:sz w:val="28"/>
          <w:szCs w:val="28"/>
        </w:rPr>
        <w:t>Allmän kardiologi</w:t>
      </w:r>
    </w:p>
    <w:p w14:paraId="25C16CB7" w14:textId="77777777" w:rsidR="003B6392" w:rsidRPr="003B6392" w:rsidRDefault="003B6392" w:rsidP="003B6392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3B6392">
        <w:rPr>
          <w:szCs w:val="20"/>
        </w:rPr>
        <w:t xml:space="preserve">Förmaksflimmer </w:t>
      </w:r>
    </w:p>
    <w:p w14:paraId="08746D7E" w14:textId="77777777" w:rsidR="003B6392" w:rsidRPr="003B6392" w:rsidRDefault="003B6392" w:rsidP="003B6392">
      <w:pPr>
        <w:numPr>
          <w:ilvl w:val="1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3B6392">
        <w:rPr>
          <w:szCs w:val="20"/>
        </w:rPr>
        <w:t>Ställningstagande till antikoagulation</w:t>
      </w:r>
      <w:r w:rsidRPr="003B6392">
        <w:rPr>
          <w:szCs w:val="20"/>
          <w:u w:val="single"/>
        </w:rPr>
        <w:t xml:space="preserve"> </w:t>
      </w:r>
      <w:r w:rsidRPr="003B6392">
        <w:rPr>
          <w:szCs w:val="20"/>
        </w:rPr>
        <w:t xml:space="preserve">om det inte är taget, lämplig frekvensreglering, potent antiarytmiska och el-konvertering. Inför el-konvertering är det viktigt att UCG är utfört för lämplighet att el-konvertera patienten. </w:t>
      </w:r>
    </w:p>
    <w:p w14:paraId="75993969" w14:textId="77777777" w:rsidR="003B6392" w:rsidRPr="003B6392" w:rsidRDefault="003B6392" w:rsidP="003B6392">
      <w:pPr>
        <w:numPr>
          <w:ilvl w:val="1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3B6392">
        <w:rPr>
          <w:szCs w:val="20"/>
        </w:rPr>
        <w:t>Uppföljning av potenta läkemedel såsom Tambocor, Cordarone, Multaq</w:t>
      </w:r>
    </w:p>
    <w:p w14:paraId="123C6BA8" w14:textId="77777777" w:rsidR="003B6392" w:rsidRPr="003B6392" w:rsidRDefault="003B6392" w:rsidP="003B6392">
      <w:pPr>
        <w:numPr>
          <w:ilvl w:val="1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3B6392">
        <w:rPr>
          <w:szCs w:val="20"/>
        </w:rPr>
        <w:t xml:space="preserve">Ställningstagande till remiss för ablation </w:t>
      </w:r>
    </w:p>
    <w:p w14:paraId="32FABEE9" w14:textId="77777777" w:rsidR="003B6392" w:rsidRPr="003B6392" w:rsidRDefault="003B6392" w:rsidP="003B6392">
      <w:pPr>
        <w:numPr>
          <w:ilvl w:val="1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3B6392">
        <w:rPr>
          <w:szCs w:val="20"/>
        </w:rPr>
        <w:t>Post-ablations kontroll (3 månader) sedan remiss till VC</w:t>
      </w:r>
    </w:p>
    <w:p w14:paraId="587AB0EF" w14:textId="77777777" w:rsidR="003B6392" w:rsidRPr="003B6392" w:rsidRDefault="003B6392" w:rsidP="003B6392">
      <w:pPr>
        <w:numPr>
          <w:ilvl w:val="1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3B6392">
        <w:rPr>
          <w:szCs w:val="20"/>
        </w:rPr>
        <w:t>Patienter som har svår reglerad frekvens kan diskuteras med arytmolog inför ställningstagande till en CRT+ His-ablation</w:t>
      </w:r>
    </w:p>
    <w:p w14:paraId="75E294D1" w14:textId="77777777" w:rsidR="003B6392" w:rsidRPr="003B6392" w:rsidRDefault="003B6392" w:rsidP="003B6392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3B6392">
        <w:rPr>
          <w:szCs w:val="20"/>
        </w:rPr>
        <w:t>Supraventrikulära arytmier (SVT)</w:t>
      </w:r>
    </w:p>
    <w:p w14:paraId="10740785" w14:textId="77777777" w:rsidR="003B6392" w:rsidRPr="003B6392" w:rsidRDefault="003B6392" w:rsidP="003B6392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3B6392">
        <w:rPr>
          <w:szCs w:val="20"/>
        </w:rPr>
        <w:t>Ventrikulära extraslag (VES)</w:t>
      </w:r>
    </w:p>
    <w:p w14:paraId="4E513AE1" w14:textId="77777777" w:rsidR="003B6392" w:rsidRPr="003B6392" w:rsidRDefault="003B6392" w:rsidP="003B6392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3B6392">
        <w:rPr>
          <w:rFonts w:ascii="Calibri" w:hAnsi="Calibri" w:cs="Arial"/>
          <w:b/>
          <w:bCs/>
          <w:iCs/>
          <w:sz w:val="28"/>
          <w:szCs w:val="28"/>
        </w:rPr>
        <w:t>Arytmolog</w:t>
      </w:r>
    </w:p>
    <w:p w14:paraId="1D4CA11B" w14:textId="77777777" w:rsidR="003B6392" w:rsidRPr="003B6392" w:rsidRDefault="003B6392" w:rsidP="003B6392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3B6392">
        <w:rPr>
          <w:szCs w:val="20"/>
        </w:rPr>
        <w:t xml:space="preserve">Kontroll av komplicerade </w:t>
      </w:r>
      <w:r w:rsidRPr="003B6392">
        <w:rPr>
          <w:b/>
          <w:bCs/>
          <w:szCs w:val="20"/>
        </w:rPr>
        <w:t>ventrikulära arytmier</w:t>
      </w:r>
      <w:r w:rsidRPr="003B6392">
        <w:rPr>
          <w:szCs w:val="20"/>
        </w:rPr>
        <w:t xml:space="preserve"> i form av ihållande VT (Torsade, CPVT, Fasikulära VT, Lång QTC) som kräver avancerande behandling med potenta antiarytmika ( Tambocor, Rytmonorm, Cordarone, Kinidin, Mexitill etc.)</w:t>
      </w:r>
    </w:p>
    <w:p w14:paraId="1FCD5AB5" w14:textId="77777777" w:rsidR="003B6392" w:rsidRPr="003B6392" w:rsidRDefault="003B6392" w:rsidP="003B6392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3B6392">
        <w:rPr>
          <w:b/>
          <w:bCs/>
          <w:szCs w:val="20"/>
        </w:rPr>
        <w:t>Device Kontroller:</w:t>
      </w:r>
      <w:r w:rsidRPr="003B6392">
        <w:rPr>
          <w:szCs w:val="20"/>
        </w:rPr>
        <w:t xml:space="preserve"> ICD/CRT och komplicerade pacemakrar med funktion/tekniska problem som SSK vill ha hjälp med. </w:t>
      </w:r>
    </w:p>
    <w:p w14:paraId="241D99B0" w14:textId="77777777" w:rsidR="003B6392" w:rsidRPr="003B6392" w:rsidRDefault="003B6392" w:rsidP="003B6392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3B6392">
        <w:rPr>
          <w:b/>
          <w:bCs/>
          <w:szCs w:val="20"/>
        </w:rPr>
        <w:t>Kardiomyopatier:</w:t>
      </w:r>
      <w:r w:rsidRPr="003B6392">
        <w:rPr>
          <w:szCs w:val="20"/>
        </w:rPr>
        <w:t xml:space="preserve"> LMNA, ARVC med ICD, svåra HCM med ICD samt LVOT obstruktion som kräver special kunskap i arytmi samt invasivbehandling .</w:t>
      </w:r>
    </w:p>
    <w:p w14:paraId="1E9DB6CD" w14:textId="77777777" w:rsidR="003B6392" w:rsidRPr="003B6392" w:rsidRDefault="003B6392" w:rsidP="003B6392">
      <w:pPr>
        <w:numPr>
          <w:ilvl w:val="0"/>
          <w:numId w:val="22"/>
        </w:numPr>
        <w:spacing w:after="0" w:line="240" w:lineRule="auto"/>
        <w:ind w:right="0"/>
        <w:contextualSpacing/>
        <w:rPr>
          <w:b/>
          <w:bCs/>
          <w:szCs w:val="20"/>
        </w:rPr>
      </w:pPr>
      <w:r w:rsidRPr="003B6392">
        <w:rPr>
          <w:szCs w:val="20"/>
        </w:rPr>
        <w:t xml:space="preserve">Patienter som skall ha konventionell </w:t>
      </w:r>
      <w:r w:rsidRPr="003B6392">
        <w:rPr>
          <w:b/>
          <w:bCs/>
          <w:szCs w:val="20"/>
        </w:rPr>
        <w:t>Pacemaker, CRT implation inför His-ablation.</w:t>
      </w:r>
    </w:p>
    <w:p w14:paraId="237AA35A" w14:textId="77777777" w:rsidR="003B6392" w:rsidRPr="003B6392" w:rsidRDefault="003B6392" w:rsidP="003B6392">
      <w:pPr>
        <w:numPr>
          <w:ilvl w:val="0"/>
          <w:numId w:val="22"/>
        </w:numPr>
        <w:spacing w:after="0" w:line="240" w:lineRule="auto"/>
        <w:ind w:right="0"/>
        <w:contextualSpacing/>
        <w:rPr>
          <w:b/>
          <w:bCs/>
          <w:szCs w:val="20"/>
        </w:rPr>
      </w:pPr>
      <w:r w:rsidRPr="003B6392">
        <w:rPr>
          <w:b/>
          <w:bCs/>
          <w:szCs w:val="20"/>
        </w:rPr>
        <w:t>Device operationer</w:t>
      </w:r>
    </w:p>
    <w:p w14:paraId="32D9751C" w14:textId="77777777" w:rsidR="003B6392" w:rsidRPr="003B6392" w:rsidRDefault="003B6392" w:rsidP="003B6392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3B6392">
        <w:rPr>
          <w:rFonts w:ascii="Calibri" w:hAnsi="Calibri" w:cs="Arial"/>
          <w:b/>
          <w:bCs/>
          <w:iCs/>
          <w:sz w:val="28"/>
          <w:szCs w:val="28"/>
        </w:rPr>
        <w:t>Remitteras till vårdcentral</w:t>
      </w:r>
    </w:p>
    <w:p w14:paraId="5B6E7C9A" w14:textId="77777777" w:rsidR="003B6392" w:rsidRPr="003B6392" w:rsidRDefault="003B6392" w:rsidP="003B6392">
      <w:pPr>
        <w:numPr>
          <w:ilvl w:val="0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3B6392">
        <w:rPr>
          <w:szCs w:val="20"/>
        </w:rPr>
        <w:t>Alla patienter som har normofrekventa kroniska flimmer med adekvata läkemedel inkl antikoagulation</w:t>
      </w:r>
    </w:p>
    <w:p w14:paraId="38AEFA16" w14:textId="77777777" w:rsidR="003B6392" w:rsidRPr="003B6392" w:rsidRDefault="003B6392" w:rsidP="003B6392">
      <w:pPr>
        <w:numPr>
          <w:ilvl w:val="0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3B6392">
        <w:rPr>
          <w:szCs w:val="20"/>
        </w:rPr>
        <w:t>Paroxysmala SVT (se ovan) som är väl regulariserade utan behov av special kunskap</w:t>
      </w:r>
    </w:p>
    <w:p w14:paraId="2BBCE52D" w14:textId="77777777" w:rsidR="003B6392" w:rsidRPr="003B6392" w:rsidRDefault="003B6392" w:rsidP="003B6392">
      <w:pPr>
        <w:numPr>
          <w:ilvl w:val="0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3B6392">
        <w:rPr>
          <w:szCs w:val="20"/>
        </w:rPr>
        <w:t>Efter första kontrollen post-ablation</w:t>
      </w:r>
    </w:p>
    <w:p w14:paraId="08B0B842" w14:textId="77777777" w:rsidR="003B6392" w:rsidRPr="003B6392" w:rsidRDefault="003B6392" w:rsidP="003B6392">
      <w:pPr>
        <w:numPr>
          <w:ilvl w:val="0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3B6392">
        <w:rPr>
          <w:szCs w:val="20"/>
        </w:rPr>
        <w:t>Patienter som är utredda för VES/VT/SVT och kardiologen inte har något att bidra med.</w:t>
      </w:r>
    </w:p>
    <w:p w14:paraId="7E996555" w14:textId="77777777" w:rsidR="003B6392" w:rsidRPr="003B6392" w:rsidRDefault="003B6392" w:rsidP="003B6392">
      <w:pPr>
        <w:numPr>
          <w:ilvl w:val="0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3B6392">
        <w:rPr>
          <w:szCs w:val="20"/>
        </w:rPr>
        <w:t xml:space="preserve">Patienter med pacemaker som följs av PM-SSK men i övrigt inte behöver läkaruppföljning på kardiologen </w:t>
      </w:r>
    </w:p>
    <w:bookmarkEnd w:id="1"/>
    <w:p w14:paraId="5DD17845" w14:textId="77777777" w:rsidR="003B6392" w:rsidRPr="003B6392" w:rsidRDefault="003B6392" w:rsidP="003B6392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B639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EA0190"/>
    <w:multiLevelType w:val="hybridMultilevel"/>
    <w:tmpl w:val="1E6A1158"/>
    <w:lvl w:ilvl="0" w:tplc="6D0859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A3CEAD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C07F9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3CA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76D7B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D20803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D4C8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04B74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62BFA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717107"/>
    <w:multiLevelType w:val="hybridMultilevel"/>
    <w:tmpl w:val="C8BC5558"/>
    <w:lvl w:ilvl="0" w:tplc="5D2860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2F5A0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8A6017D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7AE91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6A678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5687D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54C3E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C5AD3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F8E88B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1F1409"/>
    <w:multiLevelType w:val="hybridMultilevel"/>
    <w:tmpl w:val="A5C4C6B6"/>
    <w:lvl w:ilvl="0" w:tplc="21EA78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9FA4D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7940FE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9C5C2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6AA6E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C5A7C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EF0A08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888A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2A252B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8661E2"/>
    <w:multiLevelType w:val="hybridMultilevel"/>
    <w:tmpl w:val="A802E95C"/>
    <w:lvl w:ilvl="0" w:tplc="4E22FD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31096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7880C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EA805F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57EB4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5AA159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A4CA3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322C7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850CB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78608347">
    <w:abstractNumId w:val="21"/>
  </w:num>
  <w:num w:numId="2" w16cid:durableId="1201480928">
    <w:abstractNumId w:val="18"/>
  </w:num>
  <w:num w:numId="3" w16cid:durableId="1863980580">
    <w:abstractNumId w:val="0"/>
  </w:num>
  <w:num w:numId="4" w16cid:durableId="251086918">
    <w:abstractNumId w:val="7"/>
  </w:num>
  <w:num w:numId="5" w16cid:durableId="1356418432">
    <w:abstractNumId w:val="19"/>
  </w:num>
  <w:num w:numId="6" w16cid:durableId="1263107310">
    <w:abstractNumId w:val="2"/>
  </w:num>
  <w:num w:numId="7" w16cid:durableId="1067605405">
    <w:abstractNumId w:val="14"/>
  </w:num>
  <w:num w:numId="8" w16cid:durableId="374280632">
    <w:abstractNumId w:val="10"/>
  </w:num>
  <w:num w:numId="9" w16cid:durableId="829295504">
    <w:abstractNumId w:val="1"/>
  </w:num>
  <w:num w:numId="10" w16cid:durableId="1401095862">
    <w:abstractNumId w:val="1"/>
  </w:num>
  <w:num w:numId="11" w16cid:durableId="491144464">
    <w:abstractNumId w:val="4"/>
  </w:num>
  <w:num w:numId="12" w16cid:durableId="837697545">
    <w:abstractNumId w:val="5"/>
  </w:num>
  <w:num w:numId="13" w16cid:durableId="1856193552">
    <w:abstractNumId w:val="17"/>
  </w:num>
  <w:num w:numId="14" w16cid:durableId="1788116929">
    <w:abstractNumId w:val="12"/>
  </w:num>
  <w:num w:numId="15" w16cid:durableId="2118520550">
    <w:abstractNumId w:val="8"/>
  </w:num>
  <w:num w:numId="16" w16cid:durableId="444467299">
    <w:abstractNumId w:val="16"/>
  </w:num>
  <w:num w:numId="17" w16cid:durableId="1577130389">
    <w:abstractNumId w:val="6"/>
  </w:num>
  <w:num w:numId="18" w16cid:durableId="1251112719">
    <w:abstractNumId w:val="13"/>
  </w:num>
  <w:num w:numId="19" w16cid:durableId="1653752982">
    <w:abstractNumId w:val="20"/>
  </w:num>
  <w:num w:numId="20" w16cid:durableId="1656907321">
    <w:abstractNumId w:val="3"/>
  </w:num>
  <w:num w:numId="21" w16cid:durableId="1722823227">
    <w:abstractNumId w:val="9"/>
  </w:num>
  <w:num w:numId="22" w16cid:durableId="1108742275">
    <w:abstractNumId w:val="15"/>
  </w:num>
  <w:num w:numId="23" w16cid:durableId="56363889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392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269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Uppföljning av arytmipatienter på olika mottagningar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2022-05-04T03:41:00.0000000Z</dcterms:created>
  <dcterms:modified xsi:type="dcterms:W3CDTF">2022-05-04T03:41:00.0000000Z</dcterms:modified>
</coreProperties>
</file>