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ldx" ContentType="application/vnd.openxmlformats-officedocument.presentationml.slide"/>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7480CB" w14:textId="77777777" w:rsidR="00791E9E" w:rsidRDefault="00791E9E" w:rsidP="00F35B05">
      <w:pPr>
        <w:pStyle w:val="Heading2"/>
        <w:sectPr w:rsidR="00791E9E" w:rsidSect="00791E9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91B1DE" w14:textId="77777777" w:rsidR="00791E9E" w:rsidRPr="00791E9E" w:rsidRDefault="00791E9E" w:rsidP="00791E9E">
      <w:pPr>
        <w:keepNext/>
        <w:pBdr>
          <w:bottom w:val="single" w:sz="4" w:space="1" w:color="auto"/>
        </w:pBdr>
        <w:spacing w:after="0" w:line="240" w:lineRule="auto"/>
        <w:ind w:left="0" w:right="0"/>
        <w:outlineLvl w:val="0"/>
        <w:rPr>
          <w:rFonts w:ascii="Calibri" w:hAnsi="Calibri" w:cs="Calibri"/>
          <w:b/>
          <w:bCs/>
          <w:kern w:val="32"/>
          <w:sz w:val="36"/>
          <w:szCs w:val="36"/>
        </w:rPr>
      </w:pPr>
      <w:bookmarkStart w:id="1" w:name="_Toc452108628"/>
      <w:bookmarkStart w:id="2" w:name="_Toc8726186"/>
      <w:r w:rsidRPr="00791E9E">
        <w:rPr>
          <w:rFonts w:ascii="Calibri" w:hAnsi="Calibri" w:cs="Calibri"/>
          <w:b/>
          <w:bCs/>
          <w:kern w:val="32"/>
          <w:sz w:val="36"/>
          <w:szCs w:val="36"/>
        </w:rPr>
        <w:t>Takykardi – smala QRS</w:t>
      </w:r>
      <w:bookmarkEnd w:id="1"/>
      <w:bookmarkEnd w:id="2"/>
      <w:r w:rsidRPr="00791E9E">
        <w:rPr>
          <w:rFonts w:ascii="Calibri" w:hAnsi="Calibri" w:cs="Calibri"/>
          <w:b/>
          <w:bCs/>
          <w:kern w:val="32"/>
          <w:sz w:val="36"/>
          <w:szCs w:val="36"/>
        </w:rPr>
        <w:fldChar w:fldCharType="begin"/>
      </w:r>
      <w:r w:rsidRPr="00791E9E">
        <w:rPr>
          <w:rFonts w:ascii="Calibri" w:hAnsi="Calibri" w:cs="Calibri"/>
          <w:b/>
          <w:bCs/>
          <w:kern w:val="32"/>
          <w:sz w:val="36"/>
          <w:szCs w:val="36"/>
        </w:rPr>
        <w:instrText xml:space="preserve"> XE "Takykardi – smala QRS" </w:instrText>
      </w:r>
      <w:r w:rsidRPr="00791E9E">
        <w:rPr>
          <w:rFonts w:ascii="Calibri" w:hAnsi="Calibri" w:cs="Calibri"/>
          <w:b/>
          <w:bCs/>
          <w:kern w:val="32"/>
          <w:sz w:val="36"/>
          <w:szCs w:val="36"/>
        </w:rPr>
        <w:fldChar w:fldCharType="end"/>
      </w:r>
    </w:p>
    <w:p w14:paraId="50616FFC" w14:textId="77777777" w:rsidR="00791E9E" w:rsidRPr="00791E9E" w:rsidRDefault="00791E9E" w:rsidP="00791E9E">
      <w:pPr>
        <w:spacing w:after="0" w:line="240" w:lineRule="auto"/>
        <w:ind w:left="0" w:right="0"/>
        <w:rPr>
          <w:szCs w:val="20"/>
        </w:rPr>
      </w:pPr>
    </w:p>
    <w:p w14:paraId="4511E453" w14:textId="77777777" w:rsidR="00791E9E" w:rsidRPr="00791E9E" w:rsidRDefault="00791E9E" w:rsidP="00791E9E">
      <w:pPr>
        <w:spacing w:after="0" w:line="240" w:lineRule="auto"/>
        <w:ind w:left="0" w:right="0"/>
        <w:rPr>
          <w:szCs w:val="20"/>
        </w:rPr>
      </w:pPr>
      <w:bookmarkStart w:id="3" w:name="_Hlk35927336"/>
    </w:p>
    <w:p w14:paraId="5A710C75" w14:textId="77777777" w:rsidR="00791E9E" w:rsidRPr="00791E9E" w:rsidRDefault="00791E9E" w:rsidP="00791E9E">
      <w:pPr>
        <w:spacing w:after="0" w:line="240" w:lineRule="auto"/>
        <w:ind w:left="0" w:right="0"/>
        <w:rPr>
          <w:szCs w:val="20"/>
        </w:rPr>
      </w:pPr>
      <w:r w:rsidRPr="00791E9E">
        <w:rPr>
          <w:szCs w:val="20"/>
        </w:rPr>
        <w:object w:dxaOrig="7356" w:dyaOrig="5402" w14:anchorId="043CCF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270pt" o:ole="">
            <v:imagedata r:id="rId17" o:title=""/>
          </v:shape>
          <o:OLEObject Type="Embed" ProgID="PowerPoint.Slide.12" ShapeID="_x0000_i1025" DrawAspect="Content" ObjectID="_1778553885" r:id="rId18"/>
        </w:object>
      </w:r>
      <w:bookmarkEnd w:id="3"/>
    </w:p>
    <w:p w14:paraId="3DF7C935" w14:textId="77777777" w:rsidR="00791E9E" w:rsidRPr="00791E9E" w:rsidRDefault="00791E9E" w:rsidP="00791E9E">
      <w:pPr>
        <w:spacing w:after="0" w:line="240" w:lineRule="auto"/>
        <w:ind w:left="0" w:right="0"/>
        <w:rPr>
          <w:szCs w:val="20"/>
        </w:rPr>
      </w:pPr>
    </w:p>
    <w:p w14:paraId="65EED4E3" w14:textId="77777777" w:rsidR="00791E9E" w:rsidRPr="00791E9E" w:rsidRDefault="00791E9E" w:rsidP="00791E9E">
      <w:pPr>
        <w:spacing w:after="0" w:line="240" w:lineRule="auto"/>
        <w:ind w:left="0" w:right="0"/>
        <w:rPr>
          <w:rFonts w:ascii="Calibri" w:hAnsi="Calibri" w:cs="Arial"/>
          <w:b/>
          <w:bCs/>
          <w:szCs w:val="26"/>
        </w:rPr>
      </w:pPr>
      <w:bookmarkStart w:id="4" w:name="_Toc323740753"/>
      <w:bookmarkStart w:id="5" w:name="_Toc355609124"/>
      <w:bookmarkStart w:id="6" w:name="_Toc419272666"/>
      <w:bookmarkStart w:id="7" w:name="_Hlk35927368"/>
      <w:r w:rsidRPr="00791E9E">
        <w:rPr>
          <w:szCs w:val="20"/>
        </w:rPr>
        <w:br w:type="page"/>
      </w:r>
    </w:p>
    <w:p w14:paraId="425C1190" w14:textId="01D4F8A0" w:rsidR="00603F16" w:rsidRDefault="00791E9E" w:rsidP="62D25108">
      <w:pPr>
        <w:keepNext/>
        <w:spacing w:before="240" w:after="60" w:line="240" w:lineRule="auto"/>
        <w:ind w:left="0" w:right="0"/>
        <w:outlineLvl w:val="2"/>
        <w:rPr>
          <w:rFonts w:ascii="Calibri" w:hAnsi="Calibri" w:cs="Arial"/>
          <w:b/>
          <w:bCs/>
          <w:szCs w:val="26"/>
        </w:rPr>
      </w:pPr>
      <w:r w:rsidRPr="00791E9E">
        <w:rPr>
          <w:rFonts w:ascii="Calibri" w:hAnsi="Calibri" w:cs="Arial"/>
          <w:b/>
          <w:bCs/>
          <w:szCs w:val="26"/>
        </w:rPr>
        <w:t>Handläggning - regelbunden takykardi med smala QRS</w:t>
      </w:r>
      <w:bookmarkEnd w:id="4"/>
      <w:bookmarkEnd w:id="5"/>
      <w:bookmarkEnd w:id="6"/>
    </w:p>
    <w:p w14:paraId="4D65B809" w14:textId="6D75AA83" w:rsidR="62D25108" w:rsidRDefault="62D25108" w:rsidP="62D25108">
      <w:pPr>
        <w:keepNext/>
        <w:spacing w:before="240" w:after="60" w:line="240" w:lineRule="auto"/>
        <w:ind w:left="0" w:right="0"/>
        <w:outlineLvl w:val="2"/>
        <w:rPr>
          <w:rFonts w:ascii="Calibri" w:hAnsi="Calibri" w:cs="Arial"/>
          <w:b/>
          <w:bCs/>
        </w:rPr>
      </w:pPr>
    </w:p>
    <w:p w14:paraId="54EFD6A4" w14:textId="34E99FE5" w:rsidR="00603F16" w:rsidRDefault="003952DA" w:rsidP="00791E9E">
      <w:pPr>
        <w:keepNext/>
        <w:spacing w:before="240" w:after="60" w:line="240" w:lineRule="auto"/>
        <w:ind w:left="0" w:right="0"/>
        <w:outlineLvl w:val="2"/>
        <w:rPr>
          <w:rFonts w:ascii="Calibri" w:hAnsi="Calibri" w:cs="Arial"/>
          <w:b/>
          <w:bCs/>
          <w:szCs w:val="26"/>
        </w:rPr>
      </w:pPr>
      <w:r>
        <w:rPr>
          <w:noProof/>
          <w:szCs w:val="20"/>
        </w:rPr>
        <mc:AlternateContent>
          <mc:Choice Requires="wps">
            <w:drawing>
              <wp:anchor distT="0" distB="0" distL="114300" distR="114300" simplePos="0" relativeHeight="251658246" behindDoc="1" locked="0" layoutInCell="1" allowOverlap="1" wp14:anchorId="01A7D981" wp14:editId="07264EEE">
                <wp:simplePos x="0" y="0"/>
                <wp:positionH relativeFrom="column">
                  <wp:posOffset>2620366</wp:posOffset>
                </wp:positionH>
                <wp:positionV relativeFrom="paragraph">
                  <wp:posOffset>171170</wp:posOffset>
                </wp:positionV>
                <wp:extent cx="1111910" cy="292531"/>
                <wp:effectExtent l="0" t="0" r="0" b="0"/>
                <wp:wrapNone/>
                <wp:docPr id="3" name="Textruta 3"/>
                <wp:cNvGraphicFramePr/>
                <a:graphic xmlns:a="http://schemas.openxmlformats.org/drawingml/2006/main">
                  <a:graphicData uri="http://schemas.microsoft.com/office/word/2010/wordprocessingShape">
                    <wps:wsp>
                      <wps:cNvSpPr txBox="1"/>
                      <wps:spPr>
                        <a:xfrm>
                          <a:off x="0" y="0"/>
                          <a:ext cx="1111910" cy="292531"/>
                        </a:xfrm>
                        <a:prstGeom prst="rect">
                          <a:avLst/>
                        </a:prstGeom>
                        <a:solidFill>
                          <a:srgbClr val="FFFFFF"/>
                        </a:solidFill>
                        <a:ln w="6350">
                          <a:noFill/>
                        </a:ln>
                      </wps:spPr>
                      <wps:txbx>
                        <w:txbxContent>
                          <w:p w14:paraId="7B1377D8" w14:textId="77777777" w:rsidR="003952DA" w:rsidRDefault="003952DA" w:rsidP="003952DA">
                            <w:pPr>
                              <w:ind w:left="0"/>
                            </w:pPr>
                            <w:r>
                              <w:t>NEJ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type id="_x0000_t202" coordsize="21600,21600" o:spt="202" path="m,l,21600r21600,l21600,xe" w14:anchorId="01A7D981">
                <v:stroke joinstyle="miter"/>
                <v:path gradientshapeok="t" o:connecttype="rect"/>
              </v:shapetype>
              <v:shape id="Textruta 3" style="position:absolute;margin-left:206.35pt;margin-top:13.5pt;width:87.55pt;height:23.0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">
                <v:textbox>
                  <w:txbxContent>
                    <w:p w:rsidR="003952DA" w:rsidP="003952DA" w:rsidRDefault="003952DA" w14:paraId="7B1377D8" w14:textId="77777777">
                      <w:pPr>
                        <w:ind w:left="0"/>
                      </w:pPr>
                      <w:r>
                        <w:t>NEJ</w:t>
                      </w:r>
                    </w:p>
                  </w:txbxContent>
                </v:textbox>
              </v:shape>
            </w:pict>
          </mc:Fallback>
        </mc:AlternateContent>
      </w:r>
      <w:r w:rsidR="00AC766B" w:rsidRPr="00791E9E">
        <w:rPr>
          <w:noProof/>
          <w:szCs w:val="20"/>
        </w:rPr>
        <mc:AlternateContent>
          <mc:Choice Requires="wps">
            <w:drawing>
              <wp:anchor distT="0" distB="0" distL="114300" distR="114300" simplePos="0" relativeHeight="251658241" behindDoc="0" locked="0" layoutInCell="1" allowOverlap="1" wp14:anchorId="3337A03A" wp14:editId="3523C5C8">
                <wp:simplePos x="0" y="0"/>
                <wp:positionH relativeFrom="column">
                  <wp:posOffset>3562426</wp:posOffset>
                </wp:positionH>
                <wp:positionV relativeFrom="paragraph">
                  <wp:posOffset>6350</wp:posOffset>
                </wp:positionV>
                <wp:extent cx="3196742" cy="724205"/>
                <wp:effectExtent l="0" t="0" r="22860" b="19050"/>
                <wp:wrapNone/>
                <wp:docPr id="71" name="Alternativ process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6742" cy="724205"/>
                        </a:xfrm>
                        <a:prstGeom prst="flowChartAlternateProcess">
                          <a:avLst/>
                        </a:prstGeom>
                        <a:solidFill>
                          <a:srgbClr val="FFFFFF"/>
                        </a:solidFill>
                        <a:ln w="9525">
                          <a:solidFill>
                            <a:srgbClr val="000000"/>
                          </a:solidFill>
                          <a:miter lim="800000"/>
                          <a:headEnd/>
                          <a:tailEnd/>
                        </a:ln>
                      </wps:spPr>
                      <wps:txbx>
                        <w:txbxContent>
                          <w:p w14:paraId="3763F05A" w14:textId="77777777" w:rsidR="00AC766B" w:rsidRDefault="00AC766B" w:rsidP="00AC766B">
                            <w:pPr>
                              <w:spacing w:after="0"/>
                              <w:ind w:left="0"/>
                            </w:pPr>
                            <w:proofErr w:type="spellStart"/>
                            <w:r>
                              <w:t>Elkonvertera</w:t>
                            </w:r>
                            <w:proofErr w:type="spellEnd"/>
                            <w:r>
                              <w:t xml:space="preserve"> akut.</w:t>
                            </w:r>
                          </w:p>
                          <w:p w14:paraId="10088B7C" w14:textId="77777777" w:rsidR="00AC766B" w:rsidRDefault="00AC766B" w:rsidP="00AC766B">
                            <w:pPr>
                              <w:spacing w:after="0"/>
                              <w:ind w:left="0"/>
                            </w:pPr>
                            <w:r>
                              <w:t xml:space="preserve">Överväg </w:t>
                            </w:r>
                            <w:proofErr w:type="spellStart"/>
                            <w:r>
                              <w:t>adenosin</w:t>
                            </w:r>
                            <w:proofErr w:type="spellEnd"/>
                            <w:r>
                              <w:t xml:space="preserve"> i väntan på narkos.</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w:pict>
              <v:shapetype id="_x0000_t176" coordsize="21600,21600" o:spt="176" adj="2700" path="m@0,qx0@0l0@2qy@0,21600l@1,21600qx21600@2l21600@0qy@1,xe" w14:anchorId="3337A03A">
                <v:stroke joinstyle="miter"/>
                <v:formulas>
                  <v:f eqn="val #0"/>
                  <v:f eqn="sum width 0 #0"/>
                  <v:f eqn="sum height 0 #0"/>
                  <v:f eqn="prod @0 2929 10000"/>
                  <v:f eqn="sum width 0 @3"/>
                  <v:f eqn="sum height 0 @3"/>
                  <v:f eqn="val width"/>
                  <v:f eqn="val height"/>
                  <v:f eqn="prod width 1 2"/>
                  <v:f eqn="prod height 1 2"/>
                </v:formulas>
                <v:path limo="10800,10800" textboxrect="@3,@3,@4,@5" gradientshapeok="t" o:connecttype="custom" o:connectlocs="@8,0;0,@9;@8,@7;@6,@9"/>
              </v:shapetype>
              <v:shape id="Alternativ process 71" style="position:absolute;margin-left:280.5pt;margin-top:.5pt;width:251.7pt;height:5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type="#_x0000_t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">
                <v:textbox>
                  <w:txbxContent>
                    <w:p w:rsidR="00AC766B" w:rsidP="00AC766B" w:rsidRDefault="00AC766B" w14:paraId="3763F05A" w14:textId="77777777">
                      <w:pPr>
                        <w:spacing w:after="0"/>
                        <w:ind w:left="0"/>
                      </w:pPr>
                      <w:proofErr w:type="spellStart"/>
                      <w:r>
                        <w:t>Elkonvertera</w:t>
                      </w:r>
                      <w:proofErr w:type="spellEnd"/>
                      <w:r>
                        <w:t xml:space="preserve"> akut.</w:t>
                      </w:r>
                    </w:p>
                    <w:p w:rsidR="00AC766B" w:rsidP="00AC766B" w:rsidRDefault="00AC766B" w14:paraId="10088B7C" w14:textId="77777777">
                      <w:pPr>
                        <w:spacing w:after="0"/>
                        <w:ind w:left="0"/>
                      </w:pPr>
                      <w:r>
                        <w:t xml:space="preserve">Överväg </w:t>
                      </w:r>
                      <w:proofErr w:type="spellStart"/>
                      <w:r>
                        <w:t>adenosin</w:t>
                      </w:r>
                      <w:proofErr w:type="spellEnd"/>
                      <w:r>
                        <w:t xml:space="preserve"> i väntan på narkos.</w:t>
                      </w:r>
                    </w:p>
                  </w:txbxContent>
                </v:textbox>
              </v:shape>
            </w:pict>
          </mc:Fallback>
        </mc:AlternateContent>
      </w:r>
      <w:r w:rsidR="009C2478" w:rsidRPr="00791E9E">
        <w:rPr>
          <w:noProof/>
          <w:szCs w:val="20"/>
        </w:rPr>
        <mc:AlternateContent>
          <mc:Choice Requires="wps">
            <w:drawing>
              <wp:anchor distT="0" distB="0" distL="114300" distR="114300" simplePos="0" relativeHeight="251658240" behindDoc="0" locked="0" layoutInCell="1" allowOverlap="1" wp14:anchorId="75CD0AD7" wp14:editId="5625E060">
                <wp:simplePos x="0" y="0"/>
                <wp:positionH relativeFrom="column">
                  <wp:posOffset>0</wp:posOffset>
                </wp:positionH>
                <wp:positionV relativeFrom="paragraph">
                  <wp:posOffset>-635</wp:posOffset>
                </wp:positionV>
                <wp:extent cx="2501341" cy="577900"/>
                <wp:effectExtent l="0" t="0" r="13335" b="12700"/>
                <wp:wrapNone/>
                <wp:docPr id="73" name="Alternativ process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1341" cy="577900"/>
                        </a:xfrm>
                        <a:prstGeom prst="flowChartAlternateProcess">
                          <a:avLst/>
                        </a:prstGeom>
                        <a:solidFill>
                          <a:srgbClr val="FFFFFF"/>
                        </a:solidFill>
                        <a:ln w="9525">
                          <a:solidFill>
                            <a:srgbClr val="000000"/>
                          </a:solidFill>
                          <a:miter lim="800000"/>
                          <a:headEnd/>
                          <a:tailEnd/>
                        </a:ln>
                      </wps:spPr>
                      <wps:txbx>
                        <w:txbxContent>
                          <w:p w14:paraId="3F8A9338" w14:textId="77777777" w:rsidR="009C2478" w:rsidRDefault="009C2478" w:rsidP="009C2478">
                            <w:pPr>
                              <w:ind w:left="0"/>
                            </w:pPr>
                            <w:r>
                              <w:t>Är patienten hemodynamisk stabil?</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w:pict>
              <v:shape id="Alternativ process 73" style="position:absolute;margin-left:0;margin-top:-.05pt;width:196.95pt;height: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8" type="#_x0000_t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" w14:anchorId="75CD0AD7">
                <v:textbox>
                  <w:txbxContent>
                    <w:p w:rsidR="009C2478" w:rsidP="009C2478" w:rsidRDefault="009C2478" w14:paraId="3F8A9338" w14:textId="77777777">
                      <w:pPr>
                        <w:ind w:left="0"/>
                      </w:pPr>
                      <w:r>
                        <w:t>Är patienten hemodynamisk stabil?</w:t>
                      </w:r>
                    </w:p>
                  </w:txbxContent>
                </v:textbox>
              </v:shape>
            </w:pict>
          </mc:Fallback>
        </mc:AlternateContent>
      </w:r>
    </w:p>
    <w:p w14:paraId="721F0ECE" w14:textId="6661E857" w:rsidR="00603F16" w:rsidRDefault="008248F3" w:rsidP="00791E9E">
      <w:pPr>
        <w:keepNext/>
        <w:spacing w:before="240" w:after="60" w:line="240" w:lineRule="auto"/>
        <w:ind w:left="0" w:right="0"/>
        <w:outlineLvl w:val="2"/>
        <w:rPr>
          <w:rFonts w:ascii="Calibri" w:hAnsi="Calibri" w:cs="Arial"/>
          <w:b/>
          <w:bCs/>
          <w:szCs w:val="26"/>
        </w:rPr>
      </w:pPr>
      <w:r>
        <w:rPr>
          <w:noProof/>
          <w:szCs w:val="20"/>
        </w:rPr>
        <mc:AlternateContent>
          <mc:Choice Requires="wps">
            <w:drawing>
              <wp:anchor distT="0" distB="0" distL="114300" distR="114300" simplePos="0" relativeHeight="251658245" behindDoc="0" locked="0" layoutInCell="1" allowOverlap="1" wp14:anchorId="3B9B603A" wp14:editId="150BF5CB">
                <wp:simplePos x="0" y="0"/>
                <wp:positionH relativeFrom="column">
                  <wp:posOffset>1060450</wp:posOffset>
                </wp:positionH>
                <wp:positionV relativeFrom="paragraph">
                  <wp:posOffset>337820</wp:posOffset>
                </wp:positionV>
                <wp:extent cx="1060704" cy="277977"/>
                <wp:effectExtent l="0" t="0" r="6350" b="8255"/>
                <wp:wrapNone/>
                <wp:docPr id="7" name="Textruta 7"/>
                <wp:cNvGraphicFramePr/>
                <a:graphic xmlns:a="http://schemas.openxmlformats.org/drawingml/2006/main">
                  <a:graphicData uri="http://schemas.microsoft.com/office/word/2010/wordprocessingShape">
                    <wps:wsp>
                      <wps:cNvSpPr txBox="1"/>
                      <wps:spPr>
                        <a:xfrm>
                          <a:off x="0" y="0"/>
                          <a:ext cx="1060704" cy="277977"/>
                        </a:xfrm>
                        <a:prstGeom prst="rect">
                          <a:avLst/>
                        </a:prstGeom>
                        <a:solidFill>
                          <a:srgbClr val="FFFFFF"/>
                        </a:solidFill>
                        <a:ln w="6350">
                          <a:noFill/>
                        </a:ln>
                      </wps:spPr>
                      <wps:txbx>
                        <w:txbxContent>
                          <w:p w14:paraId="4F3B16A2" w14:textId="77777777" w:rsidR="008248F3" w:rsidRDefault="008248F3" w:rsidP="008248F3">
                            <w:pPr>
                              <w:ind w:left="0"/>
                            </w:pPr>
                            <w: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Textruta 7" style="position:absolute;margin-left:83.5pt;margin-top:26.6pt;width:83.5pt;height:21.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" w14:anchorId="3B9B603A">
                <v:textbox>
                  <w:txbxContent>
                    <w:p w:rsidR="008248F3" w:rsidP="008248F3" w:rsidRDefault="008248F3" w14:paraId="4F3B16A2" w14:textId="77777777">
                      <w:pPr>
                        <w:ind w:left="0"/>
                      </w:pPr>
                      <w:r>
                        <w:t>JA</w:t>
                      </w:r>
                    </w:p>
                  </w:txbxContent>
                </v:textbox>
              </v:shape>
            </w:pict>
          </mc:Fallback>
        </mc:AlternateContent>
      </w:r>
      <w:r w:rsidR="004E1F5D">
        <w:rPr>
          <w:noProof/>
          <w:szCs w:val="20"/>
        </w:rPr>
        <mc:AlternateContent>
          <mc:Choice Requires="wps">
            <w:drawing>
              <wp:anchor distT="0" distB="0" distL="114300" distR="114300" simplePos="0" relativeHeight="251658244" behindDoc="0" locked="0" layoutInCell="1" allowOverlap="1" wp14:anchorId="6F28EFCE" wp14:editId="238E30BA">
                <wp:simplePos x="0" y="0"/>
                <wp:positionH relativeFrom="column">
                  <wp:posOffset>1009473</wp:posOffset>
                </wp:positionH>
                <wp:positionV relativeFrom="paragraph">
                  <wp:posOffset>279527</wp:posOffset>
                </wp:positionV>
                <wp:extent cx="0" cy="365760"/>
                <wp:effectExtent l="95250" t="19050" r="95250" b="91440"/>
                <wp:wrapNone/>
                <wp:docPr id="5" name="Rak pilkoppling 5"/>
                <wp:cNvGraphicFramePr/>
                <a:graphic xmlns:a="http://schemas.openxmlformats.org/drawingml/2006/main">
                  <a:graphicData uri="http://schemas.microsoft.com/office/word/2010/wordprocessingShape">
                    <wps:wsp>
                      <wps:cNvCnPr/>
                      <wps:spPr>
                        <a:xfrm>
                          <a:off x="0" y="0"/>
                          <a:ext cx="0" cy="36576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rto="http://schemas.microsoft.com/office/word/2006/arto" xmlns:a="http://schemas.openxmlformats.org/drawingml/2006/main">
            <w:pict>
              <v:shapetype id="_x0000_t32" coordsize="21600,21600" o:oned="t" filled="f" o:spt="32" path="m,l21600,21600e" w14:anchorId="2B419197">
                <v:path fillok="f" arrowok="t" o:connecttype="none"/>
                <o:lock v:ext="edit" shapetype="t"/>
              </v:shapetype>
              <v:shape id="Rak pilkoppling 5" style="position:absolute;margin-left:79.5pt;margin-top:22pt;width:0;height:28.8pt;z-index:251667456;visibility:visible;mso-wrap-style:square;mso-wrap-distance-left:9pt;mso-wrap-distance-top:0;mso-wrap-distance-right:9pt;mso-wrap-distance-bottom:0;mso-position-horizontal:absolute;mso-position-horizontal-relative:text;mso-position-vertical:absolute;mso-position-vertical-relative:text"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">
                <v:stroke endarrow="block"/>
                <v:shadow on="t" color="black" opacity="24903f" offset="0,.55556mm" origin=",.5"/>
              </v:shape>
            </w:pict>
          </mc:Fallback>
        </mc:AlternateContent>
      </w:r>
      <w:r w:rsidR="00DA180F">
        <w:rPr>
          <w:noProof/>
          <w:szCs w:val="20"/>
        </w:rPr>
        <mc:AlternateContent>
          <mc:Choice Requires="wps">
            <w:drawing>
              <wp:anchor distT="0" distB="0" distL="114300" distR="114300" simplePos="0" relativeHeight="251658242" behindDoc="0" locked="0" layoutInCell="1" allowOverlap="1" wp14:anchorId="12A5C434" wp14:editId="077C41C9">
                <wp:simplePos x="0" y="0"/>
                <wp:positionH relativeFrom="column">
                  <wp:posOffset>2618841</wp:posOffset>
                </wp:positionH>
                <wp:positionV relativeFrom="paragraph">
                  <wp:posOffset>126772</wp:posOffset>
                </wp:positionV>
                <wp:extent cx="834136" cy="0"/>
                <wp:effectExtent l="38100" t="76200" r="23495" b="133350"/>
                <wp:wrapNone/>
                <wp:docPr id="2" name="Rak pilkoppling 2"/>
                <wp:cNvGraphicFramePr/>
                <a:graphic xmlns:a="http://schemas.openxmlformats.org/drawingml/2006/main">
                  <a:graphicData uri="http://schemas.microsoft.com/office/word/2010/wordprocessingShape">
                    <wps:wsp>
                      <wps:cNvCnPr/>
                      <wps:spPr>
                        <a:xfrm>
                          <a:off x="0" y="0"/>
                          <a:ext cx="834136" cy="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rto="http://schemas.microsoft.com/office/word/2006/arto" xmlns:a="http://schemas.openxmlformats.org/drawingml/2006/main">
            <w:pict>
              <v:shape id="Rak pilkoppling 2" style="position:absolute;margin-left:206.2pt;margin-top:10pt;width:65.7pt;height:0;z-index:251663360;visibility:visible;mso-wrap-style:square;mso-wrap-distance-left:9pt;mso-wrap-distance-top:0;mso-wrap-distance-right:9pt;mso-wrap-distance-bottom:0;mso-position-horizontal:absolute;mso-position-horizontal-relative:text;mso-position-vertical:absolute;mso-position-vertical-relative:text"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" w14:anchorId="48CF7040">
                <v:stroke endarrow="block"/>
                <v:shadow on="t" color="black" opacity="24903f" offset="0,.55556mm" origin=",.5"/>
              </v:shape>
            </w:pict>
          </mc:Fallback>
        </mc:AlternateContent>
      </w:r>
    </w:p>
    <w:p w14:paraId="1881C70D" w14:textId="02CF2B9F" w:rsidR="009C2478" w:rsidRDefault="009C2478" w:rsidP="00791E9E">
      <w:pPr>
        <w:keepNext/>
        <w:spacing w:before="240" w:after="60" w:line="240" w:lineRule="auto"/>
        <w:ind w:left="0" w:right="0"/>
        <w:outlineLvl w:val="2"/>
        <w:rPr>
          <w:rFonts w:ascii="Calibri" w:hAnsi="Calibri" w:cs="Arial"/>
          <w:b/>
          <w:bCs/>
          <w:szCs w:val="26"/>
        </w:rPr>
      </w:pPr>
    </w:p>
    <w:p w14:paraId="22510969" w14:textId="60C92290" w:rsidR="009C2478" w:rsidRDefault="001114F0" w:rsidP="00791E9E">
      <w:pPr>
        <w:keepNext/>
        <w:spacing w:before="240" w:after="60" w:line="240" w:lineRule="auto"/>
        <w:ind w:left="0" w:right="0"/>
        <w:outlineLvl w:val="2"/>
        <w:rPr>
          <w:rFonts w:ascii="Calibri" w:hAnsi="Calibri" w:cs="Arial"/>
          <w:b/>
          <w:bCs/>
          <w:szCs w:val="26"/>
        </w:rPr>
      </w:pPr>
      <w:r w:rsidRPr="00791E9E">
        <w:rPr>
          <w:noProof/>
          <w:szCs w:val="20"/>
        </w:rPr>
        <mc:AlternateContent>
          <mc:Choice Requires="wps">
            <w:drawing>
              <wp:anchor distT="0" distB="0" distL="114300" distR="114300" simplePos="0" relativeHeight="251658256" behindDoc="0" locked="0" layoutInCell="1" allowOverlap="1" wp14:anchorId="2909AEB7" wp14:editId="5F0B0C7D">
                <wp:simplePos x="0" y="0"/>
                <wp:positionH relativeFrom="column">
                  <wp:posOffset>3847668</wp:posOffset>
                </wp:positionH>
                <wp:positionV relativeFrom="paragraph">
                  <wp:posOffset>205715</wp:posOffset>
                </wp:positionV>
                <wp:extent cx="2743200" cy="1150010"/>
                <wp:effectExtent l="0" t="0" r="19050" b="12065"/>
                <wp:wrapNone/>
                <wp:docPr id="68" name="Alternativ process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1150010"/>
                        </a:xfrm>
                        <a:prstGeom prst="flowChartAlternateProcess">
                          <a:avLst/>
                        </a:prstGeom>
                        <a:solidFill>
                          <a:srgbClr val="FFFFFF"/>
                        </a:solidFill>
                        <a:ln w="9525">
                          <a:solidFill>
                            <a:srgbClr val="000000"/>
                          </a:solidFill>
                          <a:miter lim="800000"/>
                          <a:headEnd/>
                          <a:tailEnd/>
                        </a:ln>
                      </wps:spPr>
                      <wps:txbx>
                        <w:txbxContent>
                          <w:p w14:paraId="26795ED1" w14:textId="77777777" w:rsidR="00FA0FFE" w:rsidRPr="0034244C" w:rsidRDefault="00FA0FFE" w:rsidP="00FA0FFE">
                            <w:pPr>
                              <w:spacing w:after="0"/>
                              <w:ind w:left="0"/>
                              <w:rPr>
                                <w:sz w:val="22"/>
                                <w:szCs w:val="18"/>
                              </w:rPr>
                            </w:pPr>
                            <w:r w:rsidRPr="0034244C">
                              <w:rPr>
                                <w:sz w:val="22"/>
                                <w:szCs w:val="18"/>
                              </w:rPr>
                              <w:t>Överväg esofagus-EKG.</w:t>
                            </w:r>
                          </w:p>
                          <w:p w14:paraId="19372C27" w14:textId="77777777" w:rsidR="00FA0FFE" w:rsidRPr="0034244C" w:rsidRDefault="00FA0FFE" w:rsidP="00FA0FFE">
                            <w:pPr>
                              <w:spacing w:after="0"/>
                              <w:ind w:left="0"/>
                              <w:rPr>
                                <w:sz w:val="22"/>
                                <w:szCs w:val="18"/>
                              </w:rPr>
                            </w:pPr>
                            <w:r w:rsidRPr="0034244C">
                              <w:rPr>
                                <w:sz w:val="22"/>
                                <w:szCs w:val="18"/>
                              </w:rPr>
                              <w:t>Spara remsor för senare tolkning.</w:t>
                            </w:r>
                          </w:p>
                          <w:p w14:paraId="74A59ECB" w14:textId="77777777" w:rsidR="00FA0FFE" w:rsidRPr="0034244C" w:rsidRDefault="00FA0FFE" w:rsidP="00FA0FFE">
                            <w:pPr>
                              <w:spacing w:after="0"/>
                              <w:ind w:left="0"/>
                              <w:rPr>
                                <w:sz w:val="22"/>
                                <w:szCs w:val="18"/>
                              </w:rPr>
                            </w:pPr>
                            <w:r w:rsidRPr="0034244C">
                              <w:rPr>
                                <w:sz w:val="22"/>
                                <w:szCs w:val="18"/>
                              </w:rPr>
                              <w:t xml:space="preserve">Esofagus-EKG oftast </w:t>
                            </w:r>
                            <w:r w:rsidRPr="0034244C">
                              <w:rPr>
                                <w:b/>
                                <w:sz w:val="22"/>
                                <w:szCs w:val="18"/>
                              </w:rPr>
                              <w:t>ej</w:t>
                            </w:r>
                            <w:r>
                              <w:rPr>
                                <w:sz w:val="22"/>
                                <w:szCs w:val="18"/>
                              </w:rPr>
                              <w:t xml:space="preserve"> </w:t>
                            </w:r>
                            <w:r w:rsidRPr="0034244C">
                              <w:rPr>
                                <w:sz w:val="22"/>
                                <w:szCs w:val="18"/>
                              </w:rPr>
                              <w:t xml:space="preserve">nödvändigt </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w:pict>
              <v:shape id="Alternativ process 68" style="position:absolute;margin-left:302.95pt;margin-top:16.2pt;width:3in;height:90.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0" type="#_x0000_t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" w14:anchorId="2909AEB7">
                <v:textbox>
                  <w:txbxContent>
                    <w:p w:rsidRPr="0034244C" w:rsidR="00FA0FFE" w:rsidP="00FA0FFE" w:rsidRDefault="00FA0FFE" w14:paraId="26795ED1" w14:textId="77777777">
                      <w:pPr>
                        <w:spacing w:after="0"/>
                        <w:ind w:left="0"/>
                        <w:rPr>
                          <w:sz w:val="22"/>
                          <w:szCs w:val="18"/>
                        </w:rPr>
                      </w:pPr>
                      <w:r w:rsidRPr="0034244C">
                        <w:rPr>
                          <w:sz w:val="22"/>
                          <w:szCs w:val="18"/>
                        </w:rPr>
                        <w:t>Överväg esofagus-EKG.</w:t>
                      </w:r>
                    </w:p>
                    <w:p w:rsidRPr="0034244C" w:rsidR="00FA0FFE" w:rsidP="00FA0FFE" w:rsidRDefault="00FA0FFE" w14:paraId="19372C27" w14:textId="77777777">
                      <w:pPr>
                        <w:spacing w:after="0"/>
                        <w:ind w:left="0"/>
                        <w:rPr>
                          <w:sz w:val="22"/>
                          <w:szCs w:val="18"/>
                        </w:rPr>
                      </w:pPr>
                      <w:r w:rsidRPr="0034244C">
                        <w:rPr>
                          <w:sz w:val="22"/>
                          <w:szCs w:val="18"/>
                        </w:rPr>
                        <w:t>Spara remsor för senare tolkning.</w:t>
                      </w:r>
                    </w:p>
                    <w:p w:rsidRPr="0034244C" w:rsidR="00FA0FFE" w:rsidP="00FA0FFE" w:rsidRDefault="00FA0FFE" w14:paraId="74A59ECB" w14:textId="77777777">
                      <w:pPr>
                        <w:spacing w:after="0"/>
                        <w:ind w:left="0"/>
                        <w:rPr>
                          <w:sz w:val="22"/>
                          <w:szCs w:val="18"/>
                        </w:rPr>
                      </w:pPr>
                      <w:r w:rsidRPr="0034244C">
                        <w:rPr>
                          <w:sz w:val="22"/>
                          <w:szCs w:val="18"/>
                        </w:rPr>
                        <w:t xml:space="preserve">Esofagus-EKG oftast </w:t>
                      </w:r>
                      <w:r w:rsidRPr="0034244C">
                        <w:rPr>
                          <w:b/>
                          <w:sz w:val="22"/>
                          <w:szCs w:val="18"/>
                        </w:rPr>
                        <w:t>ej</w:t>
                      </w:r>
                      <w:r>
                        <w:rPr>
                          <w:sz w:val="22"/>
                          <w:szCs w:val="18"/>
                        </w:rPr>
                        <w:t xml:space="preserve"> </w:t>
                      </w:r>
                      <w:r w:rsidRPr="0034244C">
                        <w:rPr>
                          <w:sz w:val="22"/>
                          <w:szCs w:val="18"/>
                        </w:rPr>
                        <w:t xml:space="preserve">nödvändigt </w:t>
                      </w:r>
                    </w:p>
                  </w:txbxContent>
                </v:textbox>
              </v:shape>
            </w:pict>
          </mc:Fallback>
        </mc:AlternateContent>
      </w:r>
      <w:r w:rsidR="000505A7">
        <w:rPr>
          <w:noProof/>
          <w:szCs w:val="20"/>
        </w:rPr>
        <mc:AlternateContent>
          <mc:Choice Requires="wps">
            <w:drawing>
              <wp:anchor distT="0" distB="0" distL="114300" distR="114300" simplePos="0" relativeHeight="251658257" behindDoc="1" locked="0" layoutInCell="1" allowOverlap="1" wp14:anchorId="186A1F76" wp14:editId="304DFDC3">
                <wp:simplePos x="0" y="0"/>
                <wp:positionH relativeFrom="column">
                  <wp:posOffset>2743200</wp:posOffset>
                </wp:positionH>
                <wp:positionV relativeFrom="paragraph">
                  <wp:posOffset>56517</wp:posOffset>
                </wp:positionV>
                <wp:extent cx="1029335" cy="292100"/>
                <wp:effectExtent l="19050" t="57150" r="18415" b="69850"/>
                <wp:wrapNone/>
                <wp:docPr id="18" name="Textruta 18"/>
                <wp:cNvGraphicFramePr/>
                <a:graphic xmlns:a="http://schemas.openxmlformats.org/drawingml/2006/main">
                  <a:graphicData uri="http://schemas.microsoft.com/office/word/2010/wordprocessingShape">
                    <wps:wsp>
                      <wps:cNvSpPr txBox="1"/>
                      <wps:spPr>
                        <a:xfrm rot="366919">
                          <a:off x="0" y="0"/>
                          <a:ext cx="1029335" cy="292100"/>
                        </a:xfrm>
                        <a:prstGeom prst="rect">
                          <a:avLst/>
                        </a:prstGeom>
                        <a:solidFill>
                          <a:srgbClr val="FFFFFF"/>
                        </a:solidFill>
                        <a:ln w="6350">
                          <a:noFill/>
                        </a:ln>
                      </wps:spPr>
                      <wps:txbx>
                        <w:txbxContent>
                          <w:p w14:paraId="45E63AA2" w14:textId="77777777" w:rsidR="000505A7" w:rsidRPr="00EE7A15" w:rsidRDefault="000505A7" w:rsidP="000505A7">
                            <w:pPr>
                              <w:ind w:left="0"/>
                              <w:rPr>
                                <w:sz w:val="20"/>
                                <w:szCs w:val="20"/>
                              </w:rPr>
                            </w:pPr>
                            <w:r w:rsidRPr="00EE7A15">
                              <w:rPr>
                                <w:sz w:val="20"/>
                                <w:szCs w:val="20"/>
                              </w:rPr>
                              <w:t>NEJ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Textruta 18" style="position:absolute;margin-left:3in;margin-top:4.45pt;width:81.05pt;height:23pt;rotation:400773fd;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" w14:anchorId="186A1F76">
                <v:textbox>
                  <w:txbxContent>
                    <w:p w:rsidRPr="00EE7A15" w:rsidR="000505A7" w:rsidP="000505A7" w:rsidRDefault="000505A7" w14:paraId="45E63AA2" w14:textId="77777777">
                      <w:pPr>
                        <w:ind w:left="0"/>
                        <w:rPr>
                          <w:sz w:val="20"/>
                          <w:szCs w:val="20"/>
                        </w:rPr>
                      </w:pPr>
                      <w:r w:rsidRPr="00EE7A15">
                        <w:rPr>
                          <w:sz w:val="20"/>
                          <w:szCs w:val="20"/>
                        </w:rPr>
                        <w:t>NEJ</w:t>
                      </w:r>
                    </w:p>
                  </w:txbxContent>
                </v:textbox>
              </v:shape>
            </w:pict>
          </mc:Fallback>
        </mc:AlternateContent>
      </w:r>
      <w:r w:rsidR="005E1C65">
        <w:rPr>
          <w:noProof/>
          <w:szCs w:val="20"/>
        </w:rPr>
        <mc:AlternateContent>
          <mc:Choice Requires="wps">
            <w:drawing>
              <wp:anchor distT="0" distB="0" distL="114300" distR="114300" simplePos="0" relativeHeight="251658255" behindDoc="0" locked="0" layoutInCell="1" allowOverlap="1" wp14:anchorId="23CDADC4" wp14:editId="36634105">
                <wp:simplePos x="0" y="0"/>
                <wp:positionH relativeFrom="column">
                  <wp:posOffset>2670074</wp:posOffset>
                </wp:positionH>
                <wp:positionV relativeFrom="paragraph">
                  <wp:posOffset>286182</wp:posOffset>
                </wp:positionV>
                <wp:extent cx="890930" cy="70104"/>
                <wp:effectExtent l="38100" t="38100" r="99695" b="120650"/>
                <wp:wrapNone/>
                <wp:docPr id="17" name="Rak pilkoppling 17"/>
                <wp:cNvGraphicFramePr/>
                <a:graphic xmlns:a="http://schemas.openxmlformats.org/drawingml/2006/main">
                  <a:graphicData uri="http://schemas.microsoft.com/office/word/2010/wordprocessingShape">
                    <wps:wsp>
                      <wps:cNvCnPr/>
                      <wps:spPr>
                        <a:xfrm>
                          <a:off x="0" y="0"/>
                          <a:ext cx="890930" cy="70104"/>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17" style="position:absolute;margin-left:210.25pt;margin-top:22.55pt;width:70.15pt;height: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" w14:anchorId="03FE8E85">
                <v:stroke endarrow="block"/>
                <v:shadow on="t" color="black" opacity="24903f" offset="0,.55556mm" origin=",.5"/>
              </v:shape>
            </w:pict>
          </mc:Fallback>
        </mc:AlternateContent>
      </w:r>
      <w:r w:rsidR="004E1F5D" w:rsidRPr="00791E9E">
        <w:rPr>
          <w:noProof/>
          <w:szCs w:val="20"/>
        </w:rPr>
        <mc:AlternateContent>
          <mc:Choice Requires="wps">
            <w:drawing>
              <wp:anchor distT="0" distB="0" distL="114300" distR="114300" simplePos="0" relativeHeight="251658243" behindDoc="0" locked="0" layoutInCell="1" allowOverlap="1" wp14:anchorId="7F690EB5" wp14:editId="4CD23BC0">
                <wp:simplePos x="0" y="0"/>
                <wp:positionH relativeFrom="column">
                  <wp:posOffset>-86233</wp:posOffset>
                </wp:positionH>
                <wp:positionV relativeFrom="paragraph">
                  <wp:posOffset>93828</wp:posOffset>
                </wp:positionV>
                <wp:extent cx="2574493" cy="431597"/>
                <wp:effectExtent l="0" t="0" r="16510" b="26035"/>
                <wp:wrapNone/>
                <wp:docPr id="67" name="Alternativ process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4493" cy="431597"/>
                        </a:xfrm>
                        <a:prstGeom prst="flowChartAlternateProcess">
                          <a:avLst/>
                        </a:prstGeom>
                        <a:solidFill>
                          <a:srgbClr val="FFFFFF"/>
                        </a:solidFill>
                        <a:ln w="9525">
                          <a:solidFill>
                            <a:srgbClr val="000000"/>
                          </a:solidFill>
                          <a:miter lim="800000"/>
                          <a:headEnd/>
                          <a:tailEnd/>
                        </a:ln>
                      </wps:spPr>
                      <wps:txbx>
                        <w:txbxContent>
                          <w:p w14:paraId="7266996C" w14:textId="77777777" w:rsidR="00173167" w:rsidRDefault="00173167" w:rsidP="00173167">
                            <w:pPr>
                              <w:ind w:left="0"/>
                            </w:pPr>
                            <w:r>
                              <w:t>Är diagnosen klarlagd?</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w:pict>
              <v:shape id="Alternativ process 67" style="position:absolute;margin-left:-6.8pt;margin-top:7.4pt;width:202.7pt;height: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2" type="#_x0000_t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" w14:anchorId="7F690EB5">
                <v:textbox>
                  <w:txbxContent>
                    <w:p w:rsidR="00173167" w:rsidP="00173167" w:rsidRDefault="00173167" w14:paraId="7266996C" w14:textId="77777777">
                      <w:pPr>
                        <w:ind w:left="0"/>
                      </w:pPr>
                      <w:r>
                        <w:t>Är diagnosen klarlagd?</w:t>
                      </w:r>
                    </w:p>
                  </w:txbxContent>
                </v:textbox>
              </v:shape>
            </w:pict>
          </mc:Fallback>
        </mc:AlternateContent>
      </w:r>
    </w:p>
    <w:p w14:paraId="2A0CBFDD" w14:textId="5F69BF70" w:rsidR="009C2478" w:rsidRDefault="00A630CF" w:rsidP="00791E9E">
      <w:pPr>
        <w:keepNext/>
        <w:spacing w:before="240" w:after="60" w:line="240" w:lineRule="auto"/>
        <w:ind w:left="0" w:right="0"/>
        <w:outlineLvl w:val="2"/>
        <w:rPr>
          <w:rFonts w:ascii="Calibri" w:hAnsi="Calibri" w:cs="Arial"/>
          <w:b/>
          <w:bCs/>
          <w:szCs w:val="26"/>
        </w:rPr>
      </w:pPr>
      <w:r>
        <w:rPr>
          <w:noProof/>
          <w:szCs w:val="20"/>
        </w:rPr>
        <mc:AlternateContent>
          <mc:Choice Requires="wps">
            <w:drawing>
              <wp:anchor distT="0" distB="0" distL="114300" distR="114300" simplePos="0" relativeHeight="251658248" behindDoc="0" locked="0" layoutInCell="1" allowOverlap="1" wp14:anchorId="3B7A284B" wp14:editId="11814C86">
                <wp:simplePos x="0" y="0"/>
                <wp:positionH relativeFrom="column">
                  <wp:posOffset>1059180</wp:posOffset>
                </wp:positionH>
                <wp:positionV relativeFrom="paragraph">
                  <wp:posOffset>260019</wp:posOffset>
                </wp:positionV>
                <wp:extent cx="1060704" cy="240919"/>
                <wp:effectExtent l="0" t="0" r="6350" b="6985"/>
                <wp:wrapNone/>
                <wp:docPr id="12" name="Textruta 12"/>
                <wp:cNvGraphicFramePr/>
                <a:graphic xmlns:a="http://schemas.openxmlformats.org/drawingml/2006/main">
                  <a:graphicData uri="http://schemas.microsoft.com/office/word/2010/wordprocessingShape">
                    <wps:wsp>
                      <wps:cNvSpPr txBox="1"/>
                      <wps:spPr>
                        <a:xfrm>
                          <a:off x="0" y="0"/>
                          <a:ext cx="1060704" cy="240919"/>
                        </a:xfrm>
                        <a:prstGeom prst="rect">
                          <a:avLst/>
                        </a:prstGeom>
                        <a:solidFill>
                          <a:srgbClr val="FFFFFF"/>
                        </a:solidFill>
                        <a:ln w="6350">
                          <a:noFill/>
                        </a:ln>
                      </wps:spPr>
                      <wps:txbx>
                        <w:txbxContent>
                          <w:p w14:paraId="466DBB46" w14:textId="77777777" w:rsidR="00A03AA0" w:rsidRDefault="00A03AA0" w:rsidP="00A03AA0">
                            <w:pPr>
                              <w:ind w:left="0"/>
                            </w:pPr>
                            <w: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Textruta 12" style="position:absolute;margin-left:83.4pt;margin-top:20.45pt;width:83.5pt;height:18.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3"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" w14:anchorId="3B7A284B">
                <v:textbox>
                  <w:txbxContent>
                    <w:p w:rsidR="00A03AA0" w:rsidP="00A03AA0" w:rsidRDefault="00A03AA0" w14:paraId="466DBB46" w14:textId="77777777">
                      <w:pPr>
                        <w:ind w:left="0"/>
                      </w:pPr>
                      <w:r>
                        <w:t>JA</w:t>
                      </w:r>
                    </w:p>
                  </w:txbxContent>
                </v:textbox>
              </v:shape>
            </w:pict>
          </mc:Fallback>
        </mc:AlternateContent>
      </w:r>
      <w:r>
        <w:rPr>
          <w:noProof/>
          <w:szCs w:val="20"/>
        </w:rPr>
        <mc:AlternateContent>
          <mc:Choice Requires="wps">
            <w:drawing>
              <wp:anchor distT="0" distB="0" distL="114300" distR="114300" simplePos="0" relativeHeight="251658247" behindDoc="0" locked="0" layoutInCell="1" allowOverlap="1" wp14:anchorId="05604C78" wp14:editId="112FF95E">
                <wp:simplePos x="0" y="0"/>
                <wp:positionH relativeFrom="column">
                  <wp:posOffset>1009015</wp:posOffset>
                </wp:positionH>
                <wp:positionV relativeFrom="paragraph">
                  <wp:posOffset>256718</wp:posOffset>
                </wp:positionV>
                <wp:extent cx="0" cy="321869"/>
                <wp:effectExtent l="95250" t="19050" r="95250" b="97790"/>
                <wp:wrapNone/>
                <wp:docPr id="11" name="Rak pilkoppling 11"/>
                <wp:cNvGraphicFramePr/>
                <a:graphic xmlns:a="http://schemas.openxmlformats.org/drawingml/2006/main">
                  <a:graphicData uri="http://schemas.microsoft.com/office/word/2010/wordprocessingShape">
                    <wps:wsp>
                      <wps:cNvCnPr/>
                      <wps:spPr>
                        <a:xfrm>
                          <a:off x="0" y="0"/>
                          <a:ext cx="0" cy="321869"/>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rto="http://schemas.microsoft.com/office/word/2006/arto" xmlns:a="http://schemas.openxmlformats.org/drawingml/2006/main">
            <w:pict>
              <v:shape id="Rak pilkoppling 11" style="position:absolute;margin-left:79.45pt;margin-top:20.2pt;width:0;height:25.35pt;z-index:251673600;visibility:visible;mso-wrap-style:square;mso-wrap-distance-left:9pt;mso-wrap-distance-top:0;mso-wrap-distance-right:9pt;mso-wrap-distance-bottom:0;mso-position-horizontal:absolute;mso-position-horizontal-relative:text;mso-position-vertical:absolute;mso-position-vertical-relative:text"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" w14:anchorId="3ABE2E66">
                <v:stroke endarrow="block"/>
                <v:shadow on="t" color="black" opacity="24903f" offset="0,.55556mm" origin=",.5"/>
              </v:shape>
            </w:pict>
          </mc:Fallback>
        </mc:AlternateContent>
      </w:r>
    </w:p>
    <w:p w14:paraId="3BD329B6" w14:textId="1F3BDD12" w:rsidR="009C2478" w:rsidRDefault="001114F0" w:rsidP="00791E9E">
      <w:pPr>
        <w:keepNext/>
        <w:spacing w:before="240" w:after="60" w:line="240" w:lineRule="auto"/>
        <w:ind w:left="0" w:right="0"/>
        <w:outlineLvl w:val="2"/>
        <w:rPr>
          <w:rFonts w:ascii="Calibri" w:hAnsi="Calibri" w:cs="Arial"/>
          <w:b/>
          <w:bCs/>
          <w:szCs w:val="26"/>
        </w:rPr>
      </w:pPr>
      <w:r>
        <w:rPr>
          <w:noProof/>
          <w:szCs w:val="20"/>
        </w:rPr>
        <mc:AlternateContent>
          <mc:Choice Requires="wps">
            <w:drawing>
              <wp:anchor distT="0" distB="0" distL="114300" distR="114300" simplePos="0" relativeHeight="251658258" behindDoc="0" locked="0" layoutInCell="1" allowOverlap="1" wp14:anchorId="25E40E5F" wp14:editId="2EF45A4F">
                <wp:simplePos x="0" y="0"/>
                <wp:positionH relativeFrom="column">
                  <wp:posOffset>3041497</wp:posOffset>
                </wp:positionH>
                <wp:positionV relativeFrom="paragraph">
                  <wp:posOffset>241046</wp:posOffset>
                </wp:positionV>
                <wp:extent cx="599668" cy="315036"/>
                <wp:effectExtent l="38100" t="19050" r="67310" b="104140"/>
                <wp:wrapNone/>
                <wp:docPr id="20" name="Rak pilkoppling 20"/>
                <wp:cNvGraphicFramePr/>
                <a:graphic xmlns:a="http://schemas.openxmlformats.org/drawingml/2006/main">
                  <a:graphicData uri="http://schemas.microsoft.com/office/word/2010/wordprocessingShape">
                    <wps:wsp>
                      <wps:cNvCnPr/>
                      <wps:spPr>
                        <a:xfrm flipH="1">
                          <a:off x="0" y="0"/>
                          <a:ext cx="599668" cy="315036"/>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rto="http://schemas.microsoft.com/office/word/2006/arto" xmlns:a="http://schemas.openxmlformats.org/drawingml/2006/main">
            <w:pict>
              <v:shape id="Rak pilkoppling 20" style="position:absolute;margin-left:239.5pt;margin-top:19pt;width:47.2pt;height:24.8pt;flip:x;z-index:251696128;visibility:visible;mso-wrap-style:square;mso-wrap-distance-left:9pt;mso-wrap-distance-top:0;mso-wrap-distance-right:9pt;mso-wrap-distance-bottom:0;mso-position-horizontal:absolute;mso-position-horizontal-relative:text;mso-position-vertical:absolute;mso-position-vertical-relative:text"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" w14:anchorId="2138A458">
                <v:stroke endarrow="block"/>
                <v:shadow on="t" color="black" opacity="24903f" offset="0,.55556mm" origin=",.5"/>
              </v:shape>
            </w:pict>
          </mc:Fallback>
        </mc:AlternateContent>
      </w:r>
      <w:r w:rsidR="00A630CF" w:rsidRPr="00791E9E">
        <w:rPr>
          <w:noProof/>
          <w:szCs w:val="20"/>
        </w:rPr>
        <mc:AlternateContent>
          <mc:Choice Requires="wps">
            <w:drawing>
              <wp:anchor distT="0" distB="0" distL="114300" distR="114300" simplePos="0" relativeHeight="251658249" behindDoc="0" locked="0" layoutInCell="1" allowOverlap="1" wp14:anchorId="5A8BFC47" wp14:editId="20794936">
                <wp:simplePos x="0" y="0"/>
                <wp:positionH relativeFrom="column">
                  <wp:posOffset>-124359</wp:posOffset>
                </wp:positionH>
                <wp:positionV relativeFrom="paragraph">
                  <wp:posOffset>279299</wp:posOffset>
                </wp:positionV>
                <wp:extent cx="2896819" cy="980236"/>
                <wp:effectExtent l="0" t="0" r="18415" b="10795"/>
                <wp:wrapNone/>
                <wp:docPr id="64" name="Alternativ process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6819" cy="980236"/>
                        </a:xfrm>
                        <a:prstGeom prst="flowChartAlternateProcess">
                          <a:avLst/>
                        </a:prstGeom>
                        <a:solidFill>
                          <a:srgbClr val="FFFFFF"/>
                        </a:solidFill>
                        <a:ln w="9525">
                          <a:solidFill>
                            <a:srgbClr val="000000"/>
                          </a:solidFill>
                          <a:miter lim="800000"/>
                          <a:headEnd/>
                          <a:tailEnd/>
                        </a:ln>
                      </wps:spPr>
                      <wps:txbx>
                        <w:txbxContent>
                          <w:p w14:paraId="12345B61" w14:textId="77777777" w:rsidR="00A630CF" w:rsidRDefault="00A630CF" w:rsidP="00A630CF">
                            <w:pPr>
                              <w:spacing w:after="0"/>
                              <w:ind w:left="0"/>
                            </w:pPr>
                            <w:r>
                              <w:t xml:space="preserve">Prova </w:t>
                            </w:r>
                            <w:proofErr w:type="spellStart"/>
                            <w:r>
                              <w:t>karotistryck</w:t>
                            </w:r>
                            <w:proofErr w:type="spellEnd"/>
                            <w:r>
                              <w:t xml:space="preserve">. </w:t>
                            </w:r>
                            <w:proofErr w:type="spellStart"/>
                            <w:r>
                              <w:t>Registerera</w:t>
                            </w:r>
                            <w:proofErr w:type="spellEnd"/>
                            <w:r>
                              <w:t xml:space="preserve"> EKG samtidigt.</w:t>
                            </w:r>
                          </w:p>
                          <w:p w14:paraId="7DA252C1" w14:textId="77777777" w:rsidR="00A630CF" w:rsidRDefault="00A630CF" w:rsidP="00A630CF">
                            <w:pPr>
                              <w:spacing w:after="0"/>
                              <w:ind w:left="0"/>
                            </w:pPr>
                            <w:r>
                              <w:t xml:space="preserve">Fick </w:t>
                            </w:r>
                            <w:proofErr w:type="spellStart"/>
                            <w:r>
                              <w:t>pat</w:t>
                            </w:r>
                            <w:proofErr w:type="spellEnd"/>
                            <w:r>
                              <w:t xml:space="preserve"> sinusrytm?</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w:pict>
              <v:shape id="Alternativ process 64" style="position:absolute;margin-left:-9.8pt;margin-top:22pt;width:228.1pt;height:77.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4" type="#_x0000_t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" w14:anchorId="5A8BFC47">
                <v:textbox>
                  <w:txbxContent>
                    <w:p w:rsidR="00A630CF" w:rsidP="00A630CF" w:rsidRDefault="00A630CF" w14:paraId="12345B61" w14:textId="77777777">
                      <w:pPr>
                        <w:spacing w:after="0"/>
                        <w:ind w:left="0"/>
                      </w:pPr>
                      <w:r>
                        <w:t xml:space="preserve">Prova </w:t>
                      </w:r>
                      <w:proofErr w:type="spellStart"/>
                      <w:r>
                        <w:t>karotistryck</w:t>
                      </w:r>
                      <w:proofErr w:type="spellEnd"/>
                      <w:r>
                        <w:t xml:space="preserve">. </w:t>
                      </w:r>
                      <w:proofErr w:type="spellStart"/>
                      <w:r>
                        <w:t>Registerera</w:t>
                      </w:r>
                      <w:proofErr w:type="spellEnd"/>
                      <w:r>
                        <w:t xml:space="preserve"> EKG samtidigt.</w:t>
                      </w:r>
                    </w:p>
                    <w:p w:rsidR="00A630CF" w:rsidP="00A630CF" w:rsidRDefault="00A630CF" w14:paraId="7DA252C1" w14:textId="77777777">
                      <w:pPr>
                        <w:spacing w:after="0"/>
                        <w:ind w:left="0"/>
                      </w:pPr>
                      <w:r>
                        <w:t xml:space="preserve">Fick </w:t>
                      </w:r>
                      <w:proofErr w:type="spellStart"/>
                      <w:r>
                        <w:t>pat</w:t>
                      </w:r>
                      <w:proofErr w:type="spellEnd"/>
                      <w:r>
                        <w:t xml:space="preserve"> sinusrytm?</w:t>
                      </w:r>
                    </w:p>
                  </w:txbxContent>
                </v:textbox>
              </v:shape>
            </w:pict>
          </mc:Fallback>
        </mc:AlternateContent>
      </w:r>
    </w:p>
    <w:p w14:paraId="61834747" w14:textId="5D5EF723" w:rsidR="009C2478" w:rsidRDefault="009C2478" w:rsidP="00791E9E">
      <w:pPr>
        <w:keepNext/>
        <w:spacing w:before="240" w:after="60" w:line="240" w:lineRule="auto"/>
        <w:ind w:left="0" w:right="0"/>
        <w:outlineLvl w:val="2"/>
        <w:rPr>
          <w:rFonts w:ascii="Calibri" w:hAnsi="Calibri" w:cs="Arial"/>
          <w:b/>
          <w:bCs/>
          <w:szCs w:val="26"/>
        </w:rPr>
      </w:pPr>
    </w:p>
    <w:p w14:paraId="684E0BC2" w14:textId="1B3877C0" w:rsidR="009C2478" w:rsidRDefault="00E52F04" w:rsidP="00791E9E">
      <w:pPr>
        <w:keepNext/>
        <w:spacing w:before="240" w:after="60" w:line="240" w:lineRule="auto"/>
        <w:ind w:left="0" w:right="0"/>
        <w:outlineLvl w:val="2"/>
        <w:rPr>
          <w:rFonts w:ascii="Calibri" w:hAnsi="Calibri" w:cs="Arial"/>
          <w:b/>
          <w:bCs/>
          <w:szCs w:val="26"/>
        </w:rPr>
      </w:pPr>
      <w:r>
        <w:rPr>
          <w:noProof/>
          <w:szCs w:val="20"/>
        </w:rPr>
        <mc:AlternateContent>
          <mc:Choice Requires="wps">
            <w:drawing>
              <wp:anchor distT="0" distB="0" distL="114300" distR="114300" simplePos="0" relativeHeight="251658260" behindDoc="1" locked="0" layoutInCell="1" allowOverlap="1" wp14:anchorId="6056CCA7" wp14:editId="16B9E199">
                <wp:simplePos x="0" y="0"/>
                <wp:positionH relativeFrom="column">
                  <wp:posOffset>3101645</wp:posOffset>
                </wp:positionH>
                <wp:positionV relativeFrom="paragraph">
                  <wp:posOffset>138354</wp:posOffset>
                </wp:positionV>
                <wp:extent cx="1060704" cy="277977"/>
                <wp:effectExtent l="0" t="0" r="6350" b="8255"/>
                <wp:wrapNone/>
                <wp:docPr id="25" name="Textruta 25"/>
                <wp:cNvGraphicFramePr/>
                <a:graphic xmlns:a="http://schemas.openxmlformats.org/drawingml/2006/main">
                  <a:graphicData uri="http://schemas.microsoft.com/office/word/2010/wordprocessingShape">
                    <wps:wsp>
                      <wps:cNvSpPr txBox="1"/>
                      <wps:spPr>
                        <a:xfrm>
                          <a:off x="0" y="0"/>
                          <a:ext cx="1060704" cy="277977"/>
                        </a:xfrm>
                        <a:prstGeom prst="rect">
                          <a:avLst/>
                        </a:prstGeom>
                        <a:solidFill>
                          <a:srgbClr val="FFFFFF"/>
                        </a:solidFill>
                        <a:ln w="6350">
                          <a:noFill/>
                        </a:ln>
                      </wps:spPr>
                      <wps:txbx>
                        <w:txbxContent>
                          <w:p w14:paraId="6F11DC2C" w14:textId="77777777" w:rsidR="00E52F04" w:rsidRDefault="00E52F04" w:rsidP="00E52F04">
                            <w:pPr>
                              <w:ind w:left="0"/>
                            </w:pPr>
                            <w: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Textruta 25" style="position:absolute;margin-left:244.2pt;margin-top:10.9pt;width:83.5pt;height:21.9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5"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" w14:anchorId="6056CCA7">
                <v:textbox>
                  <w:txbxContent>
                    <w:p w:rsidR="00E52F04" w:rsidP="00E52F04" w:rsidRDefault="00E52F04" w14:paraId="6F11DC2C" w14:textId="77777777">
                      <w:pPr>
                        <w:ind w:left="0"/>
                      </w:pPr>
                      <w:r>
                        <w:t>JA</w:t>
                      </w:r>
                    </w:p>
                  </w:txbxContent>
                </v:textbox>
              </v:shape>
            </w:pict>
          </mc:Fallback>
        </mc:AlternateContent>
      </w:r>
      <w:r w:rsidR="00D14158">
        <w:rPr>
          <w:noProof/>
          <w:szCs w:val="20"/>
        </w:rPr>
        <mc:AlternateContent>
          <mc:Choice Requires="wps">
            <w:drawing>
              <wp:anchor distT="0" distB="0" distL="114300" distR="114300" simplePos="0" relativeHeight="251658259" behindDoc="0" locked="0" layoutInCell="1" allowOverlap="1" wp14:anchorId="39F98E23" wp14:editId="16018C6A">
                <wp:simplePos x="0" y="0"/>
                <wp:positionH relativeFrom="column">
                  <wp:posOffset>2883103</wp:posOffset>
                </wp:positionH>
                <wp:positionV relativeFrom="paragraph">
                  <wp:posOffset>231673</wp:posOffset>
                </wp:positionV>
                <wp:extent cx="759567" cy="405231"/>
                <wp:effectExtent l="38100" t="19050" r="78740" b="90170"/>
                <wp:wrapNone/>
                <wp:docPr id="19" name="Rak pilkoppling 19"/>
                <wp:cNvGraphicFramePr/>
                <a:graphic xmlns:a="http://schemas.openxmlformats.org/drawingml/2006/main">
                  <a:graphicData uri="http://schemas.microsoft.com/office/word/2010/wordprocessingShape">
                    <wps:wsp>
                      <wps:cNvCnPr/>
                      <wps:spPr>
                        <a:xfrm>
                          <a:off x="0" y="0"/>
                          <a:ext cx="759567" cy="405231"/>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19" style="position:absolute;margin-left:227pt;margin-top:18.25pt;width:59.8pt;height:31.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" w14:anchorId="2EEA8CA4">
                <v:stroke endarrow="block"/>
                <v:shadow on="t" color="black" opacity="24903f" offset="0,.55556mm" origin=",.5"/>
              </v:shape>
            </w:pict>
          </mc:Fallback>
        </mc:AlternateContent>
      </w:r>
    </w:p>
    <w:p w14:paraId="6BAD097E" w14:textId="5385675F" w:rsidR="009C2478" w:rsidRDefault="003C0B7D" w:rsidP="00791E9E">
      <w:pPr>
        <w:keepNext/>
        <w:spacing w:before="240" w:after="60" w:line="240" w:lineRule="auto"/>
        <w:ind w:left="0" w:right="0"/>
        <w:outlineLvl w:val="2"/>
        <w:rPr>
          <w:rFonts w:ascii="Calibri" w:hAnsi="Calibri" w:cs="Arial"/>
          <w:b/>
          <w:bCs/>
          <w:szCs w:val="26"/>
        </w:rPr>
      </w:pPr>
      <w:r>
        <w:rPr>
          <w:noProof/>
          <w:szCs w:val="20"/>
        </w:rPr>
        <mc:AlternateContent>
          <mc:Choice Requires="wps">
            <w:drawing>
              <wp:anchor distT="0" distB="0" distL="114300" distR="114300" simplePos="0" relativeHeight="251658251" behindDoc="0" locked="0" layoutInCell="1" allowOverlap="1" wp14:anchorId="37BAC4E1" wp14:editId="4D95492A">
                <wp:simplePos x="0" y="0"/>
                <wp:positionH relativeFrom="column">
                  <wp:posOffset>1126541</wp:posOffset>
                </wp:positionH>
                <wp:positionV relativeFrom="paragraph">
                  <wp:posOffset>298348</wp:posOffset>
                </wp:positionV>
                <wp:extent cx="1060704" cy="277977"/>
                <wp:effectExtent l="0" t="0" r="6350" b="8255"/>
                <wp:wrapNone/>
                <wp:docPr id="14" name="Textruta 14"/>
                <wp:cNvGraphicFramePr/>
                <a:graphic xmlns:a="http://schemas.openxmlformats.org/drawingml/2006/main">
                  <a:graphicData uri="http://schemas.microsoft.com/office/word/2010/wordprocessingShape">
                    <wps:wsp>
                      <wps:cNvSpPr txBox="1"/>
                      <wps:spPr>
                        <a:xfrm>
                          <a:off x="0" y="0"/>
                          <a:ext cx="1060704" cy="277977"/>
                        </a:xfrm>
                        <a:prstGeom prst="rect">
                          <a:avLst/>
                        </a:prstGeom>
                        <a:solidFill>
                          <a:srgbClr val="FFFFFF"/>
                        </a:solidFill>
                        <a:ln w="6350">
                          <a:noFill/>
                        </a:ln>
                      </wps:spPr>
                      <wps:txbx>
                        <w:txbxContent>
                          <w:p w14:paraId="5A996A6A" w14:textId="77777777" w:rsidR="003C0B7D" w:rsidRDefault="003C0B7D" w:rsidP="003C0B7D">
                            <w:pPr>
                              <w:ind w:left="0"/>
                            </w:pPr>
                            <w:r>
                              <w:t>NEJ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Textruta 14" style="position:absolute;margin-left:88.7pt;margin-top:23.5pt;width:83.5pt;height:21.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6"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" w14:anchorId="37BAC4E1">
                <v:textbox>
                  <w:txbxContent>
                    <w:p w:rsidR="003C0B7D" w:rsidP="003C0B7D" w:rsidRDefault="003C0B7D" w14:paraId="5A996A6A" w14:textId="77777777">
                      <w:pPr>
                        <w:ind w:left="0"/>
                      </w:pPr>
                      <w:r>
                        <w:t>NEJ</w:t>
                      </w:r>
                    </w:p>
                  </w:txbxContent>
                </v:textbox>
              </v:shape>
            </w:pict>
          </mc:Fallback>
        </mc:AlternateContent>
      </w:r>
      <w:r w:rsidR="001E2EC5">
        <w:rPr>
          <w:noProof/>
          <w:szCs w:val="20"/>
        </w:rPr>
        <mc:AlternateContent>
          <mc:Choice Requires="wps">
            <w:drawing>
              <wp:anchor distT="0" distB="0" distL="114300" distR="114300" simplePos="0" relativeHeight="251658250" behindDoc="0" locked="0" layoutInCell="1" allowOverlap="1" wp14:anchorId="0FB52C9E" wp14:editId="796B40D4">
                <wp:simplePos x="0" y="0"/>
                <wp:positionH relativeFrom="column">
                  <wp:posOffset>1009497</wp:posOffset>
                </wp:positionH>
                <wp:positionV relativeFrom="paragraph">
                  <wp:posOffset>298348</wp:posOffset>
                </wp:positionV>
                <wp:extent cx="0" cy="321869"/>
                <wp:effectExtent l="95250" t="19050" r="95250" b="97790"/>
                <wp:wrapNone/>
                <wp:docPr id="13" name="Rak pilkoppling 13"/>
                <wp:cNvGraphicFramePr/>
                <a:graphic xmlns:a="http://schemas.openxmlformats.org/drawingml/2006/main">
                  <a:graphicData uri="http://schemas.microsoft.com/office/word/2010/wordprocessingShape">
                    <wps:wsp>
                      <wps:cNvCnPr/>
                      <wps:spPr>
                        <a:xfrm>
                          <a:off x="0" y="0"/>
                          <a:ext cx="0" cy="321869"/>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rto="http://schemas.microsoft.com/office/word/2006/arto" xmlns:a="http://schemas.openxmlformats.org/drawingml/2006/main">
            <w:pict>
              <v:shape id="Rak pilkoppling 13" style="position:absolute;margin-left:79.5pt;margin-top:23.5pt;width:0;height:25.35pt;z-index:251679744;visibility:visible;mso-wrap-style:square;mso-wrap-distance-left:9pt;mso-wrap-distance-top:0;mso-wrap-distance-right:9pt;mso-wrap-distance-bottom:0;mso-position-horizontal:absolute;mso-position-horizontal-relative:text;mso-position-vertical:absolute;mso-position-vertical-relative:text"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" w14:anchorId="5CDFB079">
                <v:stroke endarrow="block"/>
                <v:shadow on="t" color="black" opacity="24903f" offset="0,.55556mm" origin=",.5"/>
              </v:shape>
            </w:pict>
          </mc:Fallback>
        </mc:AlternateContent>
      </w:r>
    </w:p>
    <w:p w14:paraId="32D97E55" w14:textId="064F20BB" w:rsidR="000A7F52" w:rsidRDefault="002D6802" w:rsidP="00791E9E">
      <w:pPr>
        <w:keepNext/>
        <w:spacing w:before="240" w:after="60" w:line="240" w:lineRule="auto"/>
        <w:ind w:left="0" w:right="0"/>
        <w:outlineLvl w:val="2"/>
        <w:rPr>
          <w:rFonts w:ascii="Calibri" w:hAnsi="Calibri" w:cs="Arial"/>
          <w:b/>
          <w:bCs/>
          <w:szCs w:val="26"/>
        </w:rPr>
      </w:pPr>
      <w:r w:rsidRPr="00791E9E">
        <w:rPr>
          <w:noProof/>
          <w:szCs w:val="20"/>
        </w:rPr>
        <mc:AlternateContent>
          <mc:Choice Requires="wps">
            <w:drawing>
              <wp:anchor distT="0" distB="0" distL="114300" distR="114300" simplePos="0" relativeHeight="251658261" behindDoc="0" locked="0" layoutInCell="1" allowOverlap="1" wp14:anchorId="2A6B6F0A" wp14:editId="4237ED2A">
                <wp:simplePos x="0" y="0"/>
                <wp:positionH relativeFrom="column">
                  <wp:posOffset>3788239</wp:posOffset>
                </wp:positionH>
                <wp:positionV relativeFrom="paragraph">
                  <wp:posOffset>280441</wp:posOffset>
                </wp:positionV>
                <wp:extent cx="2860244" cy="1075334"/>
                <wp:effectExtent l="0" t="0" r="16510" b="10795"/>
                <wp:wrapNone/>
                <wp:docPr id="62" name="Alternativ process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0244" cy="1075334"/>
                        </a:xfrm>
                        <a:prstGeom prst="flowChartAlternateProcess">
                          <a:avLst/>
                        </a:prstGeom>
                        <a:solidFill>
                          <a:srgbClr val="FFFFFF"/>
                        </a:solidFill>
                        <a:ln w="9525">
                          <a:solidFill>
                            <a:srgbClr val="000000"/>
                          </a:solidFill>
                          <a:miter lim="800000"/>
                          <a:headEnd/>
                          <a:tailEnd/>
                        </a:ln>
                      </wps:spPr>
                      <wps:txbx>
                        <w:txbxContent>
                          <w:p w14:paraId="5469C99B" w14:textId="77777777" w:rsidR="002D6802" w:rsidRDefault="002D6802" w:rsidP="002D6802">
                            <w:pPr>
                              <w:ind w:left="0"/>
                            </w:pPr>
                            <w:r>
                              <w:t>Registrera 12-avlednings-EKG</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w:pict>
              <v:shape id="Alternativ process 62" style="position:absolute;margin-left:298.3pt;margin-top:22.1pt;width:225.2pt;height:84.6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7" type="#_x0000_t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" w14:anchorId="2A6B6F0A">
                <v:textbox>
                  <w:txbxContent>
                    <w:p w:rsidR="002D6802" w:rsidP="002D6802" w:rsidRDefault="002D6802" w14:paraId="5469C99B" w14:textId="77777777">
                      <w:pPr>
                        <w:ind w:left="0"/>
                      </w:pPr>
                      <w:r>
                        <w:t>Registrera 12-avlednings-EKG</w:t>
                      </w:r>
                    </w:p>
                  </w:txbxContent>
                </v:textbox>
              </v:shape>
            </w:pict>
          </mc:Fallback>
        </mc:AlternateContent>
      </w:r>
      <w:r w:rsidR="00144686" w:rsidRPr="00791E9E">
        <w:rPr>
          <w:noProof/>
          <w:szCs w:val="20"/>
        </w:rPr>
        <mc:AlternateContent>
          <mc:Choice Requires="wps">
            <w:drawing>
              <wp:anchor distT="0" distB="0" distL="114300" distR="114300" simplePos="0" relativeHeight="251658252" behindDoc="0" locked="0" layoutInCell="1" allowOverlap="1" wp14:anchorId="5ABFEA4D" wp14:editId="3EA2E573">
                <wp:simplePos x="0" y="0"/>
                <wp:positionH relativeFrom="column">
                  <wp:posOffset>0</wp:posOffset>
                </wp:positionH>
                <wp:positionV relativeFrom="paragraph">
                  <wp:posOffset>317830</wp:posOffset>
                </wp:positionV>
                <wp:extent cx="2860243" cy="1089965"/>
                <wp:effectExtent l="0" t="0" r="16510" b="15240"/>
                <wp:wrapNone/>
                <wp:docPr id="59" name="Alternativ process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0243" cy="1089965"/>
                        </a:xfrm>
                        <a:prstGeom prst="flowChartAlternateProcess">
                          <a:avLst/>
                        </a:prstGeom>
                        <a:solidFill>
                          <a:srgbClr val="FFFFFF"/>
                        </a:solidFill>
                        <a:ln w="9525">
                          <a:solidFill>
                            <a:srgbClr val="000000"/>
                          </a:solidFill>
                          <a:miter lim="800000"/>
                          <a:headEnd/>
                          <a:tailEnd/>
                        </a:ln>
                      </wps:spPr>
                      <wps:txbx>
                        <w:txbxContent>
                          <w:p w14:paraId="559AAF2D" w14:textId="77777777" w:rsidR="00144686" w:rsidRDefault="00144686" w:rsidP="00144686">
                            <w:pPr>
                              <w:spacing w:after="0"/>
                              <w:ind w:left="0"/>
                            </w:pPr>
                            <w:r>
                              <w:t xml:space="preserve">Ge </w:t>
                            </w:r>
                            <w:proofErr w:type="spellStart"/>
                            <w:r>
                              <w:t>adenosin</w:t>
                            </w:r>
                            <w:proofErr w:type="spellEnd"/>
                            <w:r>
                              <w:t xml:space="preserve">. Registrera </w:t>
                            </w:r>
                          </w:p>
                          <w:p w14:paraId="2A3F4557" w14:textId="77777777" w:rsidR="00144686" w:rsidRDefault="00144686" w:rsidP="00144686">
                            <w:pPr>
                              <w:spacing w:after="0"/>
                              <w:ind w:left="0"/>
                            </w:pPr>
                            <w:r>
                              <w:t>EKG så man har med omslaget.</w:t>
                            </w:r>
                          </w:p>
                          <w:p w14:paraId="5853D4F9" w14:textId="77777777" w:rsidR="00144686" w:rsidRDefault="00144686" w:rsidP="00144686">
                            <w:pPr>
                              <w:spacing w:after="0"/>
                              <w:ind w:left="0"/>
                            </w:pPr>
                            <w:r>
                              <w:t xml:space="preserve">Fick </w:t>
                            </w:r>
                            <w:proofErr w:type="spellStart"/>
                            <w:r>
                              <w:t>pat</w:t>
                            </w:r>
                            <w:proofErr w:type="spellEnd"/>
                            <w:r>
                              <w:t xml:space="preserve"> sinusrytm?</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w:pict>
              <v:shape id="Alternativ process 59" style="position:absolute;margin-left:0;margin-top:25.05pt;width:225.2pt;height:85.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8" type="#_x0000_t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" w14:anchorId="5ABFEA4D">
                <v:textbox>
                  <w:txbxContent>
                    <w:p w:rsidR="00144686" w:rsidP="00144686" w:rsidRDefault="00144686" w14:paraId="559AAF2D" w14:textId="77777777">
                      <w:pPr>
                        <w:spacing w:after="0"/>
                        <w:ind w:left="0"/>
                      </w:pPr>
                      <w:r>
                        <w:t xml:space="preserve">Ge </w:t>
                      </w:r>
                      <w:proofErr w:type="spellStart"/>
                      <w:r>
                        <w:t>adenosin</w:t>
                      </w:r>
                      <w:proofErr w:type="spellEnd"/>
                      <w:r>
                        <w:t xml:space="preserve">. Registrera </w:t>
                      </w:r>
                    </w:p>
                    <w:p w:rsidR="00144686" w:rsidP="00144686" w:rsidRDefault="00144686" w14:paraId="2A3F4557" w14:textId="77777777">
                      <w:pPr>
                        <w:spacing w:after="0"/>
                        <w:ind w:left="0"/>
                      </w:pPr>
                      <w:r>
                        <w:t>EKG så man har med omslaget.</w:t>
                      </w:r>
                    </w:p>
                    <w:p w:rsidR="00144686" w:rsidP="00144686" w:rsidRDefault="00144686" w14:paraId="5853D4F9" w14:textId="77777777">
                      <w:pPr>
                        <w:spacing w:after="0"/>
                        <w:ind w:left="0"/>
                      </w:pPr>
                      <w:r>
                        <w:t xml:space="preserve">Fick </w:t>
                      </w:r>
                      <w:proofErr w:type="spellStart"/>
                      <w:r>
                        <w:t>pat</w:t>
                      </w:r>
                      <w:proofErr w:type="spellEnd"/>
                      <w:r>
                        <w:t xml:space="preserve"> sinusrytm?</w:t>
                      </w:r>
                    </w:p>
                  </w:txbxContent>
                </v:textbox>
              </v:shape>
            </w:pict>
          </mc:Fallback>
        </mc:AlternateContent>
      </w:r>
    </w:p>
    <w:p w14:paraId="3D03D8BD" w14:textId="24A7536B" w:rsidR="000A7F52" w:rsidRDefault="00963500" w:rsidP="00791E9E">
      <w:pPr>
        <w:keepNext/>
        <w:spacing w:before="240" w:after="60" w:line="240" w:lineRule="auto"/>
        <w:ind w:left="0" w:right="0"/>
        <w:outlineLvl w:val="2"/>
        <w:rPr>
          <w:rFonts w:ascii="Calibri" w:hAnsi="Calibri" w:cs="Arial"/>
          <w:b/>
          <w:bCs/>
          <w:szCs w:val="26"/>
        </w:rPr>
      </w:pPr>
      <w:r>
        <w:rPr>
          <w:noProof/>
          <w:szCs w:val="20"/>
        </w:rPr>
        <mc:AlternateContent>
          <mc:Choice Requires="wps">
            <w:drawing>
              <wp:anchor distT="0" distB="0" distL="114300" distR="114300" simplePos="0" relativeHeight="251658263" behindDoc="1" locked="0" layoutInCell="1" allowOverlap="1" wp14:anchorId="4BADB960" wp14:editId="60033FDE">
                <wp:simplePos x="0" y="0"/>
                <wp:positionH relativeFrom="column">
                  <wp:posOffset>3015386</wp:posOffset>
                </wp:positionH>
                <wp:positionV relativeFrom="paragraph">
                  <wp:posOffset>76048</wp:posOffset>
                </wp:positionV>
                <wp:extent cx="1060704" cy="277977"/>
                <wp:effectExtent l="0" t="0" r="6350" b="8255"/>
                <wp:wrapNone/>
                <wp:docPr id="24" name="Textruta 24"/>
                <wp:cNvGraphicFramePr/>
                <a:graphic xmlns:a="http://schemas.openxmlformats.org/drawingml/2006/main">
                  <a:graphicData uri="http://schemas.microsoft.com/office/word/2010/wordprocessingShape">
                    <wps:wsp>
                      <wps:cNvSpPr txBox="1"/>
                      <wps:spPr>
                        <a:xfrm>
                          <a:off x="0" y="0"/>
                          <a:ext cx="1060704" cy="277977"/>
                        </a:xfrm>
                        <a:prstGeom prst="rect">
                          <a:avLst/>
                        </a:prstGeom>
                        <a:solidFill>
                          <a:srgbClr val="FFFFFF"/>
                        </a:solidFill>
                        <a:ln w="6350">
                          <a:noFill/>
                        </a:ln>
                      </wps:spPr>
                      <wps:txbx>
                        <w:txbxContent>
                          <w:p w14:paraId="6EABA8B1" w14:textId="77777777" w:rsidR="00963500" w:rsidRDefault="00963500" w:rsidP="00963500">
                            <w:pPr>
                              <w:ind w:left="0"/>
                            </w:pPr>
                            <w: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Textruta 24" style="position:absolute;margin-left:237.45pt;margin-top:6pt;width:83.5pt;height:21.9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9"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" w14:anchorId="4BADB960">
                <v:textbox>
                  <w:txbxContent>
                    <w:p w:rsidR="00963500" w:rsidP="00963500" w:rsidRDefault="00963500" w14:paraId="6EABA8B1" w14:textId="77777777">
                      <w:pPr>
                        <w:ind w:left="0"/>
                      </w:pPr>
                      <w:r>
                        <w:t>JA</w:t>
                      </w:r>
                    </w:p>
                  </w:txbxContent>
                </v:textbox>
              </v:shape>
            </w:pict>
          </mc:Fallback>
        </mc:AlternateContent>
      </w:r>
    </w:p>
    <w:p w14:paraId="78A15C21" w14:textId="4985C12D" w:rsidR="000A7F52" w:rsidRDefault="00D714C7" w:rsidP="00791E9E">
      <w:pPr>
        <w:keepNext/>
        <w:spacing w:before="240" w:after="60" w:line="240" w:lineRule="auto"/>
        <w:ind w:left="0" w:right="0"/>
        <w:outlineLvl w:val="2"/>
        <w:rPr>
          <w:rFonts w:ascii="Calibri" w:hAnsi="Calibri" w:cs="Arial"/>
          <w:b/>
          <w:bCs/>
          <w:szCs w:val="26"/>
        </w:rPr>
      </w:pPr>
      <w:r>
        <w:rPr>
          <w:noProof/>
          <w:szCs w:val="20"/>
        </w:rPr>
        <mc:AlternateContent>
          <mc:Choice Requires="wps">
            <w:drawing>
              <wp:anchor distT="0" distB="0" distL="114300" distR="114300" simplePos="0" relativeHeight="251658262" behindDoc="0" locked="0" layoutInCell="1" allowOverlap="1" wp14:anchorId="2B50C021" wp14:editId="15A8097C">
                <wp:simplePos x="0" y="0"/>
                <wp:positionH relativeFrom="column">
                  <wp:posOffset>2990774</wp:posOffset>
                </wp:positionH>
                <wp:positionV relativeFrom="paragraph">
                  <wp:posOffset>17043</wp:posOffset>
                </wp:positionV>
                <wp:extent cx="651028" cy="0"/>
                <wp:effectExtent l="38100" t="76200" r="34925" b="133350"/>
                <wp:wrapNone/>
                <wp:docPr id="22" name="Rak pilkoppling 22"/>
                <wp:cNvGraphicFramePr/>
                <a:graphic xmlns:a="http://schemas.openxmlformats.org/drawingml/2006/main">
                  <a:graphicData uri="http://schemas.microsoft.com/office/word/2010/wordprocessingShape">
                    <wps:wsp>
                      <wps:cNvCnPr/>
                      <wps:spPr>
                        <a:xfrm>
                          <a:off x="0" y="0"/>
                          <a:ext cx="651028" cy="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rto="http://schemas.microsoft.com/office/word/2006/arto" xmlns:a="http://schemas.openxmlformats.org/drawingml/2006/main">
            <w:pict>
              <v:shape id="Rak pilkoppling 22" style="position:absolute;margin-left:235.5pt;margin-top:1.35pt;width:51.25pt;height:0;z-index:251704320;visibility:visible;mso-wrap-style:square;mso-wrap-distance-left:9pt;mso-wrap-distance-top:0;mso-wrap-distance-right:9pt;mso-wrap-distance-bottom:0;mso-position-horizontal:absolute;mso-position-horizontal-relative:text;mso-position-vertical:absolute;mso-position-vertical-relative:text"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" w14:anchorId="1C6C8678">
                <v:stroke endarrow="block"/>
                <v:shadow on="t" color="black" opacity="24903f" offset="0,.55556mm" origin=",.5"/>
              </v:shape>
            </w:pict>
          </mc:Fallback>
        </mc:AlternateContent>
      </w:r>
    </w:p>
    <w:p w14:paraId="1AECF916" w14:textId="4FC059D4" w:rsidR="00144686" w:rsidRDefault="00144686" w:rsidP="00791E9E">
      <w:pPr>
        <w:keepNext/>
        <w:spacing w:before="240" w:after="60" w:line="240" w:lineRule="auto"/>
        <w:ind w:left="0" w:right="0"/>
        <w:outlineLvl w:val="2"/>
        <w:rPr>
          <w:rFonts w:ascii="Calibri" w:hAnsi="Calibri" w:cs="Arial"/>
          <w:b/>
          <w:bCs/>
          <w:szCs w:val="26"/>
        </w:rPr>
      </w:pPr>
    </w:p>
    <w:p w14:paraId="414BA4B0" w14:textId="65636C8B" w:rsidR="00144686" w:rsidRDefault="00322A2D" w:rsidP="00791E9E">
      <w:pPr>
        <w:keepNext/>
        <w:spacing w:before="240" w:after="60" w:line="240" w:lineRule="auto"/>
        <w:ind w:left="0" w:right="0"/>
        <w:outlineLvl w:val="2"/>
        <w:rPr>
          <w:rFonts w:ascii="Calibri" w:hAnsi="Calibri" w:cs="Arial"/>
          <w:b/>
          <w:bCs/>
          <w:szCs w:val="26"/>
        </w:rPr>
      </w:pPr>
      <w:r>
        <w:rPr>
          <w:noProof/>
          <w:szCs w:val="20"/>
        </w:rPr>
        <mc:AlternateContent>
          <mc:Choice Requires="wps">
            <w:drawing>
              <wp:anchor distT="0" distB="0" distL="114300" distR="114300" simplePos="0" relativeHeight="251658265" behindDoc="0" locked="0" layoutInCell="1" allowOverlap="1" wp14:anchorId="53369D5C" wp14:editId="5DC8C972">
                <wp:simplePos x="0" y="0"/>
                <wp:positionH relativeFrom="column">
                  <wp:posOffset>2509368</wp:posOffset>
                </wp:positionH>
                <wp:positionV relativeFrom="paragraph">
                  <wp:posOffset>82169</wp:posOffset>
                </wp:positionV>
                <wp:extent cx="1220115" cy="639775"/>
                <wp:effectExtent l="38100" t="38100" r="56515" b="84455"/>
                <wp:wrapNone/>
                <wp:docPr id="23" name="Rak pilkoppling 23"/>
                <wp:cNvGraphicFramePr/>
                <a:graphic xmlns:a="http://schemas.openxmlformats.org/drawingml/2006/main">
                  <a:graphicData uri="http://schemas.microsoft.com/office/word/2010/wordprocessingShape">
                    <wps:wsp>
                      <wps:cNvCnPr/>
                      <wps:spPr>
                        <a:xfrm flipV="1">
                          <a:off x="0" y="0"/>
                          <a:ext cx="1220115" cy="639775"/>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Rak pilkoppling 23" style="position:absolute;margin-left:197.6pt;margin-top:6.45pt;width:96.05pt;height:50.4p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" w14:anchorId="5E4553EF">
                <v:stroke endarrow="block"/>
                <v:shadow on="t" color="black" opacity="24903f" offset="0,.55556mm" origin=",.5"/>
              </v:shape>
            </w:pict>
          </mc:Fallback>
        </mc:AlternateContent>
      </w:r>
      <w:r w:rsidR="002F5900">
        <w:rPr>
          <w:noProof/>
          <w:szCs w:val="20"/>
        </w:rPr>
        <mc:AlternateContent>
          <mc:Choice Requires="wps">
            <w:drawing>
              <wp:anchor distT="0" distB="0" distL="114300" distR="114300" simplePos="0" relativeHeight="251658264" behindDoc="0" locked="0" layoutInCell="1" allowOverlap="1" wp14:anchorId="3E97AC58" wp14:editId="470C0281">
                <wp:simplePos x="0" y="0"/>
                <wp:positionH relativeFrom="column">
                  <wp:posOffset>1126541</wp:posOffset>
                </wp:positionH>
                <wp:positionV relativeFrom="paragraph">
                  <wp:posOffset>171958</wp:posOffset>
                </wp:positionV>
                <wp:extent cx="1060704" cy="277977"/>
                <wp:effectExtent l="0" t="0" r="6350" b="8255"/>
                <wp:wrapNone/>
                <wp:docPr id="16" name="Textruta 16"/>
                <wp:cNvGraphicFramePr/>
                <a:graphic xmlns:a="http://schemas.openxmlformats.org/drawingml/2006/main">
                  <a:graphicData uri="http://schemas.microsoft.com/office/word/2010/wordprocessingShape">
                    <wps:wsp>
                      <wps:cNvSpPr txBox="1"/>
                      <wps:spPr>
                        <a:xfrm>
                          <a:off x="0" y="0"/>
                          <a:ext cx="1060704" cy="277977"/>
                        </a:xfrm>
                        <a:prstGeom prst="rect">
                          <a:avLst/>
                        </a:prstGeom>
                        <a:solidFill>
                          <a:srgbClr val="FFFFFF"/>
                        </a:solidFill>
                        <a:ln w="6350">
                          <a:noFill/>
                        </a:ln>
                      </wps:spPr>
                      <wps:txbx>
                        <w:txbxContent>
                          <w:p w14:paraId="7242E0E7" w14:textId="77777777" w:rsidR="002F5900" w:rsidRDefault="002F5900" w:rsidP="002F5900">
                            <w:pPr>
                              <w:ind w:left="0"/>
                            </w:pPr>
                            <w:r>
                              <w:t>NEJ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shape id="Textruta 16" style="position:absolute;margin-left:88.7pt;margin-top:13.55pt;width:83.5pt;height:21.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40"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" w14:anchorId="3E97AC58">
                <v:textbox>
                  <w:txbxContent>
                    <w:p w:rsidR="002F5900" w:rsidP="002F5900" w:rsidRDefault="002F5900" w14:paraId="7242E0E7" w14:textId="77777777">
                      <w:pPr>
                        <w:ind w:left="0"/>
                      </w:pPr>
                      <w:r>
                        <w:t>NEJ</w:t>
                      </w:r>
                    </w:p>
                  </w:txbxContent>
                </v:textbox>
              </v:shape>
            </w:pict>
          </mc:Fallback>
        </mc:AlternateContent>
      </w:r>
      <w:r w:rsidR="007A1FC4">
        <w:rPr>
          <w:noProof/>
          <w:szCs w:val="20"/>
        </w:rPr>
        <mc:AlternateContent>
          <mc:Choice Requires="wps">
            <w:drawing>
              <wp:anchor distT="0" distB="0" distL="114300" distR="114300" simplePos="0" relativeHeight="251658253" behindDoc="0" locked="0" layoutInCell="1" allowOverlap="1" wp14:anchorId="532500D1" wp14:editId="7D6E1A87">
                <wp:simplePos x="0" y="0"/>
                <wp:positionH relativeFrom="column">
                  <wp:posOffset>1016965</wp:posOffset>
                </wp:positionH>
                <wp:positionV relativeFrom="paragraph">
                  <wp:posOffset>142773</wp:posOffset>
                </wp:positionV>
                <wp:extent cx="0" cy="321869"/>
                <wp:effectExtent l="95250" t="19050" r="95250" b="97790"/>
                <wp:wrapNone/>
                <wp:docPr id="15" name="Rak pilkoppling 15"/>
                <wp:cNvGraphicFramePr/>
                <a:graphic xmlns:a="http://schemas.openxmlformats.org/drawingml/2006/main">
                  <a:graphicData uri="http://schemas.microsoft.com/office/word/2010/wordprocessingShape">
                    <wps:wsp>
                      <wps:cNvCnPr/>
                      <wps:spPr>
                        <a:xfrm>
                          <a:off x="0" y="0"/>
                          <a:ext cx="0" cy="321869"/>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xmlns:arto="http://schemas.microsoft.com/office/word/2006/arto" xmlns:a="http://schemas.openxmlformats.org/drawingml/2006/main">
            <w:pict>
              <v:shape id="Rak pilkoppling 15" style="position:absolute;margin-left:80.1pt;margin-top:11.25pt;width:0;height:25.35pt;z-index:251685888;visibility:visible;mso-wrap-style:square;mso-wrap-distance-left:9pt;mso-wrap-distance-top:0;mso-wrap-distance-right:9pt;mso-wrap-distance-bottom:0;mso-position-horizontal:absolute;mso-position-horizontal-relative:text;mso-position-vertical:absolute;mso-position-vertical-relative:text" o:spid="_x0000_s1026"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" w14:anchorId="1278CF55">
                <v:stroke endarrow="block"/>
                <v:shadow on="t" color="black" opacity="24903f" offset="0,.55556mm" origin=",.5"/>
              </v:shape>
            </w:pict>
          </mc:Fallback>
        </mc:AlternateContent>
      </w:r>
    </w:p>
    <w:p w14:paraId="44AB4DB4" w14:textId="01ED77FD" w:rsidR="00144686" w:rsidRDefault="00216208" w:rsidP="00791E9E">
      <w:pPr>
        <w:keepNext/>
        <w:spacing w:before="240" w:after="60" w:line="240" w:lineRule="auto"/>
        <w:ind w:left="0" w:right="0"/>
        <w:outlineLvl w:val="2"/>
        <w:rPr>
          <w:rFonts w:ascii="Calibri" w:hAnsi="Calibri" w:cs="Arial"/>
          <w:b/>
          <w:bCs/>
          <w:szCs w:val="26"/>
        </w:rPr>
      </w:pPr>
      <w:r w:rsidRPr="00791E9E">
        <w:rPr>
          <w:noProof/>
          <w:szCs w:val="20"/>
        </w:rPr>
        <mc:AlternateContent>
          <mc:Choice Requires="wps">
            <w:drawing>
              <wp:anchor distT="0" distB="0" distL="114300" distR="114300" simplePos="0" relativeHeight="251658254" behindDoc="0" locked="0" layoutInCell="1" allowOverlap="1" wp14:anchorId="24F00B03" wp14:editId="3F0E3539">
                <wp:simplePos x="0" y="0"/>
                <wp:positionH relativeFrom="column">
                  <wp:posOffset>368554</wp:posOffset>
                </wp:positionH>
                <wp:positionV relativeFrom="paragraph">
                  <wp:posOffset>228092</wp:posOffset>
                </wp:positionV>
                <wp:extent cx="1752600" cy="409575"/>
                <wp:effectExtent l="0" t="0" r="19050" b="28575"/>
                <wp:wrapNone/>
                <wp:docPr id="56" name="Alternativ process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0" cy="409575"/>
                        </a:xfrm>
                        <a:prstGeom prst="flowChartAlternateProcess">
                          <a:avLst/>
                        </a:prstGeom>
                        <a:solidFill>
                          <a:srgbClr val="FFFFFF"/>
                        </a:solidFill>
                        <a:ln w="9525">
                          <a:solidFill>
                            <a:srgbClr val="000000"/>
                          </a:solidFill>
                          <a:miter lim="800000"/>
                          <a:headEnd/>
                          <a:tailEnd/>
                        </a:ln>
                      </wps:spPr>
                      <wps:txbx>
                        <w:txbxContent>
                          <w:p w14:paraId="5E470C80" w14:textId="77777777" w:rsidR="00216208" w:rsidRDefault="00216208" w:rsidP="00216208">
                            <w:pPr>
                              <w:ind w:left="0"/>
                            </w:pPr>
                            <w:proofErr w:type="spellStart"/>
                            <w:r>
                              <w:t>Elkonvertera</w:t>
                            </w:r>
                            <w:proofErr w:type="spellEnd"/>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w:pict>
              <v:shape id="Alternativ process 56" style="position:absolute;margin-left:29pt;margin-top:17.95pt;width:138pt;height:32.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1" type="#_x0000_t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" w14:anchorId="24F00B03">
                <v:textbox>
                  <w:txbxContent>
                    <w:p w:rsidR="00216208" w:rsidP="00216208" w:rsidRDefault="00216208" w14:paraId="5E470C80" w14:textId="77777777">
                      <w:pPr>
                        <w:ind w:left="0"/>
                      </w:pPr>
                      <w:proofErr w:type="spellStart"/>
                      <w:r>
                        <w:t>Elkonvertera</w:t>
                      </w:r>
                      <w:proofErr w:type="spellEnd"/>
                    </w:p>
                  </w:txbxContent>
                </v:textbox>
              </v:shape>
            </w:pict>
          </mc:Fallback>
        </mc:AlternateContent>
      </w:r>
    </w:p>
    <w:p w14:paraId="3903B06A" w14:textId="37196C7B" w:rsidR="00144686" w:rsidRDefault="00144686" w:rsidP="00791E9E">
      <w:pPr>
        <w:keepNext/>
        <w:spacing w:before="240" w:after="60" w:line="240" w:lineRule="auto"/>
        <w:ind w:left="0" w:right="0"/>
        <w:outlineLvl w:val="2"/>
        <w:rPr>
          <w:rFonts w:ascii="Calibri" w:hAnsi="Calibri" w:cs="Arial"/>
          <w:b/>
          <w:bCs/>
          <w:szCs w:val="26"/>
        </w:rPr>
      </w:pPr>
    </w:p>
    <w:p w14:paraId="71D13EB8" w14:textId="77777777" w:rsidR="00144686" w:rsidRDefault="00144686" w:rsidP="00144686">
      <w:pPr>
        <w:keepNext/>
        <w:spacing w:before="240" w:after="60" w:line="240" w:lineRule="auto"/>
        <w:ind w:left="0" w:right="0"/>
        <w:outlineLvl w:val="2"/>
        <w:rPr>
          <w:rFonts w:ascii="Calibri" w:hAnsi="Calibri" w:cs="Arial"/>
          <w:b/>
          <w:bCs/>
          <w:szCs w:val="26"/>
        </w:rPr>
      </w:pPr>
    </w:p>
    <w:p w14:paraId="68583209" w14:textId="6EDCC1A3" w:rsidR="00791E9E" w:rsidRPr="00144686" w:rsidRDefault="00791E9E" w:rsidP="00144686">
      <w:pPr>
        <w:keepNext/>
        <w:spacing w:before="240" w:after="60" w:line="240" w:lineRule="auto"/>
        <w:ind w:left="0" w:right="0"/>
        <w:outlineLvl w:val="2"/>
        <w:rPr>
          <w:rFonts w:ascii="Arial" w:hAnsi="Arial"/>
          <w:b/>
          <w:bCs/>
          <w:sz w:val="32"/>
          <w:szCs w:val="26"/>
        </w:rPr>
      </w:pPr>
      <w:r w:rsidRPr="00791E9E">
        <w:rPr>
          <w:rFonts w:ascii="Calibri" w:hAnsi="Calibri" w:cs="Arial"/>
          <w:b/>
          <w:bCs/>
          <w:szCs w:val="26"/>
        </w:rPr>
        <w:fldChar w:fldCharType="begin"/>
      </w:r>
      <w:r w:rsidRPr="00791E9E">
        <w:rPr>
          <w:rFonts w:ascii="Calibri" w:hAnsi="Calibri" w:cs="Arial"/>
          <w:b/>
          <w:bCs/>
          <w:szCs w:val="26"/>
        </w:rPr>
        <w:instrText xml:space="preserve"> XE "Takykardi med smala QRS" </w:instrText>
      </w:r>
      <w:r w:rsidRPr="00791E9E">
        <w:rPr>
          <w:rFonts w:ascii="Calibri" w:hAnsi="Calibri" w:cs="Arial"/>
          <w:b/>
          <w:bCs/>
          <w:szCs w:val="26"/>
        </w:rPr>
        <w:fldChar w:fldCharType="end"/>
      </w:r>
      <w:bookmarkStart w:id="8" w:name="_Toc419272667"/>
      <w:bookmarkStart w:id="9" w:name="_Toc452108629"/>
      <w:bookmarkStart w:id="10" w:name="_Toc8726187"/>
      <w:bookmarkEnd w:id="7"/>
      <w:r w:rsidRPr="00791E9E">
        <w:rPr>
          <w:rFonts w:ascii="Calibri" w:hAnsi="Calibri" w:cs="Arial"/>
          <w:b/>
          <w:bCs/>
          <w:iCs/>
          <w:sz w:val="28"/>
          <w:szCs w:val="28"/>
        </w:rPr>
        <w:t>Sinustakykardi</w:t>
      </w:r>
      <w:bookmarkEnd w:id="8"/>
      <w:bookmarkEnd w:id="9"/>
      <w:bookmarkEnd w:id="10"/>
      <w:r w:rsidRPr="00791E9E">
        <w:rPr>
          <w:rFonts w:ascii="Calibri" w:hAnsi="Calibri" w:cs="Arial"/>
          <w:b/>
          <w:bCs/>
          <w:iCs/>
          <w:sz w:val="28"/>
          <w:szCs w:val="28"/>
        </w:rPr>
        <w:fldChar w:fldCharType="begin"/>
      </w:r>
      <w:r w:rsidRPr="00791E9E">
        <w:rPr>
          <w:rFonts w:ascii="Calibri" w:hAnsi="Calibri" w:cs="Arial"/>
          <w:b/>
          <w:bCs/>
          <w:iCs/>
          <w:sz w:val="28"/>
          <w:szCs w:val="28"/>
        </w:rPr>
        <w:instrText xml:space="preserve"> XE "Sinustakykardi" </w:instrText>
      </w:r>
      <w:r w:rsidRPr="00791E9E">
        <w:rPr>
          <w:rFonts w:ascii="Calibri" w:hAnsi="Calibri" w:cs="Arial"/>
          <w:b/>
          <w:bCs/>
          <w:iCs/>
          <w:sz w:val="28"/>
          <w:szCs w:val="28"/>
        </w:rPr>
        <w:fldChar w:fldCharType="end"/>
      </w:r>
    </w:p>
    <w:p w14:paraId="1A8463A1" w14:textId="77777777" w:rsidR="00791E9E" w:rsidRPr="00791E9E" w:rsidRDefault="00791E9E" w:rsidP="00791E9E">
      <w:pPr>
        <w:numPr>
          <w:ilvl w:val="0"/>
          <w:numId w:val="23"/>
        </w:numPr>
        <w:tabs>
          <w:tab w:val="left" w:pos="426"/>
        </w:tabs>
        <w:autoSpaceDE w:val="0"/>
        <w:spacing w:before="20" w:after="0" w:line="240" w:lineRule="auto"/>
        <w:ind w:left="426" w:right="0"/>
        <w:rPr>
          <w:szCs w:val="20"/>
        </w:rPr>
      </w:pPr>
      <w:r w:rsidRPr="00791E9E">
        <w:rPr>
          <w:szCs w:val="20"/>
        </w:rPr>
        <w:t xml:space="preserve">Sinustakykardi ses oftast sekundärt till något annat; smärta, stress, anemi, hjärtsvikt, respiratorisk insufficiens, lungemboli, feber, </w:t>
      </w:r>
      <w:proofErr w:type="spellStart"/>
      <w:r w:rsidRPr="00791E9E">
        <w:rPr>
          <w:szCs w:val="20"/>
        </w:rPr>
        <w:t>tyreotoxikos</w:t>
      </w:r>
      <w:proofErr w:type="spellEnd"/>
      <w:r w:rsidRPr="00791E9E">
        <w:rPr>
          <w:szCs w:val="20"/>
        </w:rPr>
        <w:t xml:space="preserve">, läkemedel, </w:t>
      </w:r>
      <w:proofErr w:type="spellStart"/>
      <w:r w:rsidRPr="00791E9E">
        <w:rPr>
          <w:szCs w:val="20"/>
        </w:rPr>
        <w:t>hypovolemi</w:t>
      </w:r>
      <w:proofErr w:type="spellEnd"/>
      <w:r w:rsidRPr="00791E9E">
        <w:rPr>
          <w:szCs w:val="20"/>
        </w:rPr>
        <w:t xml:space="preserve"> m.m. Leta orsak till takykardin och rikta behandlingen mot detta. OBS ”sinustakykardi” med frekvens 140-150 är ibland ett förmaksfladder.</w:t>
      </w:r>
    </w:p>
    <w:p w14:paraId="63EEE197" w14:textId="77777777" w:rsidR="00791E9E" w:rsidRPr="00791E9E" w:rsidRDefault="00791E9E" w:rsidP="00791E9E">
      <w:pPr>
        <w:numPr>
          <w:ilvl w:val="0"/>
          <w:numId w:val="23"/>
        </w:numPr>
        <w:tabs>
          <w:tab w:val="left" w:pos="426"/>
        </w:tabs>
        <w:autoSpaceDE w:val="0"/>
        <w:spacing w:before="20" w:after="0" w:line="240" w:lineRule="auto"/>
        <w:ind w:left="426" w:right="0"/>
        <w:rPr>
          <w:szCs w:val="20"/>
        </w:rPr>
      </w:pPr>
      <w:r w:rsidRPr="00791E9E">
        <w:rPr>
          <w:szCs w:val="20"/>
        </w:rPr>
        <w:t xml:space="preserve">Inadekvat sinustakykardi. Här hittar man ingen uppenbar orsak. Dessa patienter kan ha en ökad </w:t>
      </w:r>
      <w:proofErr w:type="spellStart"/>
      <w:r w:rsidRPr="00791E9E">
        <w:rPr>
          <w:szCs w:val="20"/>
        </w:rPr>
        <w:t>automaticitet</w:t>
      </w:r>
      <w:proofErr w:type="spellEnd"/>
      <w:r w:rsidRPr="00791E9E">
        <w:rPr>
          <w:szCs w:val="20"/>
        </w:rPr>
        <w:t xml:space="preserve"> i sinusknutan och/eller onormal autonom reglering av sinusknutan. Patienten uppvisar sinustakykardi under dagen och har en inadekvat snabb rytm under aktivitet men normalisering av frekvensen under natten. Arytmin startar och slutar gradvis. Behandling: Betablockerare.</w:t>
      </w:r>
    </w:p>
    <w:p w14:paraId="5E515058" w14:textId="77777777" w:rsidR="00791E9E" w:rsidRPr="00791E9E" w:rsidRDefault="00791E9E" w:rsidP="00791E9E">
      <w:pPr>
        <w:numPr>
          <w:ilvl w:val="0"/>
          <w:numId w:val="23"/>
        </w:numPr>
        <w:tabs>
          <w:tab w:val="left" w:pos="426"/>
        </w:tabs>
        <w:autoSpaceDE w:val="0"/>
        <w:spacing w:before="20" w:after="0" w:line="240" w:lineRule="auto"/>
        <w:ind w:left="426" w:right="0"/>
        <w:rPr>
          <w:szCs w:val="20"/>
        </w:rPr>
      </w:pPr>
      <w:proofErr w:type="spellStart"/>
      <w:r w:rsidRPr="00791E9E">
        <w:rPr>
          <w:szCs w:val="20"/>
        </w:rPr>
        <w:t>Postural</w:t>
      </w:r>
      <w:proofErr w:type="spellEnd"/>
      <w:r w:rsidRPr="00791E9E">
        <w:rPr>
          <w:szCs w:val="20"/>
        </w:rPr>
        <w:t xml:space="preserve"> </w:t>
      </w:r>
      <w:proofErr w:type="spellStart"/>
      <w:r w:rsidRPr="00791E9E">
        <w:rPr>
          <w:szCs w:val="20"/>
        </w:rPr>
        <w:t>ortostatisk</w:t>
      </w:r>
      <w:proofErr w:type="spellEnd"/>
      <w:r w:rsidRPr="00791E9E">
        <w:rPr>
          <w:szCs w:val="20"/>
        </w:rPr>
        <w:t xml:space="preserve"> takykardi syndrom (POTS). Ofta oklar orsak, kan ibland orsakas av för liten blodvolym. Takykardi (&gt;30 slag från vilofrekvens eller &gt;120) i upprätt ställning utan signifikant </w:t>
      </w:r>
      <w:proofErr w:type="spellStart"/>
      <w:r w:rsidRPr="00791E9E">
        <w:rPr>
          <w:szCs w:val="20"/>
        </w:rPr>
        <w:t>ortostatisk</w:t>
      </w:r>
      <w:proofErr w:type="spellEnd"/>
      <w:r w:rsidRPr="00791E9E">
        <w:rPr>
          <w:szCs w:val="20"/>
        </w:rPr>
        <w:t xml:space="preserve"> </w:t>
      </w:r>
      <w:proofErr w:type="spellStart"/>
      <w:r w:rsidRPr="00791E9E">
        <w:rPr>
          <w:szCs w:val="20"/>
        </w:rPr>
        <w:t>hypotension</w:t>
      </w:r>
      <w:proofErr w:type="spellEnd"/>
      <w:r w:rsidRPr="00791E9E">
        <w:rPr>
          <w:szCs w:val="20"/>
        </w:rPr>
        <w:t xml:space="preserve">. Patienten har </w:t>
      </w:r>
      <w:proofErr w:type="spellStart"/>
      <w:r w:rsidRPr="00791E9E">
        <w:rPr>
          <w:szCs w:val="20"/>
        </w:rPr>
        <w:t>ortostatiska</w:t>
      </w:r>
      <w:proofErr w:type="spellEnd"/>
      <w:r w:rsidRPr="00791E9E">
        <w:rPr>
          <w:szCs w:val="20"/>
        </w:rPr>
        <w:t xml:space="preserve"> symtom. Diagnos ibland med lutningstest. Behandling se ESC guidelines. Ev. fysioterapi.</w:t>
      </w:r>
    </w:p>
    <w:p w14:paraId="70842EC9" w14:textId="77777777" w:rsidR="00791E9E" w:rsidRPr="00791E9E" w:rsidRDefault="00791E9E" w:rsidP="00791E9E">
      <w:pPr>
        <w:numPr>
          <w:ilvl w:val="0"/>
          <w:numId w:val="23"/>
        </w:numPr>
        <w:tabs>
          <w:tab w:val="left" w:pos="426"/>
          <w:tab w:val="left" w:pos="6663"/>
        </w:tabs>
        <w:autoSpaceDE w:val="0"/>
        <w:spacing w:before="20" w:after="0" w:line="240" w:lineRule="auto"/>
        <w:ind w:left="426" w:right="0"/>
        <w:rPr>
          <w:szCs w:val="20"/>
        </w:rPr>
      </w:pPr>
      <w:r w:rsidRPr="00791E9E">
        <w:rPr>
          <w:szCs w:val="20"/>
        </w:rPr>
        <w:t xml:space="preserve">Sinus </w:t>
      </w:r>
      <w:proofErr w:type="spellStart"/>
      <w:r w:rsidRPr="00791E9E">
        <w:rPr>
          <w:szCs w:val="20"/>
        </w:rPr>
        <w:t>node</w:t>
      </w:r>
      <w:proofErr w:type="spellEnd"/>
      <w:r w:rsidRPr="00791E9E">
        <w:rPr>
          <w:szCs w:val="20"/>
        </w:rPr>
        <w:t xml:space="preserve"> re-</w:t>
      </w:r>
      <w:proofErr w:type="spellStart"/>
      <w:r w:rsidRPr="00791E9E">
        <w:rPr>
          <w:szCs w:val="20"/>
        </w:rPr>
        <w:t>entry</w:t>
      </w:r>
      <w:proofErr w:type="spellEnd"/>
      <w:r w:rsidRPr="00791E9E">
        <w:rPr>
          <w:szCs w:val="20"/>
        </w:rPr>
        <w:t xml:space="preserve">. Återkopplingstakykardi i sinusknutan. Svårställd diagnos utan elektrofysiologisk undersökning. Abrupt debut och slut av takykardin. P-vågor identiska med p under sinusrytm. </w:t>
      </w:r>
      <w:proofErr w:type="spellStart"/>
      <w:r w:rsidRPr="00791E9E">
        <w:rPr>
          <w:szCs w:val="20"/>
        </w:rPr>
        <w:t>Adenosin</w:t>
      </w:r>
      <w:proofErr w:type="spellEnd"/>
      <w:r w:rsidRPr="00791E9E">
        <w:rPr>
          <w:szCs w:val="20"/>
        </w:rPr>
        <w:t xml:space="preserve"> kan bryta takykardin. Anges ofta ha samband med hjärtsjukdom. Kronisk behandling av säkerställd eller starkt misstänkt sinusåterkoppling: Betablockerare, digitalis, kalcium</w:t>
      </w:r>
      <w:r w:rsidRPr="00791E9E">
        <w:rPr>
          <w:szCs w:val="20"/>
        </w:rPr>
        <w:softHyphen/>
        <w:t>hämmare.</w:t>
      </w:r>
    </w:p>
    <w:p w14:paraId="1A03C7AA" w14:textId="77777777" w:rsidR="00791E9E" w:rsidRPr="00791E9E" w:rsidRDefault="00791E9E" w:rsidP="00791E9E">
      <w:pPr>
        <w:keepNext/>
        <w:spacing w:before="240" w:after="60" w:line="240" w:lineRule="auto"/>
        <w:ind w:left="0" w:right="0"/>
        <w:outlineLvl w:val="1"/>
        <w:rPr>
          <w:rFonts w:ascii="Calibri" w:hAnsi="Calibri" w:cs="Arial"/>
          <w:b/>
          <w:bCs/>
          <w:iCs/>
          <w:sz w:val="28"/>
          <w:szCs w:val="28"/>
        </w:rPr>
      </w:pPr>
      <w:bookmarkStart w:id="11" w:name="_Toc388453898"/>
      <w:bookmarkStart w:id="12" w:name="_Toc419272668"/>
      <w:bookmarkStart w:id="13" w:name="_Toc452108630"/>
      <w:bookmarkStart w:id="14" w:name="_Toc8726188"/>
      <w:r w:rsidRPr="00791E9E">
        <w:rPr>
          <w:rFonts w:ascii="Calibri" w:hAnsi="Calibri" w:cs="Arial"/>
          <w:b/>
          <w:bCs/>
          <w:iCs/>
          <w:sz w:val="28"/>
          <w:szCs w:val="28"/>
        </w:rPr>
        <w:t>Ektopisk förmakstakykardi</w:t>
      </w:r>
      <w:bookmarkEnd w:id="11"/>
      <w:bookmarkEnd w:id="12"/>
      <w:bookmarkEnd w:id="13"/>
      <w:bookmarkEnd w:id="14"/>
      <w:r w:rsidRPr="00791E9E">
        <w:rPr>
          <w:rFonts w:ascii="Calibri" w:hAnsi="Calibri" w:cs="Arial"/>
          <w:b/>
          <w:bCs/>
          <w:iCs/>
          <w:sz w:val="28"/>
          <w:szCs w:val="28"/>
        </w:rPr>
        <w:fldChar w:fldCharType="begin"/>
      </w:r>
      <w:r w:rsidRPr="00791E9E">
        <w:rPr>
          <w:rFonts w:ascii="Calibri" w:hAnsi="Calibri" w:cs="Arial"/>
          <w:b/>
          <w:bCs/>
          <w:iCs/>
          <w:sz w:val="28"/>
          <w:szCs w:val="28"/>
        </w:rPr>
        <w:instrText xml:space="preserve"> XE "Ektopisk förmakstakykardi" </w:instrText>
      </w:r>
      <w:r w:rsidRPr="00791E9E">
        <w:rPr>
          <w:rFonts w:ascii="Calibri" w:hAnsi="Calibri" w:cs="Arial"/>
          <w:b/>
          <w:bCs/>
          <w:iCs/>
          <w:sz w:val="28"/>
          <w:szCs w:val="28"/>
        </w:rPr>
        <w:fldChar w:fldCharType="end"/>
      </w:r>
    </w:p>
    <w:p w14:paraId="1E0F74F0"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Återkopplings- eller automatisk takykardi från ett fokus i förmaket. P-vågor ligger ofta strax före QRS (= lång RP takykardi). P-utseende skiljer sig från P under sinusrytm. Hjärtfrekvensen är ofta runt 120-160. Kort, icke ihållande ektopisk takykardi är ett vanligt </w:t>
      </w:r>
      <w:proofErr w:type="spellStart"/>
      <w:r w:rsidRPr="00791E9E">
        <w:rPr>
          <w:szCs w:val="20"/>
        </w:rPr>
        <w:t>normalfynd</w:t>
      </w:r>
      <w:proofErr w:type="spellEnd"/>
      <w:r w:rsidRPr="00791E9E">
        <w:rPr>
          <w:szCs w:val="20"/>
        </w:rPr>
        <w:t xml:space="preserve"> på Holter. Ihållande takykardi är mer ovanlig. </w:t>
      </w:r>
    </w:p>
    <w:p w14:paraId="5205ED29"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Takykardin kan ha samband med </w:t>
      </w:r>
      <w:proofErr w:type="spellStart"/>
      <w:r w:rsidRPr="00791E9E">
        <w:rPr>
          <w:szCs w:val="20"/>
        </w:rPr>
        <w:t>koronar</w:t>
      </w:r>
      <w:proofErr w:type="spellEnd"/>
      <w:r w:rsidRPr="00791E9E">
        <w:rPr>
          <w:szCs w:val="20"/>
        </w:rPr>
        <w:t xml:space="preserve"> hjärtsjukdom, högerhjärt</w:t>
      </w:r>
      <w:r w:rsidRPr="00791E9E">
        <w:rPr>
          <w:szCs w:val="20"/>
        </w:rPr>
        <w:softHyphen/>
        <w:t>påverkan vid lungsjukdom, lungemboli, digitalisintoxikation m.m. men ses också hos hjärtfriska.</w:t>
      </w:r>
    </w:p>
    <w:p w14:paraId="48680CCB"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Vilo-EKG kan hjälpa till att bestämma ursprunget till takykardin: Positiv P-våg i V1 ses ofta vid fokus i vänster förmak medan positiv eller </w:t>
      </w:r>
      <w:proofErr w:type="spellStart"/>
      <w:r w:rsidRPr="00791E9E">
        <w:rPr>
          <w:szCs w:val="20"/>
        </w:rPr>
        <w:t>bifasisk</w:t>
      </w:r>
      <w:proofErr w:type="spellEnd"/>
      <w:r w:rsidRPr="00791E9E">
        <w:rPr>
          <w:szCs w:val="20"/>
        </w:rPr>
        <w:t xml:space="preserve"> P-våg i </w:t>
      </w:r>
      <w:proofErr w:type="spellStart"/>
      <w:r w:rsidRPr="00791E9E">
        <w:rPr>
          <w:szCs w:val="20"/>
        </w:rPr>
        <w:t>aVL</w:t>
      </w:r>
      <w:proofErr w:type="spellEnd"/>
      <w:r w:rsidRPr="00791E9E">
        <w:rPr>
          <w:szCs w:val="20"/>
        </w:rPr>
        <w:t xml:space="preserve"> talar för fokus i höger; positiva P-vågor i </w:t>
      </w:r>
      <w:proofErr w:type="spellStart"/>
      <w:r w:rsidRPr="00791E9E">
        <w:rPr>
          <w:szCs w:val="20"/>
        </w:rPr>
        <w:t>inferiora</w:t>
      </w:r>
      <w:proofErr w:type="spellEnd"/>
      <w:r w:rsidRPr="00791E9E">
        <w:rPr>
          <w:szCs w:val="20"/>
        </w:rPr>
        <w:t xml:space="preserve"> avledningar talar för ett högt sittande fokus medan negativa P-vågor </w:t>
      </w:r>
      <w:proofErr w:type="spellStart"/>
      <w:r w:rsidRPr="00791E9E">
        <w:rPr>
          <w:szCs w:val="20"/>
        </w:rPr>
        <w:t>inferiort</w:t>
      </w:r>
      <w:proofErr w:type="spellEnd"/>
      <w:r w:rsidRPr="00791E9E">
        <w:rPr>
          <w:szCs w:val="20"/>
        </w:rPr>
        <w:t xml:space="preserve"> talar för ett lågt sittande fokus.</w:t>
      </w:r>
    </w:p>
    <w:p w14:paraId="5ABFABD9"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Vid snabb rytm ses ofta s.k. långt RP-intervall när man registrerar esofagus-EKG. </w:t>
      </w:r>
    </w:p>
    <w:p w14:paraId="06309773"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Behandling</w:t>
      </w:r>
    </w:p>
    <w:p w14:paraId="112ED4AC"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Akut</w:t>
      </w:r>
      <w:r w:rsidRPr="00791E9E">
        <w:rPr>
          <w:szCs w:val="20"/>
        </w:rPr>
        <w:t xml:space="preserve">: Prova </w:t>
      </w:r>
      <w:proofErr w:type="spellStart"/>
      <w:r w:rsidRPr="00791E9E">
        <w:rPr>
          <w:szCs w:val="20"/>
        </w:rPr>
        <w:t>adenosin</w:t>
      </w:r>
      <w:proofErr w:type="spellEnd"/>
      <w:r w:rsidRPr="00791E9E">
        <w:rPr>
          <w:szCs w:val="20"/>
        </w:rPr>
        <w:t xml:space="preserve">. Övriga: Minska kammarfrekvensen med läkemedel som påverkar </w:t>
      </w:r>
      <w:proofErr w:type="spellStart"/>
      <w:r w:rsidRPr="00791E9E">
        <w:rPr>
          <w:szCs w:val="20"/>
        </w:rPr>
        <w:t>AV-noden</w:t>
      </w:r>
      <w:proofErr w:type="spellEnd"/>
      <w:r w:rsidRPr="00791E9E">
        <w:rPr>
          <w:szCs w:val="20"/>
        </w:rPr>
        <w:t xml:space="preserve">: </w:t>
      </w:r>
      <w:proofErr w:type="spellStart"/>
      <w:r w:rsidRPr="00791E9E">
        <w:rPr>
          <w:szCs w:val="20"/>
        </w:rPr>
        <w:t>verapamil</w:t>
      </w:r>
      <w:proofErr w:type="spellEnd"/>
      <w:r w:rsidRPr="00791E9E">
        <w:rPr>
          <w:szCs w:val="20"/>
        </w:rPr>
        <w:t xml:space="preserve">, eller betablockad. </w:t>
      </w:r>
      <w:proofErr w:type="spellStart"/>
      <w:r w:rsidRPr="00791E9E">
        <w:rPr>
          <w:szCs w:val="20"/>
        </w:rPr>
        <w:t>Elkonverteringsförsök</w:t>
      </w:r>
      <w:proofErr w:type="spellEnd"/>
      <w:r w:rsidRPr="00791E9E">
        <w:rPr>
          <w:szCs w:val="20"/>
        </w:rPr>
        <w:t>.  Ibland svår</w:t>
      </w:r>
      <w:r w:rsidRPr="00791E9E">
        <w:rPr>
          <w:szCs w:val="20"/>
        </w:rPr>
        <w:softHyphen/>
        <w:t xml:space="preserve">behandlat. </w:t>
      </w:r>
      <w:proofErr w:type="spellStart"/>
      <w:r w:rsidRPr="00791E9E">
        <w:rPr>
          <w:szCs w:val="20"/>
        </w:rPr>
        <w:t>Sotalol</w:t>
      </w:r>
      <w:proofErr w:type="spellEnd"/>
      <w:r w:rsidRPr="00791E9E">
        <w:rPr>
          <w:szCs w:val="20"/>
        </w:rPr>
        <w:t xml:space="preserve"> eller </w:t>
      </w:r>
      <w:proofErr w:type="spellStart"/>
      <w:r w:rsidRPr="00791E9E">
        <w:rPr>
          <w:szCs w:val="20"/>
        </w:rPr>
        <w:t>amiodaron</w:t>
      </w:r>
      <w:proofErr w:type="spellEnd"/>
      <w:r w:rsidRPr="00791E9E">
        <w:rPr>
          <w:szCs w:val="20"/>
        </w:rPr>
        <w:t xml:space="preserve"> kan övervägas i vissa fall. Ev akut RF-</w:t>
      </w:r>
      <w:proofErr w:type="spellStart"/>
      <w:r w:rsidRPr="00791E9E">
        <w:rPr>
          <w:szCs w:val="20"/>
        </w:rPr>
        <w:t>ablatio</w:t>
      </w:r>
      <w:proofErr w:type="spellEnd"/>
      <w:r w:rsidRPr="00791E9E">
        <w:rPr>
          <w:szCs w:val="20"/>
        </w:rPr>
        <w:t xml:space="preserve"> i utvalda terapiresistenta fall.</w:t>
      </w:r>
    </w:p>
    <w:p w14:paraId="4CA17F4F"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 xml:space="preserve">Recidivprofylax </w:t>
      </w:r>
      <w:r w:rsidRPr="00791E9E">
        <w:rPr>
          <w:szCs w:val="20"/>
        </w:rPr>
        <w:t>ges ej efter enstaka arytmiepisod. Till övriga provas samma preparat som vid akutbehandling. RF-</w:t>
      </w:r>
      <w:proofErr w:type="spellStart"/>
      <w:r w:rsidRPr="00791E9E">
        <w:rPr>
          <w:szCs w:val="20"/>
        </w:rPr>
        <w:t>ablatio</w:t>
      </w:r>
      <w:proofErr w:type="spellEnd"/>
      <w:r w:rsidRPr="00791E9E">
        <w:rPr>
          <w:szCs w:val="20"/>
        </w:rPr>
        <w:t xml:space="preserve"> effektivt i ca. 70-80%.</w:t>
      </w:r>
    </w:p>
    <w:p w14:paraId="6A9DD5B5" w14:textId="77777777" w:rsidR="00791E9E" w:rsidRPr="00791E9E" w:rsidRDefault="00791E9E" w:rsidP="00791E9E">
      <w:pPr>
        <w:keepNext/>
        <w:spacing w:before="240" w:after="60" w:line="240" w:lineRule="auto"/>
        <w:ind w:left="0" w:right="0"/>
        <w:outlineLvl w:val="1"/>
        <w:rPr>
          <w:rFonts w:ascii="Calibri" w:hAnsi="Calibri" w:cs="Arial"/>
          <w:b/>
          <w:bCs/>
          <w:iCs/>
          <w:sz w:val="28"/>
          <w:szCs w:val="28"/>
        </w:rPr>
      </w:pPr>
      <w:bookmarkStart w:id="15" w:name="_Toc388453899"/>
      <w:bookmarkStart w:id="16" w:name="_Toc419272669"/>
      <w:bookmarkStart w:id="17" w:name="_Toc452108631"/>
      <w:bookmarkStart w:id="18" w:name="_Toc8726189"/>
      <w:r w:rsidRPr="00791E9E">
        <w:rPr>
          <w:rFonts w:ascii="Calibri" w:hAnsi="Calibri" w:cs="Arial"/>
          <w:b/>
          <w:bCs/>
          <w:iCs/>
          <w:sz w:val="28"/>
          <w:szCs w:val="28"/>
        </w:rPr>
        <w:t>Multifokal förmakstakykardi</w:t>
      </w:r>
      <w:bookmarkEnd w:id="15"/>
      <w:bookmarkEnd w:id="16"/>
      <w:bookmarkEnd w:id="17"/>
      <w:bookmarkEnd w:id="18"/>
      <w:r w:rsidRPr="00791E9E">
        <w:rPr>
          <w:rFonts w:ascii="Calibri" w:hAnsi="Calibri" w:cs="Arial"/>
          <w:b/>
          <w:bCs/>
          <w:iCs/>
          <w:sz w:val="28"/>
          <w:szCs w:val="28"/>
        </w:rPr>
        <w:fldChar w:fldCharType="begin"/>
      </w:r>
      <w:r w:rsidRPr="00791E9E">
        <w:rPr>
          <w:rFonts w:ascii="Calibri" w:hAnsi="Calibri" w:cs="Arial"/>
          <w:b/>
          <w:bCs/>
          <w:iCs/>
          <w:sz w:val="28"/>
          <w:szCs w:val="28"/>
        </w:rPr>
        <w:instrText xml:space="preserve"> XE "Multifokal förmakstakykardi" </w:instrText>
      </w:r>
      <w:r w:rsidRPr="00791E9E">
        <w:rPr>
          <w:rFonts w:ascii="Calibri" w:hAnsi="Calibri" w:cs="Arial"/>
          <w:b/>
          <w:bCs/>
          <w:iCs/>
          <w:sz w:val="28"/>
          <w:szCs w:val="28"/>
        </w:rPr>
        <w:fldChar w:fldCharType="end"/>
      </w:r>
    </w:p>
    <w:p w14:paraId="441C830E"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Olika P-utseende, varierande PQ-tid. Ses hos </w:t>
      </w:r>
      <w:proofErr w:type="spellStart"/>
      <w:r w:rsidRPr="00791E9E">
        <w:rPr>
          <w:szCs w:val="20"/>
        </w:rPr>
        <w:t>hjärt</w:t>
      </w:r>
      <w:proofErr w:type="spellEnd"/>
      <w:r w:rsidRPr="00791E9E">
        <w:rPr>
          <w:szCs w:val="20"/>
        </w:rPr>
        <w:t>/lungsjuka!</w:t>
      </w:r>
    </w:p>
    <w:p w14:paraId="14DC850F"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Behandling</w:t>
      </w:r>
      <w:r w:rsidRPr="00791E9E">
        <w:rPr>
          <w:szCs w:val="20"/>
        </w:rPr>
        <w:t>: mot grundsjukdomen.</w:t>
      </w:r>
    </w:p>
    <w:p w14:paraId="6AE9432C"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Digitalisering om ej digitalisintoxikation är orsaken. </w:t>
      </w:r>
      <w:proofErr w:type="spellStart"/>
      <w:r w:rsidRPr="00791E9E">
        <w:rPr>
          <w:szCs w:val="20"/>
        </w:rPr>
        <w:t>Verapamil</w:t>
      </w:r>
      <w:proofErr w:type="spellEnd"/>
      <w:r w:rsidRPr="00791E9E">
        <w:rPr>
          <w:szCs w:val="20"/>
        </w:rPr>
        <w:t xml:space="preserve"> kan prövas (ej vid hjärtsvikt).</w:t>
      </w:r>
    </w:p>
    <w:p w14:paraId="11C2EE11" w14:textId="77777777" w:rsidR="00791E9E" w:rsidRPr="00791E9E" w:rsidRDefault="00791E9E" w:rsidP="00791E9E">
      <w:pPr>
        <w:keepNext/>
        <w:spacing w:before="240" w:after="60" w:line="240" w:lineRule="auto"/>
        <w:ind w:left="0" w:right="0"/>
        <w:outlineLvl w:val="1"/>
        <w:rPr>
          <w:rFonts w:ascii="Calibri" w:hAnsi="Calibri" w:cs="Arial"/>
          <w:b/>
          <w:bCs/>
          <w:iCs/>
          <w:sz w:val="28"/>
          <w:szCs w:val="28"/>
        </w:rPr>
      </w:pPr>
      <w:bookmarkStart w:id="19" w:name="_Toc388453900"/>
      <w:bookmarkStart w:id="20" w:name="_Toc419272670"/>
      <w:bookmarkStart w:id="21" w:name="_Toc452108632"/>
      <w:bookmarkStart w:id="22" w:name="_Toc8726190"/>
      <w:proofErr w:type="spellStart"/>
      <w:r w:rsidRPr="00791E9E">
        <w:rPr>
          <w:rFonts w:ascii="Calibri" w:hAnsi="Calibri" w:cs="Arial"/>
          <w:b/>
          <w:bCs/>
          <w:iCs/>
          <w:sz w:val="28"/>
          <w:szCs w:val="28"/>
        </w:rPr>
        <w:t>AV-nodal</w:t>
      </w:r>
      <w:proofErr w:type="spellEnd"/>
      <w:r w:rsidRPr="00791E9E">
        <w:rPr>
          <w:rFonts w:ascii="Calibri" w:hAnsi="Calibri" w:cs="Arial"/>
          <w:b/>
          <w:bCs/>
          <w:iCs/>
          <w:sz w:val="28"/>
          <w:szCs w:val="28"/>
        </w:rPr>
        <w:t xml:space="preserve"> återkopplingstakykardi (AVNRT)</w:t>
      </w:r>
      <w:bookmarkEnd w:id="19"/>
      <w:bookmarkEnd w:id="20"/>
      <w:bookmarkEnd w:id="21"/>
      <w:bookmarkEnd w:id="22"/>
      <w:r w:rsidRPr="00791E9E">
        <w:rPr>
          <w:rFonts w:ascii="Calibri" w:hAnsi="Calibri" w:cs="Arial"/>
          <w:b/>
          <w:bCs/>
          <w:iCs/>
          <w:sz w:val="28"/>
          <w:szCs w:val="28"/>
        </w:rPr>
        <w:fldChar w:fldCharType="begin"/>
      </w:r>
      <w:r w:rsidRPr="00791E9E">
        <w:rPr>
          <w:rFonts w:ascii="Calibri" w:hAnsi="Calibri" w:cs="Arial"/>
          <w:b/>
          <w:bCs/>
          <w:iCs/>
          <w:sz w:val="28"/>
          <w:szCs w:val="28"/>
        </w:rPr>
        <w:instrText xml:space="preserve"> XE "AV-nodal återkopplingstakykardi (AVNRT)" </w:instrText>
      </w:r>
      <w:r w:rsidRPr="00791E9E">
        <w:rPr>
          <w:rFonts w:ascii="Calibri" w:hAnsi="Calibri" w:cs="Arial"/>
          <w:b/>
          <w:bCs/>
          <w:iCs/>
          <w:sz w:val="28"/>
          <w:szCs w:val="28"/>
        </w:rPr>
        <w:fldChar w:fldCharType="end"/>
      </w:r>
    </w:p>
    <w:p w14:paraId="7E33B80C"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Ger </w:t>
      </w:r>
      <w:proofErr w:type="spellStart"/>
      <w:r w:rsidRPr="00791E9E">
        <w:rPr>
          <w:szCs w:val="20"/>
        </w:rPr>
        <w:t>paroxysmala</w:t>
      </w:r>
      <w:proofErr w:type="spellEnd"/>
      <w:r w:rsidRPr="00791E9E">
        <w:rPr>
          <w:szCs w:val="20"/>
        </w:rPr>
        <w:t xml:space="preserve"> takykardier. Kammarfrekvens runt 200. Retrograd P. RP-tid &lt;70 </w:t>
      </w:r>
      <w:proofErr w:type="spellStart"/>
      <w:r w:rsidRPr="00791E9E">
        <w:rPr>
          <w:szCs w:val="20"/>
        </w:rPr>
        <w:t>ms</w:t>
      </w:r>
      <w:proofErr w:type="spellEnd"/>
      <w:r w:rsidRPr="00791E9E">
        <w:rPr>
          <w:szCs w:val="20"/>
        </w:rPr>
        <w:t xml:space="preserve"> talar för AVNRT men kan vara längre. Är vanlig orsak till PSVT (= </w:t>
      </w:r>
      <w:proofErr w:type="spellStart"/>
      <w:r w:rsidRPr="00791E9E">
        <w:rPr>
          <w:szCs w:val="20"/>
        </w:rPr>
        <w:t>paroxysmal</w:t>
      </w:r>
      <w:proofErr w:type="spellEnd"/>
      <w:r w:rsidRPr="00791E9E">
        <w:rPr>
          <w:szCs w:val="20"/>
        </w:rPr>
        <w:t xml:space="preserve"> </w:t>
      </w:r>
      <w:proofErr w:type="spellStart"/>
      <w:r w:rsidRPr="00791E9E">
        <w:rPr>
          <w:szCs w:val="20"/>
        </w:rPr>
        <w:t>supraventrikulär</w:t>
      </w:r>
      <w:proofErr w:type="spellEnd"/>
      <w:r w:rsidRPr="00791E9E">
        <w:rPr>
          <w:szCs w:val="20"/>
        </w:rPr>
        <w:t xml:space="preserve"> takykardi) - knappt 50% av fallen.</w:t>
      </w:r>
    </w:p>
    <w:p w14:paraId="21289534" w14:textId="77777777" w:rsidR="00791E9E" w:rsidRPr="00791E9E" w:rsidRDefault="00791E9E" w:rsidP="00791E9E">
      <w:pPr>
        <w:keepNext/>
        <w:spacing w:before="240" w:after="60" w:line="240" w:lineRule="auto"/>
        <w:ind w:left="0" w:right="0"/>
        <w:outlineLvl w:val="2"/>
        <w:rPr>
          <w:rFonts w:ascii="Calibri" w:hAnsi="Calibri" w:cs="Arial"/>
          <w:b/>
          <w:bCs/>
          <w:szCs w:val="26"/>
        </w:rPr>
      </w:pPr>
      <w:r w:rsidRPr="00791E9E">
        <w:rPr>
          <w:rFonts w:ascii="Calibri" w:hAnsi="Calibri" w:cs="Arial"/>
          <w:b/>
          <w:bCs/>
          <w:szCs w:val="26"/>
        </w:rPr>
        <w:t>Akutbehandling</w:t>
      </w:r>
    </w:p>
    <w:p w14:paraId="2CF0B4A6"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Pröva Valsalva och </w:t>
      </w:r>
      <w:proofErr w:type="spellStart"/>
      <w:r w:rsidRPr="00791E9E">
        <w:rPr>
          <w:szCs w:val="20"/>
        </w:rPr>
        <w:t>karotistryck</w:t>
      </w:r>
      <w:proofErr w:type="spellEnd"/>
      <w:r w:rsidRPr="00791E9E">
        <w:rPr>
          <w:szCs w:val="20"/>
        </w:rPr>
        <w:t>.</w:t>
      </w:r>
    </w:p>
    <w:p w14:paraId="294F0618"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Hemodynamiskt påverkad patient:</w:t>
      </w:r>
      <w:r w:rsidRPr="00791E9E">
        <w:rPr>
          <w:szCs w:val="20"/>
        </w:rPr>
        <w:t xml:space="preserve"> Planera för </w:t>
      </w:r>
      <w:proofErr w:type="spellStart"/>
      <w:r w:rsidRPr="00791E9E">
        <w:rPr>
          <w:szCs w:val="20"/>
        </w:rPr>
        <w:t>elkonvertering</w:t>
      </w:r>
      <w:proofErr w:type="spellEnd"/>
      <w:r w:rsidRPr="00791E9E">
        <w:rPr>
          <w:szCs w:val="20"/>
        </w:rPr>
        <w:t xml:space="preserve"> men ge </w:t>
      </w:r>
      <w:proofErr w:type="spellStart"/>
      <w:r w:rsidRPr="00791E9E">
        <w:rPr>
          <w:szCs w:val="20"/>
        </w:rPr>
        <w:t>Adenosin</w:t>
      </w:r>
      <w:proofErr w:type="spellEnd"/>
      <w:r w:rsidRPr="00791E9E">
        <w:rPr>
          <w:szCs w:val="20"/>
        </w:rPr>
        <w:t xml:space="preserve"> 5 mg/ml, 1-2-3 ml iv (5-10-15 mg) där varje injektion snabbt följs av 10 ml koksaltbolus i väntan på </w:t>
      </w:r>
      <w:proofErr w:type="spellStart"/>
      <w:r w:rsidRPr="00791E9E">
        <w:rPr>
          <w:szCs w:val="20"/>
        </w:rPr>
        <w:t>elkonvertering</w:t>
      </w:r>
      <w:proofErr w:type="spellEnd"/>
      <w:r w:rsidRPr="00791E9E">
        <w:rPr>
          <w:szCs w:val="20"/>
        </w:rPr>
        <w:t>.</w:t>
      </w:r>
    </w:p>
    <w:p w14:paraId="57A98CA0"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u w:val="single"/>
        </w:rPr>
      </w:pPr>
      <w:r w:rsidRPr="00791E9E">
        <w:rPr>
          <w:b/>
          <w:bCs/>
          <w:szCs w:val="20"/>
        </w:rPr>
        <w:t>Ej hemodynamisk påverkan</w:t>
      </w:r>
      <w:r w:rsidRPr="00791E9E">
        <w:rPr>
          <w:szCs w:val="20"/>
          <w:u w:val="single"/>
        </w:rPr>
        <w:t>:</w:t>
      </w:r>
    </w:p>
    <w:p w14:paraId="1E84C206" w14:textId="77777777" w:rsidR="00791E9E" w:rsidRPr="00791E9E" w:rsidRDefault="00791E9E" w:rsidP="00791E9E">
      <w:pPr>
        <w:numPr>
          <w:ilvl w:val="0"/>
          <w:numId w:val="22"/>
        </w:numPr>
        <w:tabs>
          <w:tab w:val="left" w:pos="426"/>
          <w:tab w:val="left" w:pos="1912"/>
          <w:tab w:val="left" w:pos="2592"/>
          <w:tab w:val="left" w:pos="3888"/>
          <w:tab w:val="left" w:pos="5184"/>
          <w:tab w:val="left" w:pos="6480"/>
          <w:tab w:val="left" w:pos="7776"/>
          <w:tab w:val="left" w:pos="9072"/>
          <w:tab w:val="left" w:pos="10368"/>
        </w:tabs>
        <w:autoSpaceDE w:val="0"/>
        <w:spacing w:before="20" w:after="0" w:line="240" w:lineRule="auto"/>
        <w:ind w:left="360" w:right="0" w:hanging="180"/>
        <w:rPr>
          <w:szCs w:val="20"/>
        </w:rPr>
      </w:pPr>
      <w:proofErr w:type="spellStart"/>
      <w:r w:rsidRPr="00791E9E">
        <w:rPr>
          <w:b/>
          <w:bCs/>
          <w:szCs w:val="20"/>
        </w:rPr>
        <w:t>Adenosin</w:t>
      </w:r>
      <w:proofErr w:type="spellEnd"/>
      <w:r w:rsidRPr="00791E9E">
        <w:rPr>
          <w:szCs w:val="20"/>
        </w:rPr>
        <w:t xml:space="preserve"> iv följt av 10 ml koksaltbolus.</w:t>
      </w:r>
    </w:p>
    <w:p w14:paraId="6614293C" w14:textId="77777777" w:rsidR="00791E9E" w:rsidRPr="00791E9E" w:rsidRDefault="00791E9E" w:rsidP="00791E9E">
      <w:pPr>
        <w:numPr>
          <w:ilvl w:val="0"/>
          <w:numId w:val="22"/>
        </w:numPr>
        <w:tabs>
          <w:tab w:val="left" w:pos="426"/>
          <w:tab w:val="left" w:pos="1912"/>
          <w:tab w:val="left" w:pos="2592"/>
          <w:tab w:val="left" w:pos="3888"/>
          <w:tab w:val="left" w:pos="5184"/>
          <w:tab w:val="left" w:pos="6480"/>
          <w:tab w:val="left" w:pos="7776"/>
          <w:tab w:val="left" w:pos="9072"/>
          <w:tab w:val="left" w:pos="10368"/>
        </w:tabs>
        <w:autoSpaceDE w:val="0"/>
        <w:spacing w:before="20" w:after="0" w:line="240" w:lineRule="auto"/>
        <w:ind w:left="360" w:right="0" w:hanging="180"/>
        <w:rPr>
          <w:szCs w:val="20"/>
        </w:rPr>
      </w:pPr>
      <w:proofErr w:type="spellStart"/>
      <w:r w:rsidRPr="00791E9E">
        <w:rPr>
          <w:b/>
          <w:bCs/>
          <w:szCs w:val="20"/>
        </w:rPr>
        <w:t>Elkonvertering</w:t>
      </w:r>
      <w:proofErr w:type="spellEnd"/>
      <w:r w:rsidRPr="00791E9E">
        <w:rPr>
          <w:szCs w:val="20"/>
        </w:rPr>
        <w:t xml:space="preserve"> i narkos om ingen effekt av läkemedel.</w:t>
      </w:r>
    </w:p>
    <w:p w14:paraId="2E7EC075" w14:textId="77777777" w:rsidR="00791E9E" w:rsidRPr="00791E9E" w:rsidRDefault="00791E9E" w:rsidP="00791E9E">
      <w:pPr>
        <w:keepNext/>
        <w:spacing w:before="240" w:after="60" w:line="240" w:lineRule="auto"/>
        <w:ind w:left="0" w:right="0"/>
        <w:outlineLvl w:val="2"/>
        <w:rPr>
          <w:rFonts w:ascii="Calibri" w:hAnsi="Calibri" w:cs="Arial"/>
          <w:b/>
          <w:bCs/>
          <w:szCs w:val="26"/>
        </w:rPr>
      </w:pPr>
      <w:r w:rsidRPr="00791E9E">
        <w:rPr>
          <w:rFonts w:ascii="Calibri" w:hAnsi="Calibri" w:cs="Arial"/>
          <w:b/>
          <w:bCs/>
          <w:szCs w:val="26"/>
        </w:rPr>
        <w:t>Recidivprofylax</w:t>
      </w:r>
    </w:p>
    <w:p w14:paraId="4FAA244A"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Kalciumkanalhämmare</w:t>
      </w:r>
      <w:r w:rsidRPr="00791E9E">
        <w:rPr>
          <w:szCs w:val="20"/>
        </w:rPr>
        <w:t xml:space="preserve"> t ex T </w:t>
      </w:r>
      <w:proofErr w:type="spellStart"/>
      <w:r w:rsidRPr="00791E9E">
        <w:rPr>
          <w:szCs w:val="20"/>
        </w:rPr>
        <w:t>Isoptin</w:t>
      </w:r>
      <w:proofErr w:type="spellEnd"/>
      <w:r w:rsidRPr="00791E9E">
        <w:rPr>
          <w:szCs w:val="20"/>
        </w:rPr>
        <w:t xml:space="preserve"> </w:t>
      </w:r>
      <w:proofErr w:type="spellStart"/>
      <w:r w:rsidRPr="00791E9E">
        <w:rPr>
          <w:szCs w:val="20"/>
        </w:rPr>
        <w:t>Retard</w:t>
      </w:r>
      <w:proofErr w:type="spellEnd"/>
      <w:r w:rsidRPr="00791E9E">
        <w:rPr>
          <w:szCs w:val="20"/>
        </w:rPr>
        <w:t xml:space="preserve"> 240 mg 1+0+0.</w:t>
      </w:r>
    </w:p>
    <w:p w14:paraId="4D3F1847" w14:textId="77777777" w:rsidR="00791E9E" w:rsidRPr="00791E9E" w:rsidRDefault="00791E9E" w:rsidP="00791E9E">
      <w:pPr>
        <w:spacing w:after="0" w:line="240" w:lineRule="auto"/>
        <w:ind w:left="0" w:right="0"/>
        <w:jc w:val="both"/>
        <w:rPr>
          <w:szCs w:val="20"/>
        </w:rPr>
      </w:pPr>
      <w:r w:rsidRPr="00791E9E">
        <w:rPr>
          <w:b/>
          <w:bCs/>
          <w:szCs w:val="20"/>
        </w:rPr>
        <w:t>Betablockerare</w:t>
      </w:r>
      <w:r w:rsidRPr="00791E9E">
        <w:rPr>
          <w:szCs w:val="20"/>
        </w:rPr>
        <w:t xml:space="preserve"> t.ex. T </w:t>
      </w:r>
      <w:proofErr w:type="spellStart"/>
      <w:r w:rsidRPr="00791E9E">
        <w:rPr>
          <w:szCs w:val="20"/>
        </w:rPr>
        <w:t>Bisoprolol</w:t>
      </w:r>
      <w:proofErr w:type="spellEnd"/>
      <w:r w:rsidRPr="00791E9E">
        <w:rPr>
          <w:szCs w:val="20"/>
        </w:rPr>
        <w:t xml:space="preserve"> 5-10 mg 1+0+0.</w:t>
      </w:r>
    </w:p>
    <w:p w14:paraId="08933D21"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Alla har modest effekt.</w:t>
      </w:r>
    </w:p>
    <w:p w14:paraId="139CCC98"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Överväg </w:t>
      </w:r>
      <w:r w:rsidRPr="00791E9E">
        <w:rPr>
          <w:b/>
          <w:bCs/>
          <w:szCs w:val="20"/>
        </w:rPr>
        <w:t>kateterburen ablation</w:t>
      </w:r>
      <w:r w:rsidRPr="00791E9E">
        <w:rPr>
          <w:szCs w:val="20"/>
        </w:rPr>
        <w:t xml:space="preserve"> tidigt om stora besvär, hemodynamisk påverkan vid takykardi, dålig effekt av förebyggande läkemedel eller patientens egen önskan.</w:t>
      </w:r>
    </w:p>
    <w:p w14:paraId="0161A024" w14:textId="77777777" w:rsidR="00791E9E" w:rsidRPr="00791E9E" w:rsidRDefault="00791E9E" w:rsidP="00791E9E">
      <w:pPr>
        <w:keepNext/>
        <w:spacing w:before="240" w:after="60" w:line="240" w:lineRule="auto"/>
        <w:ind w:left="0" w:right="0"/>
        <w:outlineLvl w:val="1"/>
        <w:rPr>
          <w:rFonts w:ascii="Calibri" w:hAnsi="Calibri" w:cs="Arial"/>
          <w:b/>
          <w:bCs/>
          <w:iCs/>
          <w:sz w:val="28"/>
          <w:szCs w:val="28"/>
        </w:rPr>
      </w:pPr>
      <w:bookmarkStart w:id="23" w:name="_Toc388453901"/>
      <w:bookmarkStart w:id="24" w:name="_Toc419272671"/>
      <w:bookmarkStart w:id="25" w:name="_Toc452108633"/>
      <w:bookmarkStart w:id="26" w:name="_Toc8726191"/>
      <w:r w:rsidRPr="00791E9E">
        <w:rPr>
          <w:rFonts w:ascii="Calibri" w:hAnsi="Calibri" w:cs="Arial"/>
          <w:b/>
          <w:bCs/>
          <w:iCs/>
          <w:sz w:val="28"/>
          <w:szCs w:val="28"/>
        </w:rPr>
        <w:t>Lång RP-takykardi</w:t>
      </w:r>
      <w:bookmarkEnd w:id="23"/>
      <w:bookmarkEnd w:id="24"/>
      <w:bookmarkEnd w:id="25"/>
      <w:bookmarkEnd w:id="26"/>
      <w:r w:rsidRPr="00791E9E">
        <w:rPr>
          <w:rFonts w:ascii="Calibri" w:hAnsi="Calibri" w:cs="Arial"/>
          <w:b/>
          <w:bCs/>
          <w:iCs/>
          <w:sz w:val="28"/>
          <w:szCs w:val="28"/>
        </w:rPr>
        <w:fldChar w:fldCharType="begin"/>
      </w:r>
      <w:r w:rsidRPr="00791E9E">
        <w:rPr>
          <w:rFonts w:ascii="Calibri" w:hAnsi="Calibri" w:cs="Arial"/>
          <w:b/>
          <w:bCs/>
          <w:iCs/>
          <w:sz w:val="28"/>
          <w:szCs w:val="28"/>
        </w:rPr>
        <w:instrText xml:space="preserve"> XE "Lång RP-takykardi" </w:instrText>
      </w:r>
      <w:r w:rsidRPr="00791E9E">
        <w:rPr>
          <w:rFonts w:ascii="Calibri" w:hAnsi="Calibri" w:cs="Arial"/>
          <w:b/>
          <w:bCs/>
          <w:iCs/>
          <w:sz w:val="28"/>
          <w:szCs w:val="28"/>
        </w:rPr>
        <w:fldChar w:fldCharType="end"/>
      </w:r>
    </w:p>
    <w:p w14:paraId="19492C0B"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Relativt ovanlig. P-vågen ligger strax före QRS. Överväg esofagus-EKG. Ibland svår skilja från sinustakykardi. Flera mekanismer möjliga:</w:t>
      </w:r>
    </w:p>
    <w:p w14:paraId="272B66DC" w14:textId="77777777" w:rsidR="00791E9E" w:rsidRPr="00791E9E" w:rsidRDefault="00791E9E" w:rsidP="00791E9E">
      <w:pPr>
        <w:numPr>
          <w:ilvl w:val="0"/>
          <w:numId w:val="21"/>
        </w:numPr>
        <w:tabs>
          <w:tab w:val="left" w:pos="0"/>
          <w:tab w:val="left" w:pos="360"/>
          <w:tab w:val="left" w:pos="1912"/>
          <w:tab w:val="left" w:pos="2592"/>
          <w:tab w:val="left" w:pos="3888"/>
          <w:tab w:val="left" w:pos="5184"/>
          <w:tab w:val="left" w:pos="6480"/>
          <w:tab w:val="left" w:pos="7776"/>
          <w:tab w:val="left" w:pos="9072"/>
          <w:tab w:val="left" w:pos="10368"/>
        </w:tabs>
        <w:autoSpaceDE w:val="0"/>
        <w:spacing w:before="20" w:after="0" w:line="240" w:lineRule="auto"/>
        <w:ind w:left="357" w:right="0" w:hanging="357"/>
        <w:rPr>
          <w:szCs w:val="20"/>
        </w:rPr>
      </w:pPr>
      <w:r w:rsidRPr="00791E9E">
        <w:rPr>
          <w:szCs w:val="20"/>
        </w:rPr>
        <w:t>Ektopisk förmakstakykardi (vanligast)</w:t>
      </w:r>
    </w:p>
    <w:p w14:paraId="4715C220" w14:textId="77777777" w:rsidR="00791E9E" w:rsidRPr="00791E9E" w:rsidRDefault="00791E9E" w:rsidP="00791E9E">
      <w:pPr>
        <w:numPr>
          <w:ilvl w:val="0"/>
          <w:numId w:val="21"/>
        </w:numPr>
        <w:tabs>
          <w:tab w:val="left" w:pos="0"/>
          <w:tab w:val="left" w:pos="360"/>
          <w:tab w:val="left" w:pos="1912"/>
          <w:tab w:val="left" w:pos="2592"/>
          <w:tab w:val="left" w:pos="3888"/>
          <w:tab w:val="left" w:pos="5184"/>
          <w:tab w:val="left" w:pos="6480"/>
          <w:tab w:val="left" w:pos="7776"/>
          <w:tab w:val="left" w:pos="9072"/>
          <w:tab w:val="left" w:pos="10368"/>
        </w:tabs>
        <w:autoSpaceDE w:val="0"/>
        <w:spacing w:before="20" w:after="0" w:line="240" w:lineRule="auto"/>
        <w:ind w:left="357" w:right="0" w:hanging="357"/>
        <w:rPr>
          <w:szCs w:val="20"/>
        </w:rPr>
      </w:pPr>
      <w:r w:rsidRPr="00791E9E">
        <w:rPr>
          <w:szCs w:val="20"/>
        </w:rPr>
        <w:t>Omvänd AVNRT - den retrograda P-vågen leds till förmaket via långsamma banan.</w:t>
      </w:r>
    </w:p>
    <w:p w14:paraId="28C530A9" w14:textId="77777777" w:rsidR="00791E9E" w:rsidRPr="00791E9E" w:rsidRDefault="00791E9E" w:rsidP="00791E9E">
      <w:pPr>
        <w:numPr>
          <w:ilvl w:val="0"/>
          <w:numId w:val="21"/>
        </w:numPr>
        <w:tabs>
          <w:tab w:val="left" w:pos="0"/>
          <w:tab w:val="left" w:pos="360"/>
          <w:tab w:val="left" w:pos="1912"/>
          <w:tab w:val="left" w:pos="2592"/>
          <w:tab w:val="left" w:pos="3888"/>
          <w:tab w:val="left" w:pos="5184"/>
          <w:tab w:val="left" w:pos="6480"/>
          <w:tab w:val="left" w:pos="7776"/>
          <w:tab w:val="left" w:pos="9072"/>
          <w:tab w:val="left" w:pos="10368"/>
        </w:tabs>
        <w:autoSpaceDE w:val="0"/>
        <w:spacing w:before="20" w:after="0" w:line="240" w:lineRule="auto"/>
        <w:ind w:left="357" w:right="0" w:hanging="357"/>
        <w:rPr>
          <w:szCs w:val="20"/>
        </w:rPr>
      </w:pPr>
      <w:r w:rsidRPr="00791E9E">
        <w:rPr>
          <w:szCs w:val="20"/>
        </w:rPr>
        <w:t>Ortodrom takykardi med långsam retrograd ledning via den accessoriska banan.</w:t>
      </w:r>
    </w:p>
    <w:p w14:paraId="2FE89C43" w14:textId="77777777" w:rsidR="00791E9E" w:rsidRPr="00791E9E" w:rsidRDefault="00791E9E" w:rsidP="00791E9E">
      <w:pPr>
        <w:numPr>
          <w:ilvl w:val="0"/>
          <w:numId w:val="21"/>
        </w:numPr>
        <w:tabs>
          <w:tab w:val="left" w:pos="0"/>
          <w:tab w:val="left" w:pos="360"/>
          <w:tab w:val="left" w:pos="1912"/>
          <w:tab w:val="left" w:pos="2592"/>
          <w:tab w:val="left" w:pos="3888"/>
          <w:tab w:val="left" w:pos="5184"/>
          <w:tab w:val="left" w:pos="6480"/>
          <w:tab w:val="left" w:pos="7776"/>
          <w:tab w:val="left" w:pos="9072"/>
          <w:tab w:val="left" w:pos="10368"/>
        </w:tabs>
        <w:autoSpaceDE w:val="0"/>
        <w:spacing w:before="20" w:after="0" w:line="240" w:lineRule="auto"/>
        <w:ind w:left="357" w:right="0" w:hanging="357"/>
        <w:rPr>
          <w:szCs w:val="20"/>
        </w:rPr>
      </w:pPr>
      <w:r w:rsidRPr="00791E9E">
        <w:rPr>
          <w:szCs w:val="20"/>
          <w:lang w:val="en-GB"/>
        </w:rPr>
        <w:t xml:space="preserve">PJRT= permanent form of junctional reciprocating tachycardia. </w:t>
      </w:r>
      <w:r w:rsidRPr="00791E9E">
        <w:rPr>
          <w:szCs w:val="20"/>
        </w:rPr>
        <w:t>Ovanlig.</w:t>
      </w:r>
    </w:p>
    <w:p w14:paraId="09BF7A27" w14:textId="77777777" w:rsidR="00791E9E" w:rsidRPr="00791E9E" w:rsidRDefault="00791E9E" w:rsidP="00791E9E">
      <w:pPr>
        <w:keepNext/>
        <w:spacing w:before="240" w:after="60" w:line="240" w:lineRule="auto"/>
        <w:ind w:left="0" w:right="0"/>
        <w:outlineLvl w:val="2"/>
        <w:rPr>
          <w:rFonts w:ascii="Calibri" w:hAnsi="Calibri" w:cs="Arial"/>
          <w:b/>
          <w:bCs/>
          <w:szCs w:val="26"/>
        </w:rPr>
      </w:pPr>
      <w:r w:rsidRPr="00791E9E">
        <w:rPr>
          <w:rFonts w:ascii="Calibri" w:hAnsi="Calibri" w:cs="Arial"/>
          <w:b/>
          <w:bCs/>
          <w:szCs w:val="26"/>
        </w:rPr>
        <w:t>Behandling</w:t>
      </w:r>
    </w:p>
    <w:p w14:paraId="11BDEC68"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Akut</w:t>
      </w:r>
      <w:r w:rsidRPr="00791E9E">
        <w:rPr>
          <w:szCs w:val="20"/>
        </w:rPr>
        <w:t xml:space="preserve">: a) </w:t>
      </w:r>
      <w:proofErr w:type="spellStart"/>
      <w:r w:rsidRPr="00791E9E">
        <w:rPr>
          <w:szCs w:val="20"/>
        </w:rPr>
        <w:t>Adenosin</w:t>
      </w:r>
      <w:proofErr w:type="spellEnd"/>
      <w:r w:rsidRPr="00791E9E">
        <w:rPr>
          <w:szCs w:val="20"/>
        </w:rPr>
        <w:t xml:space="preserve"> iv, b) betablockad c) </w:t>
      </w:r>
      <w:proofErr w:type="spellStart"/>
      <w:r w:rsidRPr="00791E9E">
        <w:rPr>
          <w:szCs w:val="20"/>
        </w:rPr>
        <w:t>elkonvertering</w:t>
      </w:r>
      <w:proofErr w:type="spellEnd"/>
      <w:r w:rsidRPr="00791E9E">
        <w:rPr>
          <w:szCs w:val="20"/>
        </w:rPr>
        <w:t>.</w:t>
      </w:r>
    </w:p>
    <w:p w14:paraId="3E231B23"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Recidivprofylax</w:t>
      </w:r>
      <w:r w:rsidRPr="00791E9E">
        <w:rPr>
          <w:szCs w:val="20"/>
        </w:rPr>
        <w:t>: Som AVNRT eller ortodrom takykardi.</w:t>
      </w:r>
    </w:p>
    <w:p w14:paraId="63D4E0E2" w14:textId="77777777" w:rsidR="00791E9E" w:rsidRPr="00791E9E" w:rsidRDefault="00791E9E" w:rsidP="00791E9E">
      <w:pPr>
        <w:keepNext/>
        <w:spacing w:before="240" w:after="60" w:line="240" w:lineRule="auto"/>
        <w:ind w:left="0" w:right="0"/>
        <w:outlineLvl w:val="1"/>
        <w:rPr>
          <w:rFonts w:ascii="Calibri" w:hAnsi="Calibri" w:cs="Arial"/>
          <w:b/>
          <w:bCs/>
          <w:iCs/>
          <w:sz w:val="28"/>
          <w:szCs w:val="28"/>
        </w:rPr>
      </w:pPr>
      <w:bookmarkStart w:id="27" w:name="_Toc388453902"/>
      <w:bookmarkStart w:id="28" w:name="_Toc419272672"/>
      <w:bookmarkStart w:id="29" w:name="_Toc452108634"/>
      <w:bookmarkStart w:id="30" w:name="_Toc8726192"/>
      <w:r w:rsidRPr="00791E9E">
        <w:rPr>
          <w:rFonts w:ascii="Calibri" w:hAnsi="Calibri" w:cs="Arial"/>
          <w:b/>
          <w:bCs/>
          <w:iCs/>
          <w:sz w:val="28"/>
          <w:szCs w:val="28"/>
        </w:rPr>
        <w:t>WPW-syndromets takykardier</w:t>
      </w:r>
      <w:bookmarkEnd w:id="27"/>
      <w:bookmarkEnd w:id="28"/>
      <w:bookmarkEnd w:id="29"/>
      <w:bookmarkEnd w:id="30"/>
      <w:r w:rsidRPr="00791E9E">
        <w:rPr>
          <w:rFonts w:ascii="Calibri" w:hAnsi="Calibri" w:cs="Arial"/>
          <w:b/>
          <w:bCs/>
          <w:iCs/>
          <w:sz w:val="28"/>
          <w:szCs w:val="28"/>
        </w:rPr>
        <w:fldChar w:fldCharType="begin"/>
      </w:r>
      <w:r w:rsidRPr="00791E9E">
        <w:rPr>
          <w:rFonts w:ascii="Calibri" w:hAnsi="Calibri" w:cs="Arial"/>
          <w:b/>
          <w:bCs/>
          <w:iCs/>
          <w:sz w:val="28"/>
          <w:szCs w:val="28"/>
        </w:rPr>
        <w:instrText xml:space="preserve"> XE "WPW-syndromets takykardier" </w:instrText>
      </w:r>
      <w:r w:rsidRPr="00791E9E">
        <w:rPr>
          <w:rFonts w:ascii="Calibri" w:hAnsi="Calibri" w:cs="Arial"/>
          <w:b/>
          <w:bCs/>
          <w:iCs/>
          <w:sz w:val="28"/>
          <w:szCs w:val="28"/>
        </w:rPr>
        <w:fldChar w:fldCharType="end"/>
      </w:r>
    </w:p>
    <w:p w14:paraId="78C42FC4"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WPW-syndrom innebär preexcitation på EKG </w:t>
      </w:r>
      <w:r w:rsidRPr="00791E9E">
        <w:rPr>
          <w:b/>
          <w:bCs/>
          <w:szCs w:val="20"/>
        </w:rPr>
        <w:t>och</w:t>
      </w:r>
      <w:r w:rsidRPr="00791E9E">
        <w:rPr>
          <w:szCs w:val="20"/>
        </w:rPr>
        <w:t xml:space="preserve"> hjärtklappningsbesvär. WPW kan vara </w:t>
      </w:r>
      <w:proofErr w:type="spellStart"/>
      <w:r w:rsidRPr="00791E9E">
        <w:rPr>
          <w:szCs w:val="20"/>
        </w:rPr>
        <w:t>overt</w:t>
      </w:r>
      <w:proofErr w:type="spellEnd"/>
      <w:r w:rsidRPr="00791E9E">
        <w:rPr>
          <w:szCs w:val="20"/>
        </w:rPr>
        <w:t xml:space="preserve"> med deltavågor på EKG under sinusrytm. Överledningen från förmak till kammare sker delvis via en extra överledningsbana vilket ger preexcitation, d.v.s. deltavågor på EKG. Deltavågorna kan vara intermittenta och saknas på vissa vilo-EKG. Vid dolt WPW(som är ett olämpligt uttryck) i ca 30 % av fallen, ses inte deltavågor på EKG. Extrabanan mellan förmak och kammare kan inte leda impulser från förmak till kammare. Däremot kan den leda i retrograd riktning från kammare till förmak och ge förutsättning för återkopplingstakykardi. Använd hellre dold accessorisk bana som benämning istället för dolt WPW.</w:t>
      </w:r>
    </w:p>
    <w:p w14:paraId="1969611A"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Arytmier vid WPW är ortodrom och </w:t>
      </w:r>
      <w:proofErr w:type="spellStart"/>
      <w:r w:rsidRPr="00791E9E">
        <w:rPr>
          <w:szCs w:val="20"/>
        </w:rPr>
        <w:t>antidrom</w:t>
      </w:r>
      <w:proofErr w:type="spellEnd"/>
      <w:r w:rsidRPr="00791E9E">
        <w:rPr>
          <w:szCs w:val="20"/>
        </w:rPr>
        <w:t xml:space="preserve"> takykardi samt </w:t>
      </w:r>
      <w:proofErr w:type="spellStart"/>
      <w:r w:rsidRPr="00791E9E">
        <w:rPr>
          <w:szCs w:val="20"/>
        </w:rPr>
        <w:t>preexciterat</w:t>
      </w:r>
      <w:proofErr w:type="spellEnd"/>
      <w:r w:rsidRPr="00791E9E">
        <w:rPr>
          <w:szCs w:val="20"/>
        </w:rPr>
        <w:t xml:space="preserve"> förmaksflimmer.</w:t>
      </w:r>
    </w:p>
    <w:p w14:paraId="7ABECF53" w14:textId="77777777" w:rsidR="00791E9E" w:rsidRPr="00791E9E" w:rsidRDefault="00791E9E" w:rsidP="00791E9E">
      <w:pPr>
        <w:keepNext/>
        <w:spacing w:before="240" w:after="60" w:line="240" w:lineRule="auto"/>
        <w:ind w:left="0" w:right="0"/>
        <w:outlineLvl w:val="2"/>
        <w:rPr>
          <w:rFonts w:ascii="Calibri" w:hAnsi="Calibri" w:cs="Arial"/>
          <w:b/>
          <w:bCs/>
          <w:szCs w:val="26"/>
        </w:rPr>
      </w:pPr>
      <w:bookmarkStart w:id="31" w:name="_Toc388453903"/>
      <w:bookmarkStart w:id="32" w:name="_Toc419272673"/>
      <w:bookmarkStart w:id="33" w:name="_Toc452108635"/>
      <w:bookmarkStart w:id="34" w:name="_Toc8726193"/>
      <w:r w:rsidRPr="00791E9E">
        <w:rPr>
          <w:rFonts w:ascii="Calibri" w:hAnsi="Calibri" w:cs="Arial"/>
          <w:b/>
          <w:bCs/>
          <w:szCs w:val="26"/>
        </w:rPr>
        <w:t>Ortodrom takykardi</w:t>
      </w:r>
      <w:bookmarkEnd w:id="31"/>
      <w:bookmarkEnd w:id="32"/>
      <w:bookmarkEnd w:id="33"/>
      <w:bookmarkEnd w:id="34"/>
      <w:r w:rsidRPr="00791E9E">
        <w:rPr>
          <w:rFonts w:ascii="Calibri" w:hAnsi="Calibri" w:cs="Arial"/>
          <w:b/>
          <w:bCs/>
          <w:szCs w:val="26"/>
        </w:rPr>
        <w:fldChar w:fldCharType="begin"/>
      </w:r>
      <w:r w:rsidRPr="00791E9E">
        <w:rPr>
          <w:rFonts w:ascii="Calibri" w:hAnsi="Calibri" w:cs="Arial"/>
          <w:b/>
          <w:bCs/>
          <w:szCs w:val="26"/>
        </w:rPr>
        <w:instrText xml:space="preserve"> XE "Ortodrom takykardi" </w:instrText>
      </w:r>
      <w:r w:rsidRPr="00791E9E">
        <w:rPr>
          <w:rFonts w:ascii="Calibri" w:hAnsi="Calibri" w:cs="Arial"/>
          <w:b/>
          <w:bCs/>
          <w:szCs w:val="26"/>
        </w:rPr>
        <w:fldChar w:fldCharType="end"/>
      </w:r>
    </w:p>
    <w:p w14:paraId="05249BCA"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WPW-syndromets vanligaste takykardi. Vanlig orsak till PSVT (knappt 50%). Svår att skilja från AVNRT på vilo-EKG. Deltavåg ses ej under takykardi. RP-tid &gt;70 </w:t>
      </w:r>
      <w:proofErr w:type="spellStart"/>
      <w:r w:rsidRPr="00791E9E">
        <w:rPr>
          <w:szCs w:val="20"/>
        </w:rPr>
        <w:t>ms</w:t>
      </w:r>
      <w:proofErr w:type="spellEnd"/>
      <w:r w:rsidRPr="00791E9E">
        <w:rPr>
          <w:szCs w:val="20"/>
        </w:rPr>
        <w:t xml:space="preserve"> med esofagus-EKG. P-vågen ligger alltså en bit efter QRS-komplexet.</w:t>
      </w:r>
    </w:p>
    <w:p w14:paraId="687958F1" w14:textId="77777777" w:rsidR="00791E9E" w:rsidRPr="00791E9E" w:rsidRDefault="00791E9E" w:rsidP="00791E9E">
      <w:pPr>
        <w:keepNext/>
        <w:spacing w:before="240" w:after="60" w:line="240" w:lineRule="auto"/>
        <w:ind w:left="0" w:right="0"/>
        <w:outlineLvl w:val="2"/>
        <w:rPr>
          <w:rFonts w:ascii="Calibri" w:hAnsi="Calibri" w:cs="Arial"/>
          <w:b/>
          <w:bCs/>
          <w:szCs w:val="26"/>
        </w:rPr>
      </w:pPr>
      <w:r w:rsidRPr="00791E9E">
        <w:rPr>
          <w:rFonts w:ascii="Calibri" w:hAnsi="Calibri" w:cs="Arial"/>
          <w:b/>
          <w:bCs/>
          <w:szCs w:val="26"/>
        </w:rPr>
        <w:t>Akutbehandling</w:t>
      </w:r>
    </w:p>
    <w:p w14:paraId="1255F71C"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Ofta vet man inte att det är en ortodrom takykardi, då blir behandlingen som vid AVNRT.</w:t>
      </w:r>
    </w:p>
    <w:p w14:paraId="06F5B3AF"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Valsalva och </w:t>
      </w:r>
      <w:proofErr w:type="spellStart"/>
      <w:r w:rsidRPr="00791E9E">
        <w:rPr>
          <w:szCs w:val="20"/>
        </w:rPr>
        <w:t>karotistryck</w:t>
      </w:r>
      <w:proofErr w:type="spellEnd"/>
      <w:r w:rsidRPr="00791E9E">
        <w:rPr>
          <w:szCs w:val="20"/>
        </w:rPr>
        <w:t xml:space="preserve"> kan prövas.</w:t>
      </w:r>
    </w:p>
    <w:p w14:paraId="1AFAF121"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OBS: </w:t>
      </w:r>
      <w:proofErr w:type="spellStart"/>
      <w:r w:rsidRPr="00791E9E">
        <w:rPr>
          <w:szCs w:val="20"/>
        </w:rPr>
        <w:t>Adenosin</w:t>
      </w:r>
      <w:proofErr w:type="spellEnd"/>
      <w:r w:rsidRPr="00791E9E">
        <w:rPr>
          <w:szCs w:val="20"/>
        </w:rPr>
        <w:t xml:space="preserve"> ger en risk för övergång till förmaksflimmer i 15 %. Föreligger </w:t>
      </w:r>
      <w:proofErr w:type="spellStart"/>
      <w:r w:rsidRPr="00791E9E">
        <w:rPr>
          <w:szCs w:val="20"/>
        </w:rPr>
        <w:t>overt</w:t>
      </w:r>
      <w:proofErr w:type="spellEnd"/>
      <w:r w:rsidRPr="00791E9E">
        <w:rPr>
          <w:szCs w:val="20"/>
        </w:rPr>
        <w:t xml:space="preserve"> WPW kan detta alltså ge ett </w:t>
      </w:r>
      <w:proofErr w:type="spellStart"/>
      <w:r w:rsidRPr="00791E9E">
        <w:rPr>
          <w:szCs w:val="20"/>
        </w:rPr>
        <w:t>preexciterat</w:t>
      </w:r>
      <w:proofErr w:type="spellEnd"/>
      <w:r w:rsidRPr="00791E9E">
        <w:rPr>
          <w:szCs w:val="20"/>
        </w:rPr>
        <w:t xml:space="preserve"> förmaksflimmer. Detta är dock ovanligt i klinisk praxis varför </w:t>
      </w:r>
      <w:proofErr w:type="spellStart"/>
      <w:r w:rsidRPr="00791E9E">
        <w:rPr>
          <w:szCs w:val="20"/>
        </w:rPr>
        <w:t>adenosin</w:t>
      </w:r>
      <w:proofErr w:type="spellEnd"/>
      <w:r w:rsidRPr="00791E9E">
        <w:rPr>
          <w:szCs w:val="20"/>
        </w:rPr>
        <w:t xml:space="preserve"> kvarstår i terapirekommendationen. Kontrollera gamla EKG för att se om patienten haft deltavåg, i så fall måste man vara försiktig med </w:t>
      </w:r>
      <w:proofErr w:type="spellStart"/>
      <w:r w:rsidRPr="00791E9E">
        <w:rPr>
          <w:szCs w:val="20"/>
        </w:rPr>
        <w:t>adenosin</w:t>
      </w:r>
      <w:proofErr w:type="spellEnd"/>
      <w:r w:rsidRPr="00791E9E">
        <w:rPr>
          <w:szCs w:val="20"/>
        </w:rPr>
        <w:t>.</w:t>
      </w:r>
    </w:p>
    <w:p w14:paraId="28014D71"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Hemodynamiskt påverkad patient:</w:t>
      </w:r>
      <w:r w:rsidRPr="00791E9E">
        <w:rPr>
          <w:szCs w:val="20"/>
        </w:rPr>
        <w:t xml:space="preserve"> Planera för </w:t>
      </w:r>
      <w:proofErr w:type="spellStart"/>
      <w:r w:rsidRPr="00791E9E">
        <w:rPr>
          <w:szCs w:val="20"/>
        </w:rPr>
        <w:t>elkonvertering</w:t>
      </w:r>
      <w:proofErr w:type="spellEnd"/>
      <w:r w:rsidRPr="00791E9E">
        <w:rPr>
          <w:szCs w:val="20"/>
        </w:rPr>
        <w:t xml:space="preserve"> men ge </w:t>
      </w:r>
      <w:proofErr w:type="spellStart"/>
      <w:r w:rsidRPr="00791E9E">
        <w:rPr>
          <w:szCs w:val="20"/>
        </w:rPr>
        <w:t>Adenosin</w:t>
      </w:r>
      <w:proofErr w:type="spellEnd"/>
      <w:r w:rsidRPr="00791E9E">
        <w:rPr>
          <w:szCs w:val="20"/>
        </w:rPr>
        <w:t xml:space="preserve"> 5 mg/ml, 1-2-3 ml iv (5-10-15 mg) där varje injektion snabbt följs av 10 ml koksaltbolus i väntan på </w:t>
      </w:r>
      <w:proofErr w:type="spellStart"/>
      <w:r w:rsidRPr="00791E9E">
        <w:rPr>
          <w:szCs w:val="20"/>
        </w:rPr>
        <w:t>elkonvertering</w:t>
      </w:r>
      <w:proofErr w:type="spellEnd"/>
      <w:r w:rsidRPr="00791E9E">
        <w:rPr>
          <w:szCs w:val="20"/>
        </w:rPr>
        <w:t>.</w:t>
      </w:r>
    </w:p>
    <w:p w14:paraId="5504A258"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b/>
          <w:bCs/>
          <w:szCs w:val="20"/>
        </w:rPr>
      </w:pPr>
      <w:r w:rsidRPr="00791E9E">
        <w:rPr>
          <w:b/>
          <w:bCs/>
          <w:szCs w:val="20"/>
        </w:rPr>
        <w:t>Ej hemodynamisk påverkan:</w:t>
      </w:r>
    </w:p>
    <w:p w14:paraId="2DD4EFF3" w14:textId="77777777" w:rsidR="00791E9E" w:rsidRPr="00791E9E" w:rsidRDefault="00791E9E" w:rsidP="00791E9E">
      <w:pPr>
        <w:numPr>
          <w:ilvl w:val="0"/>
          <w:numId w:val="20"/>
        </w:numPr>
        <w:tabs>
          <w:tab w:val="left" w:pos="360"/>
          <w:tab w:val="left" w:pos="1912"/>
          <w:tab w:val="left" w:pos="2592"/>
          <w:tab w:val="left" w:pos="3888"/>
          <w:tab w:val="left" w:pos="5184"/>
          <w:tab w:val="left" w:pos="6480"/>
          <w:tab w:val="left" w:pos="7776"/>
          <w:tab w:val="left" w:pos="9072"/>
          <w:tab w:val="left" w:pos="10368"/>
        </w:tabs>
        <w:autoSpaceDE w:val="0"/>
        <w:spacing w:before="20" w:after="0" w:line="240" w:lineRule="auto"/>
        <w:ind w:left="360" w:right="0"/>
        <w:rPr>
          <w:szCs w:val="20"/>
        </w:rPr>
      </w:pPr>
      <w:proofErr w:type="spellStart"/>
      <w:r w:rsidRPr="00791E9E">
        <w:rPr>
          <w:b/>
          <w:bCs/>
          <w:szCs w:val="20"/>
        </w:rPr>
        <w:t>Adenosin</w:t>
      </w:r>
      <w:proofErr w:type="spellEnd"/>
      <w:r w:rsidRPr="00791E9E">
        <w:rPr>
          <w:szCs w:val="20"/>
        </w:rPr>
        <w:t xml:space="preserve"> iv följt av 10 ml koksaltbolus.</w:t>
      </w:r>
    </w:p>
    <w:p w14:paraId="5D05F8EB" w14:textId="77777777" w:rsidR="00791E9E" w:rsidRPr="00791E9E" w:rsidRDefault="00791E9E" w:rsidP="00791E9E">
      <w:pPr>
        <w:numPr>
          <w:ilvl w:val="0"/>
          <w:numId w:val="20"/>
        </w:numPr>
        <w:tabs>
          <w:tab w:val="left" w:pos="360"/>
          <w:tab w:val="left" w:pos="1912"/>
          <w:tab w:val="left" w:pos="2592"/>
          <w:tab w:val="left" w:pos="3888"/>
          <w:tab w:val="left" w:pos="5184"/>
          <w:tab w:val="left" w:pos="6480"/>
          <w:tab w:val="left" w:pos="7776"/>
          <w:tab w:val="left" w:pos="9072"/>
          <w:tab w:val="left" w:pos="10368"/>
        </w:tabs>
        <w:autoSpaceDE w:val="0"/>
        <w:spacing w:before="20" w:after="0" w:line="240" w:lineRule="auto"/>
        <w:ind w:left="360" w:right="0"/>
        <w:rPr>
          <w:szCs w:val="20"/>
        </w:rPr>
      </w:pPr>
      <w:proofErr w:type="spellStart"/>
      <w:r w:rsidRPr="00791E9E">
        <w:rPr>
          <w:szCs w:val="20"/>
        </w:rPr>
        <w:t>Elkonvertering</w:t>
      </w:r>
      <w:proofErr w:type="spellEnd"/>
      <w:r w:rsidRPr="00791E9E">
        <w:rPr>
          <w:szCs w:val="20"/>
        </w:rPr>
        <w:t xml:space="preserve"> i narkos.</w:t>
      </w:r>
    </w:p>
    <w:p w14:paraId="492B3FB0" w14:textId="77777777" w:rsidR="00791E9E" w:rsidRPr="00791E9E" w:rsidRDefault="00791E9E" w:rsidP="00791E9E">
      <w:pPr>
        <w:keepNext/>
        <w:spacing w:before="240" w:after="60" w:line="240" w:lineRule="auto"/>
        <w:ind w:left="0" w:right="0"/>
        <w:outlineLvl w:val="2"/>
        <w:rPr>
          <w:rFonts w:ascii="Calibri" w:hAnsi="Calibri" w:cs="Arial"/>
          <w:b/>
          <w:bCs/>
          <w:szCs w:val="26"/>
        </w:rPr>
      </w:pPr>
      <w:r w:rsidRPr="00791E9E">
        <w:rPr>
          <w:rFonts w:ascii="Calibri" w:hAnsi="Calibri" w:cs="Arial"/>
          <w:b/>
          <w:bCs/>
          <w:szCs w:val="26"/>
        </w:rPr>
        <w:t>Recidivprofylax</w:t>
      </w:r>
    </w:p>
    <w:p w14:paraId="1B37277E"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Om ej deltavåg på vilo-EKG ges behandling som vid AVNRT.</w:t>
      </w:r>
    </w:p>
    <w:p w14:paraId="2DF2DD79"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Om deltavågor ges </w:t>
      </w:r>
      <w:r w:rsidRPr="00791E9E">
        <w:rPr>
          <w:b/>
          <w:bCs/>
          <w:szCs w:val="20"/>
        </w:rPr>
        <w:t>inte</w:t>
      </w:r>
      <w:r w:rsidRPr="00791E9E">
        <w:rPr>
          <w:szCs w:val="20"/>
        </w:rPr>
        <w:t xml:space="preserve"> digitalis, betablockad eller </w:t>
      </w:r>
      <w:proofErr w:type="spellStart"/>
      <w:r w:rsidRPr="00791E9E">
        <w:rPr>
          <w:szCs w:val="20"/>
        </w:rPr>
        <w:t>verapamil</w:t>
      </w:r>
      <w:proofErr w:type="spellEnd"/>
      <w:r w:rsidRPr="00791E9E">
        <w:rPr>
          <w:szCs w:val="20"/>
        </w:rPr>
        <w:t>. Remiss för RF-</w:t>
      </w:r>
      <w:proofErr w:type="spellStart"/>
      <w:r w:rsidRPr="00791E9E">
        <w:rPr>
          <w:szCs w:val="20"/>
        </w:rPr>
        <w:t>ablatio</w:t>
      </w:r>
      <w:proofErr w:type="spellEnd"/>
      <w:r w:rsidRPr="00791E9E">
        <w:rPr>
          <w:szCs w:val="20"/>
        </w:rPr>
        <w:t xml:space="preserve">. </w:t>
      </w:r>
    </w:p>
    <w:p w14:paraId="5927367C" w14:textId="77777777" w:rsidR="00791E9E" w:rsidRPr="00791E9E" w:rsidRDefault="00791E9E" w:rsidP="00791E9E">
      <w:pPr>
        <w:keepNext/>
        <w:spacing w:before="240" w:after="60" w:line="240" w:lineRule="auto"/>
        <w:ind w:left="0" w:right="0"/>
        <w:outlineLvl w:val="2"/>
        <w:rPr>
          <w:rFonts w:ascii="Calibri" w:hAnsi="Calibri" w:cs="Arial"/>
          <w:b/>
          <w:bCs/>
          <w:szCs w:val="26"/>
        </w:rPr>
      </w:pPr>
      <w:bookmarkStart w:id="35" w:name="_Toc388453904"/>
      <w:bookmarkStart w:id="36" w:name="_Toc419272674"/>
      <w:bookmarkStart w:id="37" w:name="_Toc452108636"/>
      <w:bookmarkStart w:id="38" w:name="_Toc8726194"/>
      <w:proofErr w:type="spellStart"/>
      <w:r w:rsidRPr="00791E9E">
        <w:rPr>
          <w:rFonts w:ascii="Calibri" w:hAnsi="Calibri" w:cs="Arial"/>
          <w:b/>
          <w:bCs/>
          <w:szCs w:val="26"/>
        </w:rPr>
        <w:t>Antidrom</w:t>
      </w:r>
      <w:proofErr w:type="spellEnd"/>
      <w:r w:rsidRPr="00791E9E">
        <w:rPr>
          <w:rFonts w:ascii="Calibri" w:hAnsi="Calibri" w:cs="Arial"/>
          <w:b/>
          <w:bCs/>
          <w:szCs w:val="26"/>
        </w:rPr>
        <w:t xml:space="preserve"> takykardi</w:t>
      </w:r>
      <w:bookmarkEnd w:id="35"/>
      <w:bookmarkEnd w:id="36"/>
      <w:bookmarkEnd w:id="37"/>
      <w:bookmarkEnd w:id="38"/>
      <w:r w:rsidRPr="00791E9E">
        <w:rPr>
          <w:rFonts w:ascii="Calibri" w:hAnsi="Calibri" w:cs="Arial"/>
          <w:b/>
          <w:bCs/>
          <w:szCs w:val="26"/>
        </w:rPr>
        <w:fldChar w:fldCharType="begin"/>
      </w:r>
      <w:r w:rsidRPr="00791E9E">
        <w:rPr>
          <w:rFonts w:ascii="Calibri" w:hAnsi="Calibri" w:cs="Arial"/>
          <w:b/>
          <w:bCs/>
          <w:szCs w:val="26"/>
        </w:rPr>
        <w:instrText xml:space="preserve"> XE "Antidrom takykardi" </w:instrText>
      </w:r>
      <w:r w:rsidRPr="00791E9E">
        <w:rPr>
          <w:rFonts w:ascii="Calibri" w:hAnsi="Calibri" w:cs="Arial"/>
          <w:b/>
          <w:bCs/>
          <w:szCs w:val="26"/>
        </w:rPr>
        <w:fldChar w:fldCharType="end"/>
      </w:r>
    </w:p>
    <w:p w14:paraId="5062107B"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Svår att skilja från VT. Aktivering av kammaren via extrabanan.</w:t>
      </w:r>
    </w:p>
    <w:p w14:paraId="5D1F2BED"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Akutbehandling:</w:t>
      </w:r>
      <w:r w:rsidRPr="00791E9E">
        <w:rPr>
          <w:szCs w:val="20"/>
        </w:rPr>
        <w:t xml:space="preserve"> Liberal med </w:t>
      </w:r>
      <w:proofErr w:type="spellStart"/>
      <w:r w:rsidRPr="00791E9E">
        <w:rPr>
          <w:b/>
          <w:bCs/>
          <w:szCs w:val="20"/>
        </w:rPr>
        <w:t>elkonvertering</w:t>
      </w:r>
      <w:proofErr w:type="spellEnd"/>
      <w:r w:rsidRPr="00791E9E">
        <w:rPr>
          <w:szCs w:val="20"/>
        </w:rPr>
        <w:t xml:space="preserve">. </w:t>
      </w:r>
    </w:p>
    <w:p w14:paraId="0FE51CDC"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 xml:space="preserve">CAVE digitalis, </w:t>
      </w:r>
      <w:proofErr w:type="spellStart"/>
      <w:r w:rsidRPr="00791E9E">
        <w:rPr>
          <w:b/>
          <w:bCs/>
          <w:szCs w:val="20"/>
        </w:rPr>
        <w:t>verapamil</w:t>
      </w:r>
      <w:proofErr w:type="spellEnd"/>
      <w:r w:rsidRPr="00791E9E">
        <w:rPr>
          <w:b/>
          <w:bCs/>
          <w:szCs w:val="20"/>
        </w:rPr>
        <w:t xml:space="preserve"> som</w:t>
      </w:r>
      <w:r w:rsidRPr="00791E9E">
        <w:rPr>
          <w:szCs w:val="20"/>
        </w:rPr>
        <w:t xml:space="preserve"> snabbar på överledningen via extrabanan och </w:t>
      </w:r>
      <w:proofErr w:type="spellStart"/>
      <w:r w:rsidRPr="00791E9E">
        <w:rPr>
          <w:szCs w:val="20"/>
        </w:rPr>
        <w:t>adenosin</w:t>
      </w:r>
      <w:proofErr w:type="spellEnd"/>
      <w:r w:rsidRPr="00791E9E">
        <w:rPr>
          <w:szCs w:val="20"/>
        </w:rPr>
        <w:t xml:space="preserve"> som kan ge risk för övergång i förmaksflimmer.</w:t>
      </w:r>
    </w:p>
    <w:p w14:paraId="6390DDC4"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Recidivprofylax:</w:t>
      </w:r>
      <w:r w:rsidRPr="00791E9E">
        <w:rPr>
          <w:szCs w:val="20"/>
        </w:rPr>
        <w:t xml:space="preserve"> </w:t>
      </w:r>
      <w:proofErr w:type="spellStart"/>
      <w:r w:rsidRPr="00791E9E">
        <w:rPr>
          <w:szCs w:val="20"/>
        </w:rPr>
        <w:t>Sotalol</w:t>
      </w:r>
      <w:proofErr w:type="spellEnd"/>
      <w:r w:rsidRPr="00791E9E">
        <w:rPr>
          <w:szCs w:val="20"/>
        </w:rPr>
        <w:t xml:space="preserve">, </w:t>
      </w:r>
      <w:proofErr w:type="spellStart"/>
      <w:r w:rsidRPr="00791E9E">
        <w:rPr>
          <w:szCs w:val="20"/>
        </w:rPr>
        <w:t>disopyramid</w:t>
      </w:r>
      <w:proofErr w:type="spellEnd"/>
      <w:r w:rsidRPr="00791E9E">
        <w:rPr>
          <w:szCs w:val="20"/>
        </w:rPr>
        <w:t xml:space="preserve">, </w:t>
      </w:r>
      <w:proofErr w:type="spellStart"/>
      <w:r w:rsidRPr="00791E9E">
        <w:rPr>
          <w:szCs w:val="20"/>
        </w:rPr>
        <w:t>flekainid</w:t>
      </w:r>
      <w:proofErr w:type="spellEnd"/>
      <w:r w:rsidRPr="00791E9E">
        <w:rPr>
          <w:szCs w:val="20"/>
        </w:rPr>
        <w:t xml:space="preserve"> men fr a liberal med </w:t>
      </w:r>
      <w:r w:rsidRPr="00791E9E">
        <w:rPr>
          <w:b/>
          <w:bCs/>
          <w:szCs w:val="20"/>
        </w:rPr>
        <w:t>RF-</w:t>
      </w:r>
      <w:proofErr w:type="spellStart"/>
      <w:r w:rsidRPr="00791E9E">
        <w:rPr>
          <w:b/>
          <w:bCs/>
          <w:szCs w:val="20"/>
        </w:rPr>
        <w:t>ablatio</w:t>
      </w:r>
      <w:proofErr w:type="spellEnd"/>
      <w:r w:rsidRPr="00791E9E">
        <w:rPr>
          <w:szCs w:val="20"/>
        </w:rPr>
        <w:t>.</w:t>
      </w:r>
    </w:p>
    <w:p w14:paraId="47988ABC" w14:textId="77777777" w:rsidR="00791E9E" w:rsidRPr="00791E9E" w:rsidRDefault="00791E9E" w:rsidP="00791E9E">
      <w:pPr>
        <w:keepNext/>
        <w:spacing w:before="240" w:after="60" w:line="240" w:lineRule="auto"/>
        <w:ind w:left="0" w:right="0"/>
        <w:outlineLvl w:val="2"/>
        <w:rPr>
          <w:rFonts w:ascii="Calibri" w:hAnsi="Calibri" w:cs="Arial"/>
          <w:b/>
          <w:bCs/>
          <w:szCs w:val="26"/>
        </w:rPr>
      </w:pPr>
      <w:bookmarkStart w:id="39" w:name="_Toc388453905"/>
      <w:bookmarkStart w:id="40" w:name="_Toc419272675"/>
      <w:bookmarkStart w:id="41" w:name="_Toc452108637"/>
      <w:bookmarkStart w:id="42" w:name="_Toc8726195"/>
      <w:proofErr w:type="spellStart"/>
      <w:r w:rsidRPr="00791E9E">
        <w:rPr>
          <w:rFonts w:ascii="Calibri" w:hAnsi="Calibri" w:cs="Arial"/>
          <w:b/>
          <w:bCs/>
          <w:szCs w:val="26"/>
        </w:rPr>
        <w:t>Preexciterat</w:t>
      </w:r>
      <w:proofErr w:type="spellEnd"/>
      <w:r w:rsidRPr="00791E9E">
        <w:rPr>
          <w:rFonts w:ascii="Calibri" w:hAnsi="Calibri" w:cs="Arial"/>
          <w:b/>
          <w:bCs/>
          <w:szCs w:val="26"/>
        </w:rPr>
        <w:t xml:space="preserve"> förmaksflimmer</w:t>
      </w:r>
      <w:bookmarkEnd w:id="39"/>
      <w:bookmarkEnd w:id="40"/>
      <w:bookmarkEnd w:id="41"/>
      <w:bookmarkEnd w:id="42"/>
      <w:r w:rsidRPr="00791E9E">
        <w:rPr>
          <w:rFonts w:ascii="Calibri" w:hAnsi="Calibri" w:cs="Arial"/>
          <w:b/>
          <w:bCs/>
          <w:szCs w:val="26"/>
        </w:rPr>
        <w:fldChar w:fldCharType="begin"/>
      </w:r>
      <w:r w:rsidRPr="00791E9E">
        <w:rPr>
          <w:rFonts w:ascii="Calibri" w:hAnsi="Calibri" w:cs="Arial"/>
          <w:b/>
          <w:bCs/>
          <w:szCs w:val="26"/>
        </w:rPr>
        <w:instrText xml:space="preserve"> XE "Preexciterat förmaksflimmer" </w:instrText>
      </w:r>
      <w:r w:rsidRPr="00791E9E">
        <w:rPr>
          <w:rFonts w:ascii="Calibri" w:hAnsi="Calibri" w:cs="Arial"/>
          <w:b/>
          <w:bCs/>
          <w:szCs w:val="26"/>
        </w:rPr>
        <w:fldChar w:fldCharType="end"/>
      </w:r>
    </w:p>
    <w:p w14:paraId="420F22AB"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EKG-bild med oregelbunden, snabb, breddökad kammaraktivitet. Detta ger risk för övergång till kammarflimmer och plötslig död om något RR-intervall &lt;250 ms.</w:t>
      </w:r>
    </w:p>
    <w:p w14:paraId="59B1C1D4"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b/>
          <w:bCs/>
          <w:szCs w:val="20"/>
        </w:rPr>
      </w:pPr>
      <w:r w:rsidRPr="00791E9E">
        <w:rPr>
          <w:b/>
          <w:bCs/>
          <w:szCs w:val="20"/>
        </w:rPr>
        <w:t xml:space="preserve">CAVE digitalis, </w:t>
      </w:r>
      <w:proofErr w:type="spellStart"/>
      <w:r w:rsidRPr="00791E9E">
        <w:rPr>
          <w:b/>
          <w:bCs/>
          <w:szCs w:val="20"/>
        </w:rPr>
        <w:t>verapamil</w:t>
      </w:r>
      <w:proofErr w:type="spellEnd"/>
      <w:r w:rsidRPr="00791E9E">
        <w:rPr>
          <w:b/>
          <w:bCs/>
          <w:szCs w:val="20"/>
        </w:rPr>
        <w:t xml:space="preserve">, </w:t>
      </w:r>
      <w:proofErr w:type="spellStart"/>
      <w:r w:rsidRPr="00791E9E">
        <w:rPr>
          <w:b/>
          <w:bCs/>
          <w:szCs w:val="20"/>
        </w:rPr>
        <w:t>adenosin</w:t>
      </w:r>
      <w:proofErr w:type="spellEnd"/>
      <w:r w:rsidRPr="00791E9E">
        <w:rPr>
          <w:b/>
          <w:bCs/>
          <w:szCs w:val="20"/>
        </w:rPr>
        <w:t>, betablockad!</w:t>
      </w:r>
    </w:p>
    <w:p w14:paraId="1365B557"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Behandling:</w:t>
      </w:r>
      <w:r w:rsidRPr="00791E9E">
        <w:rPr>
          <w:szCs w:val="20"/>
        </w:rPr>
        <w:t xml:space="preserve"> </w:t>
      </w:r>
      <w:proofErr w:type="spellStart"/>
      <w:r w:rsidRPr="00791E9E">
        <w:rPr>
          <w:szCs w:val="20"/>
        </w:rPr>
        <w:t>Elkonvertering</w:t>
      </w:r>
      <w:proofErr w:type="spellEnd"/>
      <w:r w:rsidRPr="00791E9E">
        <w:rPr>
          <w:szCs w:val="20"/>
        </w:rPr>
        <w:t xml:space="preserve">. </w:t>
      </w:r>
    </w:p>
    <w:p w14:paraId="3FEA7D7B"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b/>
          <w:bCs/>
          <w:szCs w:val="20"/>
        </w:rPr>
        <w:t>Recidivprofylax</w:t>
      </w:r>
      <w:r w:rsidRPr="00791E9E">
        <w:rPr>
          <w:szCs w:val="20"/>
        </w:rPr>
        <w:t xml:space="preserve">: Kateterburen ablation. </w:t>
      </w:r>
      <w:proofErr w:type="spellStart"/>
      <w:r w:rsidRPr="00791E9E">
        <w:rPr>
          <w:szCs w:val="20"/>
        </w:rPr>
        <w:t>Sotalol</w:t>
      </w:r>
      <w:proofErr w:type="spellEnd"/>
      <w:r w:rsidRPr="00791E9E">
        <w:rPr>
          <w:szCs w:val="20"/>
        </w:rPr>
        <w:t xml:space="preserve">, </w:t>
      </w:r>
      <w:proofErr w:type="spellStart"/>
      <w:r w:rsidRPr="00791E9E">
        <w:rPr>
          <w:szCs w:val="20"/>
        </w:rPr>
        <w:t>disopyramid</w:t>
      </w:r>
      <w:proofErr w:type="spellEnd"/>
      <w:r w:rsidRPr="00791E9E">
        <w:rPr>
          <w:szCs w:val="20"/>
        </w:rPr>
        <w:t xml:space="preserve">, </w:t>
      </w:r>
      <w:proofErr w:type="spellStart"/>
      <w:r w:rsidRPr="00791E9E">
        <w:rPr>
          <w:szCs w:val="20"/>
        </w:rPr>
        <w:t>flekainid</w:t>
      </w:r>
      <w:proofErr w:type="spellEnd"/>
      <w:r w:rsidRPr="00791E9E">
        <w:rPr>
          <w:szCs w:val="20"/>
        </w:rPr>
        <w:t xml:space="preserve"> i väntan på detta. Patient med Kort RR-intervall eller hemodynamisk påverkan bör vårdas inneliggande till ablationen.</w:t>
      </w:r>
    </w:p>
    <w:p w14:paraId="21DCBE56" w14:textId="77777777" w:rsidR="00791E9E" w:rsidRPr="00791E9E" w:rsidRDefault="00791E9E" w:rsidP="00791E9E">
      <w:pPr>
        <w:keepNext/>
        <w:spacing w:before="240" w:after="60" w:line="240" w:lineRule="auto"/>
        <w:ind w:left="0" w:right="0"/>
        <w:outlineLvl w:val="2"/>
        <w:rPr>
          <w:rFonts w:ascii="Calibri" w:hAnsi="Calibri" w:cs="Arial"/>
          <w:b/>
          <w:bCs/>
          <w:szCs w:val="26"/>
        </w:rPr>
      </w:pPr>
      <w:bookmarkStart w:id="43" w:name="_Toc388453906"/>
      <w:bookmarkStart w:id="44" w:name="_Toc419272676"/>
      <w:bookmarkStart w:id="45" w:name="_Toc452108638"/>
      <w:bookmarkStart w:id="46" w:name="_Toc8726196"/>
      <w:r w:rsidRPr="00791E9E">
        <w:rPr>
          <w:rFonts w:ascii="Calibri" w:hAnsi="Calibri" w:cs="Arial"/>
          <w:b/>
          <w:bCs/>
          <w:szCs w:val="26"/>
        </w:rPr>
        <w:t>WPW - handläggning</w:t>
      </w:r>
      <w:bookmarkEnd w:id="43"/>
      <w:bookmarkEnd w:id="44"/>
      <w:bookmarkEnd w:id="45"/>
      <w:bookmarkEnd w:id="46"/>
    </w:p>
    <w:p w14:paraId="2C7EBD3D"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Patienter med WPW-syndrom (preexcitation och hjärtklappning) bör remitteras för kateterburen ablation. </w:t>
      </w:r>
    </w:p>
    <w:p w14:paraId="152E9864" w14:textId="77777777" w:rsidR="00791E9E" w:rsidRPr="00791E9E" w:rsidRDefault="00791E9E" w:rsidP="00791E9E">
      <w:pPr>
        <w:keepNext/>
        <w:spacing w:before="240" w:after="60" w:line="240" w:lineRule="auto"/>
        <w:ind w:left="0" w:right="0"/>
        <w:outlineLvl w:val="2"/>
        <w:rPr>
          <w:rFonts w:ascii="Calibri" w:hAnsi="Calibri" w:cs="Arial"/>
          <w:b/>
          <w:bCs/>
          <w:szCs w:val="26"/>
        </w:rPr>
      </w:pPr>
      <w:r w:rsidRPr="00791E9E">
        <w:rPr>
          <w:rFonts w:ascii="Calibri" w:hAnsi="Calibri" w:cs="Arial"/>
          <w:b/>
          <w:bCs/>
          <w:szCs w:val="26"/>
        </w:rPr>
        <w:t>Asymtomatisk deltavåg</w:t>
      </w:r>
      <w:r w:rsidRPr="00791E9E">
        <w:rPr>
          <w:rFonts w:ascii="Calibri" w:hAnsi="Calibri" w:cs="Arial"/>
          <w:b/>
          <w:bCs/>
          <w:szCs w:val="26"/>
        </w:rPr>
        <w:fldChar w:fldCharType="begin"/>
      </w:r>
      <w:r w:rsidRPr="00791E9E">
        <w:rPr>
          <w:rFonts w:ascii="Calibri" w:hAnsi="Calibri" w:cs="Arial"/>
          <w:b/>
          <w:bCs/>
          <w:szCs w:val="26"/>
        </w:rPr>
        <w:instrText xml:space="preserve"> XE "Asymtomatisk deltavåg" </w:instrText>
      </w:r>
      <w:r w:rsidRPr="00791E9E">
        <w:rPr>
          <w:rFonts w:ascii="Calibri" w:hAnsi="Calibri" w:cs="Arial"/>
          <w:b/>
          <w:bCs/>
          <w:szCs w:val="26"/>
        </w:rPr>
        <w:fldChar w:fldCharType="end"/>
      </w:r>
    </w:p>
    <w:p w14:paraId="3798F5E4"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Noggrann anamnes. Finns hjärtklappningssymtom? Om så bör ablation göras.</w:t>
      </w:r>
    </w:p>
    <w:p w14:paraId="021E0333"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 xml:space="preserve">Gör arbets-EKG: Om deltavåg försvinner under arbete brukar refraktärperioden i banan vara lång och man kan </w:t>
      </w:r>
      <w:proofErr w:type="spellStart"/>
      <w:r w:rsidRPr="00791E9E">
        <w:rPr>
          <w:szCs w:val="20"/>
        </w:rPr>
        <w:t>exspektera</w:t>
      </w:r>
      <w:proofErr w:type="spellEnd"/>
      <w:r w:rsidRPr="00791E9E">
        <w:rPr>
          <w:szCs w:val="20"/>
        </w:rPr>
        <w:t>.</w:t>
      </w:r>
    </w:p>
    <w:p w14:paraId="546D670F"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Om deltavåg ses intermittent på samma vilo-EKG: brukar det också vara benignt.</w:t>
      </w:r>
    </w:p>
    <w:p w14:paraId="041798C0" w14:textId="77777777" w:rsidR="00791E9E" w:rsidRPr="00791E9E" w:rsidRDefault="00791E9E" w:rsidP="00791E9E">
      <w:pPr>
        <w:tabs>
          <w:tab w:val="left" w:pos="0"/>
          <w:tab w:val="left" w:pos="1296"/>
          <w:tab w:val="left" w:pos="1912"/>
          <w:tab w:val="left" w:pos="2592"/>
          <w:tab w:val="left" w:pos="3888"/>
          <w:tab w:val="left" w:pos="5184"/>
          <w:tab w:val="left" w:pos="6480"/>
          <w:tab w:val="left" w:pos="7776"/>
          <w:tab w:val="left" w:pos="9072"/>
          <w:tab w:val="left" w:pos="10368"/>
        </w:tabs>
        <w:autoSpaceDE w:val="0"/>
        <w:spacing w:after="0" w:line="240" w:lineRule="auto"/>
        <w:ind w:left="0" w:right="0"/>
        <w:rPr>
          <w:szCs w:val="20"/>
        </w:rPr>
      </w:pPr>
      <w:r w:rsidRPr="00791E9E">
        <w:rPr>
          <w:szCs w:val="20"/>
        </w:rPr>
        <w:t>Övriga bör remitteras för kateterburen ablation. Man gör på ablationsenheten en bedömning utifrån deltavågornas utseende om ablation kan göras med rimlig säkerhet.</w:t>
      </w:r>
    </w:p>
    <w:p w14:paraId="184BB041" w14:textId="77777777" w:rsidR="00791E9E" w:rsidRPr="00791E9E" w:rsidRDefault="00791E9E" w:rsidP="00791E9E">
      <w:pPr>
        <w:spacing w:after="0" w:line="240" w:lineRule="auto"/>
        <w:ind w:left="0" w:right="0"/>
        <w:rPr>
          <w:szCs w:val="20"/>
        </w:rPr>
      </w:pPr>
    </w:p>
    <w:p w14:paraId="2AB5716D" w14:textId="77777777" w:rsidR="00791E9E" w:rsidRPr="00791E9E" w:rsidRDefault="00791E9E" w:rsidP="00791E9E">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791E9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7001ED" w14:textId="77777777" w:rsidR="001669CB" w:rsidRDefault="001669CB">
      <w:r>
        <w:separator/>
      </w:r>
    </w:p>
  </w:endnote>
  <w:endnote w:type="continuationSeparator" w:id="0">
    <w:p w14:paraId="203DD855" w14:textId="77777777" w:rsidR="001669CB" w:rsidRDefault="001669CB">
      <w:r>
        <w:continuationSeparator/>
      </w:r>
    </w:p>
  </w:endnote>
  <w:endnote w:type="continuationNotice" w:id="1">
    <w:p w14:paraId="5CC21610" w14:textId="77777777" w:rsidR="001669CB" w:rsidRDefault="001669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326482" w14:textId="77777777" w:rsidR="001669CB" w:rsidRDefault="001669CB"/>
  </w:footnote>
  <w:footnote w:type="continuationSeparator" w:id="0">
    <w:p w14:paraId="786BA4D7" w14:textId="77777777" w:rsidR="001669CB" w:rsidRDefault="001669CB">
      <w:r>
        <w:continuationSeparator/>
      </w:r>
    </w:p>
  </w:footnote>
  <w:footnote w:type="continuationNotice" w:id="1">
    <w:p w14:paraId="11CF800D" w14:textId="77777777" w:rsidR="001669CB" w:rsidRDefault="001669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3"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4"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11"/>
    <w:multiLevelType w:val="multilevel"/>
    <w:tmpl w:val="00000011"/>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3" w15:restartNumberingAfterBreak="0">
    <w:nsid w:val="00000019"/>
    <w:multiLevelType w:val="singleLevel"/>
    <w:tmpl w:val="00000019"/>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1F"/>
    <w:multiLevelType w:val="singleLevel"/>
    <w:tmpl w:val="0000001F"/>
    <w:lvl w:ilvl="0">
      <w:start w:val="1"/>
      <w:numFmt w:val="lowerLetter"/>
      <w:lvlText w:val="%1)"/>
      <w:lvlJc w:val="left"/>
      <w:pPr>
        <w:tabs>
          <w:tab w:val="num" w:pos="0"/>
        </w:tabs>
        <w:ind w:left="0" w:firstLine="0"/>
      </w:pPr>
      <w:rPr>
        <w:rFonts w:ascii="Times New Roman" w:hAnsi="Times New Roman"/>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8716B3"/>
    <w:multiLevelType w:val="hybridMultilevel"/>
    <w:tmpl w:val="EF3A26DA"/>
    <w:lvl w:ilvl="0" w:tplc="177C6DA6">
      <w:start w:val="1"/>
      <w:numFmt w:val="bullet"/>
      <w:lvlText w:val=""/>
      <w:lvlJc w:val="left"/>
      <w:pPr>
        <w:ind w:left="720" w:hanging="360"/>
      </w:pPr>
      <w:rPr>
        <w:rFonts w:ascii="Symbol" w:hAnsi="Symbol" w:hint="default"/>
      </w:rPr>
    </w:lvl>
    <w:lvl w:ilvl="1" w:tplc="DF36CBB6" w:tentative="1">
      <w:start w:val="1"/>
      <w:numFmt w:val="bullet"/>
      <w:lvlText w:val="o"/>
      <w:lvlJc w:val="left"/>
      <w:pPr>
        <w:ind w:left="1440" w:hanging="360"/>
      </w:pPr>
      <w:rPr>
        <w:rFonts w:ascii="Courier New" w:hAnsi="Courier New" w:cs="Courier New" w:hint="default"/>
      </w:rPr>
    </w:lvl>
    <w:lvl w:ilvl="2" w:tplc="86747C12" w:tentative="1">
      <w:start w:val="1"/>
      <w:numFmt w:val="bullet"/>
      <w:lvlText w:val=""/>
      <w:lvlJc w:val="left"/>
      <w:pPr>
        <w:ind w:left="2160" w:hanging="360"/>
      </w:pPr>
      <w:rPr>
        <w:rFonts w:ascii="Wingdings" w:hAnsi="Wingdings" w:hint="default"/>
      </w:rPr>
    </w:lvl>
    <w:lvl w:ilvl="3" w:tplc="4680E8BC" w:tentative="1">
      <w:start w:val="1"/>
      <w:numFmt w:val="bullet"/>
      <w:lvlText w:val=""/>
      <w:lvlJc w:val="left"/>
      <w:pPr>
        <w:ind w:left="2880" w:hanging="360"/>
      </w:pPr>
      <w:rPr>
        <w:rFonts w:ascii="Symbol" w:hAnsi="Symbol" w:hint="default"/>
      </w:rPr>
    </w:lvl>
    <w:lvl w:ilvl="4" w:tplc="3B14F030" w:tentative="1">
      <w:start w:val="1"/>
      <w:numFmt w:val="bullet"/>
      <w:lvlText w:val="o"/>
      <w:lvlJc w:val="left"/>
      <w:pPr>
        <w:ind w:left="3600" w:hanging="360"/>
      </w:pPr>
      <w:rPr>
        <w:rFonts w:ascii="Courier New" w:hAnsi="Courier New" w:cs="Courier New" w:hint="default"/>
      </w:rPr>
    </w:lvl>
    <w:lvl w:ilvl="5" w:tplc="19F8B9CA" w:tentative="1">
      <w:start w:val="1"/>
      <w:numFmt w:val="bullet"/>
      <w:lvlText w:val=""/>
      <w:lvlJc w:val="left"/>
      <w:pPr>
        <w:ind w:left="4320" w:hanging="360"/>
      </w:pPr>
      <w:rPr>
        <w:rFonts w:ascii="Wingdings" w:hAnsi="Wingdings" w:hint="default"/>
      </w:rPr>
    </w:lvl>
    <w:lvl w:ilvl="6" w:tplc="0CD0FACC" w:tentative="1">
      <w:start w:val="1"/>
      <w:numFmt w:val="bullet"/>
      <w:lvlText w:val=""/>
      <w:lvlJc w:val="left"/>
      <w:pPr>
        <w:ind w:left="5040" w:hanging="360"/>
      </w:pPr>
      <w:rPr>
        <w:rFonts w:ascii="Symbol" w:hAnsi="Symbol" w:hint="default"/>
      </w:rPr>
    </w:lvl>
    <w:lvl w:ilvl="7" w:tplc="111EF710" w:tentative="1">
      <w:start w:val="1"/>
      <w:numFmt w:val="bullet"/>
      <w:lvlText w:val="o"/>
      <w:lvlJc w:val="left"/>
      <w:pPr>
        <w:ind w:left="5760" w:hanging="360"/>
      </w:pPr>
      <w:rPr>
        <w:rFonts w:ascii="Courier New" w:hAnsi="Courier New" w:cs="Courier New" w:hint="default"/>
      </w:rPr>
    </w:lvl>
    <w:lvl w:ilvl="8" w:tplc="BFA6C414"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84641400">
    <w:abstractNumId w:val="21"/>
  </w:num>
  <w:num w:numId="2" w16cid:durableId="1900438846">
    <w:abstractNumId w:val="18"/>
  </w:num>
  <w:num w:numId="3" w16cid:durableId="951476527">
    <w:abstractNumId w:val="0"/>
  </w:num>
  <w:num w:numId="4" w16cid:durableId="651636985">
    <w:abstractNumId w:val="9"/>
  </w:num>
  <w:num w:numId="5" w16cid:durableId="1142043689">
    <w:abstractNumId w:val="19"/>
  </w:num>
  <w:num w:numId="6" w16cid:durableId="397678692">
    <w:abstractNumId w:val="5"/>
  </w:num>
  <w:num w:numId="7" w16cid:durableId="1121262269">
    <w:abstractNumId w:val="14"/>
  </w:num>
  <w:num w:numId="8" w16cid:durableId="529952130">
    <w:abstractNumId w:val="11"/>
  </w:num>
  <w:num w:numId="9" w16cid:durableId="1582980014">
    <w:abstractNumId w:val="1"/>
  </w:num>
  <w:num w:numId="10" w16cid:durableId="1175916964">
    <w:abstractNumId w:val="1"/>
  </w:num>
  <w:num w:numId="11" w16cid:durableId="338434862">
    <w:abstractNumId w:val="6"/>
  </w:num>
  <w:num w:numId="12" w16cid:durableId="1908101579">
    <w:abstractNumId w:val="7"/>
  </w:num>
  <w:num w:numId="13" w16cid:durableId="709380554">
    <w:abstractNumId w:val="17"/>
  </w:num>
  <w:num w:numId="14" w16cid:durableId="651060765">
    <w:abstractNumId w:val="12"/>
  </w:num>
  <w:num w:numId="15" w16cid:durableId="1012730973">
    <w:abstractNumId w:val="10"/>
  </w:num>
  <w:num w:numId="16" w16cid:durableId="1618952607">
    <w:abstractNumId w:val="16"/>
  </w:num>
  <w:num w:numId="17" w16cid:durableId="1894928010">
    <w:abstractNumId w:val="8"/>
  </w:num>
  <w:num w:numId="18" w16cid:durableId="203718231">
    <w:abstractNumId w:val="13"/>
  </w:num>
  <w:num w:numId="19" w16cid:durableId="1381203350">
    <w:abstractNumId w:val="20"/>
  </w:num>
  <w:num w:numId="20" w16cid:durableId="1311251796">
    <w:abstractNumId w:val="2"/>
  </w:num>
  <w:num w:numId="21" w16cid:durableId="1654067607">
    <w:abstractNumId w:val="3"/>
  </w:num>
  <w:num w:numId="22" w16cid:durableId="2004309373">
    <w:abstractNumId w:val="4"/>
  </w:num>
  <w:num w:numId="23" w16cid:durableId="136760706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05A7"/>
    <w:rsid w:val="0005691C"/>
    <w:rsid w:val="00056ECB"/>
    <w:rsid w:val="00056ED5"/>
    <w:rsid w:val="000655CC"/>
    <w:rsid w:val="000700AE"/>
    <w:rsid w:val="00084024"/>
    <w:rsid w:val="0009062C"/>
    <w:rsid w:val="00095368"/>
    <w:rsid w:val="000954C4"/>
    <w:rsid w:val="000A4C35"/>
    <w:rsid w:val="000A611A"/>
    <w:rsid w:val="000A7F52"/>
    <w:rsid w:val="000B12D9"/>
    <w:rsid w:val="000B4536"/>
    <w:rsid w:val="000B7715"/>
    <w:rsid w:val="000E463B"/>
    <w:rsid w:val="000E5A7E"/>
    <w:rsid w:val="000E744D"/>
    <w:rsid w:val="000F43A3"/>
    <w:rsid w:val="000F7681"/>
    <w:rsid w:val="00103031"/>
    <w:rsid w:val="001044FE"/>
    <w:rsid w:val="001114F0"/>
    <w:rsid w:val="001139D4"/>
    <w:rsid w:val="00131B08"/>
    <w:rsid w:val="00132A59"/>
    <w:rsid w:val="00133337"/>
    <w:rsid w:val="00133A0F"/>
    <w:rsid w:val="0013580F"/>
    <w:rsid w:val="00137B6D"/>
    <w:rsid w:val="0014070B"/>
    <w:rsid w:val="001422C1"/>
    <w:rsid w:val="00144686"/>
    <w:rsid w:val="001522AE"/>
    <w:rsid w:val="00157D5B"/>
    <w:rsid w:val="00161FE6"/>
    <w:rsid w:val="001647EA"/>
    <w:rsid w:val="00164C3D"/>
    <w:rsid w:val="001669CB"/>
    <w:rsid w:val="00166D3A"/>
    <w:rsid w:val="00173167"/>
    <w:rsid w:val="00181FDC"/>
    <w:rsid w:val="001860B9"/>
    <w:rsid w:val="00186F2B"/>
    <w:rsid w:val="001874D6"/>
    <w:rsid w:val="0019632A"/>
    <w:rsid w:val="001A4E7C"/>
    <w:rsid w:val="001B762C"/>
    <w:rsid w:val="001C4D0A"/>
    <w:rsid w:val="001C5FEF"/>
    <w:rsid w:val="001E2EC5"/>
    <w:rsid w:val="001F601E"/>
    <w:rsid w:val="00211487"/>
    <w:rsid w:val="00211D91"/>
    <w:rsid w:val="00216208"/>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802"/>
    <w:rsid w:val="002E263F"/>
    <w:rsid w:val="002E6F81"/>
    <w:rsid w:val="002F08BA"/>
    <w:rsid w:val="002F2CFF"/>
    <w:rsid w:val="002F568B"/>
    <w:rsid w:val="002F5900"/>
    <w:rsid w:val="002F7818"/>
    <w:rsid w:val="003066D0"/>
    <w:rsid w:val="00311401"/>
    <w:rsid w:val="003203D7"/>
    <w:rsid w:val="00320F86"/>
    <w:rsid w:val="00322A2D"/>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2DA"/>
    <w:rsid w:val="00397F54"/>
    <w:rsid w:val="003A0D43"/>
    <w:rsid w:val="003B2A4B"/>
    <w:rsid w:val="003C0B7D"/>
    <w:rsid w:val="003D099E"/>
    <w:rsid w:val="003D21A2"/>
    <w:rsid w:val="003D29D2"/>
    <w:rsid w:val="003E0705"/>
    <w:rsid w:val="003E2FF7"/>
    <w:rsid w:val="003F1013"/>
    <w:rsid w:val="003F17C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1F5D"/>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C65"/>
    <w:rsid w:val="005E1E24"/>
    <w:rsid w:val="00603F16"/>
    <w:rsid w:val="0060596B"/>
    <w:rsid w:val="00606D97"/>
    <w:rsid w:val="0061174B"/>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1E9E"/>
    <w:rsid w:val="007A1FC4"/>
    <w:rsid w:val="007A5C6F"/>
    <w:rsid w:val="007D4241"/>
    <w:rsid w:val="007D4317"/>
    <w:rsid w:val="007D4EA3"/>
    <w:rsid w:val="007F1CFF"/>
    <w:rsid w:val="007F5DD5"/>
    <w:rsid w:val="00821A1B"/>
    <w:rsid w:val="008248F3"/>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3500"/>
    <w:rsid w:val="00971D93"/>
    <w:rsid w:val="009B1F6B"/>
    <w:rsid w:val="009C0D12"/>
    <w:rsid w:val="009C192E"/>
    <w:rsid w:val="009C2478"/>
    <w:rsid w:val="009D6819"/>
    <w:rsid w:val="009D6D1C"/>
    <w:rsid w:val="009E0CF9"/>
    <w:rsid w:val="009E531B"/>
    <w:rsid w:val="009E6C56"/>
    <w:rsid w:val="009E7DCF"/>
    <w:rsid w:val="009F4A56"/>
    <w:rsid w:val="009F4E65"/>
    <w:rsid w:val="00A006A5"/>
    <w:rsid w:val="00A03AA0"/>
    <w:rsid w:val="00A05942"/>
    <w:rsid w:val="00A07BEC"/>
    <w:rsid w:val="00A264BE"/>
    <w:rsid w:val="00A272CA"/>
    <w:rsid w:val="00A33051"/>
    <w:rsid w:val="00A407AD"/>
    <w:rsid w:val="00A40923"/>
    <w:rsid w:val="00A41C05"/>
    <w:rsid w:val="00A42426"/>
    <w:rsid w:val="00A514B7"/>
    <w:rsid w:val="00A54A0B"/>
    <w:rsid w:val="00A630CF"/>
    <w:rsid w:val="00A65FD4"/>
    <w:rsid w:val="00A81198"/>
    <w:rsid w:val="00A81E48"/>
    <w:rsid w:val="00A82035"/>
    <w:rsid w:val="00A90D77"/>
    <w:rsid w:val="00A92E07"/>
    <w:rsid w:val="00AA0B3A"/>
    <w:rsid w:val="00AA6EB4"/>
    <w:rsid w:val="00AA767D"/>
    <w:rsid w:val="00AB0CC9"/>
    <w:rsid w:val="00AC3FF6"/>
    <w:rsid w:val="00AC766B"/>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4158"/>
    <w:rsid w:val="00D37E7F"/>
    <w:rsid w:val="00D47AD7"/>
    <w:rsid w:val="00D51529"/>
    <w:rsid w:val="00D714C7"/>
    <w:rsid w:val="00D85218"/>
    <w:rsid w:val="00D915B1"/>
    <w:rsid w:val="00DA180F"/>
    <w:rsid w:val="00DA299D"/>
    <w:rsid w:val="00DA65C4"/>
    <w:rsid w:val="00DD2BE0"/>
    <w:rsid w:val="00DE4447"/>
    <w:rsid w:val="00DE5DA2"/>
    <w:rsid w:val="00DF0033"/>
    <w:rsid w:val="00E026BF"/>
    <w:rsid w:val="00E03179"/>
    <w:rsid w:val="00E07B1B"/>
    <w:rsid w:val="00E11853"/>
    <w:rsid w:val="00E52A86"/>
    <w:rsid w:val="00E52F04"/>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68BD"/>
    <w:rsid w:val="00ED49C3"/>
    <w:rsid w:val="00ED6CE8"/>
    <w:rsid w:val="00ED7AA6"/>
    <w:rsid w:val="00EE2A56"/>
    <w:rsid w:val="00EE3818"/>
    <w:rsid w:val="00EE7A73"/>
    <w:rsid w:val="00F22264"/>
    <w:rsid w:val="00F2564D"/>
    <w:rsid w:val="00F35B05"/>
    <w:rsid w:val="00F413D9"/>
    <w:rsid w:val="00F5135F"/>
    <w:rsid w:val="00F51F78"/>
    <w:rsid w:val="00F86F47"/>
    <w:rsid w:val="00F90B64"/>
    <w:rsid w:val="00FA0FFE"/>
    <w:rsid w:val="00FB2F0F"/>
    <w:rsid w:val="00FB5086"/>
    <w:rsid w:val="00FB5411"/>
    <w:rsid w:val="00FB6392"/>
    <w:rsid w:val="00FD3C70"/>
    <w:rsid w:val="00FD6820"/>
    <w:rsid w:val="00FE12D8"/>
    <w:rsid w:val="00FF7C02"/>
    <w:rsid w:val="024801E3"/>
    <w:rsid w:val="62D2510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E8C7D16-87CA-4D54-8B32-A0F085037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package" Target="embeddings/Microsoft_PowerPoint_Slide.sldx"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emf"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1245</Words>
  <Characters>7098</Characters>
  <Application>Microsoft Office Word</Application>
  <DocSecurity>4</DocSecurity>
  <Lines>59</Lines>
  <Paragraphs>16</Paragraphs>
  <ScaleCrop>false</ScaleCrop>
  <Manager/>
  <Company/>
  <LinksUpToDate>false</LinksUpToDate>
  <CharactersWithSpaces>8327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Takykardi - smala QRS</dc:title>
  <dc:subject/>
  <dc:creator>patrik.jens.johansson@vgregion.se</dc:creator>
  <keywords/>
  <lastModifiedBy>Emma Husberg</lastModifiedBy>
  <revision>31</revision>
  <lastPrinted>2016-03-31T10:56:00.0000000Z</lastPrinted>
  <dcterms:created xsi:type="dcterms:W3CDTF">2022-05-04T03:40:00.0000000Z</dcterms:created>
  <dcterms:modified xsi:type="dcterms:W3CDTF">2024-05-30T12:58:00.0000000Z</dcterms:modified>
</coreProperties>
</file>