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C4BD5" w14:textId="6C3D8D22" w:rsidR="00730177" w:rsidRDefault="00730177" w:rsidP="00535265">
      <w:pPr>
        <w:pStyle w:val="Rubrik2"/>
        <w:ind w:left="0"/>
        <w:sectPr w:rsidR="00730177" w:rsidSect="007301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85FFDE" w14:textId="74842EFF" w:rsidR="00730177" w:rsidRPr="00730177" w:rsidRDefault="00730177" w:rsidP="007301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730177" w:rsidRPr="00730177" w14:paraId="3BFF372F" w14:textId="77777777" w:rsidTr="004C50E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1B5F185" w14:textId="77777777" w:rsidR="00730177" w:rsidRPr="00730177" w:rsidRDefault="00730177" w:rsidP="00730177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730177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ST-höjningsinfarkter från Skövde</w:t>
            </w:r>
          </w:p>
        </w:tc>
      </w:tr>
    </w:tbl>
    <w:p w14:paraId="48F4E4F0" w14:textId="286C0907" w:rsidR="00730177" w:rsidRPr="00730177" w:rsidRDefault="00535265" w:rsidP="00730177">
      <w:pPr>
        <w:spacing w:after="0" w:line="240" w:lineRule="auto"/>
        <w:ind w:left="0" w:right="0"/>
        <w:rPr>
          <w:szCs w:val="20"/>
        </w:rPr>
      </w:pPr>
      <w:r w:rsidRPr="00730177">
        <w:rPr>
          <w:noProof/>
          <w:szCs w:val="20"/>
        </w:rPr>
        <w:drawing>
          <wp:anchor distT="0" distB="0" distL="114300" distR="114300" simplePos="0" relativeHeight="251658240" behindDoc="1" locked="0" layoutInCell="1" allowOverlap="1" wp14:anchorId="06602FA1" wp14:editId="1889C211">
            <wp:simplePos x="0" y="0"/>
            <wp:positionH relativeFrom="column">
              <wp:posOffset>284480</wp:posOffset>
            </wp:positionH>
            <wp:positionV relativeFrom="paragraph">
              <wp:posOffset>615315</wp:posOffset>
            </wp:positionV>
            <wp:extent cx="4663675" cy="6583680"/>
            <wp:effectExtent l="0" t="0" r="3810" b="762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49957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63675" cy="6583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0177" w:rsidRPr="00730177">
        <w:rPr>
          <w:szCs w:val="20"/>
        </w:rPr>
        <w:t xml:space="preserve">Flödesschemat beskriver arbetssätt när ambulans från Skövdes upptagningsområde dirigeras till NÄL, pga kortare resväg och därmed snabbare åtgärd vid ST-höjningsinfarkt. </w:t>
      </w:r>
      <w:bookmarkStart w:id="1" w:name="_Toc501440351"/>
    </w:p>
    <w:p w14:paraId="75FF9404" w14:textId="2E4F047D" w:rsidR="00730177" w:rsidRPr="00730177" w:rsidRDefault="00730177" w:rsidP="00730177">
      <w:pPr>
        <w:spacing w:after="0" w:line="240" w:lineRule="auto"/>
        <w:ind w:left="0" w:right="0"/>
        <w:rPr>
          <w:szCs w:val="20"/>
        </w:rPr>
      </w:pPr>
      <w:bookmarkStart w:id="2" w:name="_Toc501440352"/>
      <w:bookmarkEnd w:id="1"/>
      <w:bookmarkEnd w:id="2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3017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84005" w14:textId="77777777" w:rsidR="00FD67E3" w:rsidRDefault="00FD67E3">
      <w:r>
        <w:separator/>
      </w:r>
    </w:p>
  </w:endnote>
  <w:endnote w:type="continuationSeparator" w:id="0">
    <w:p w14:paraId="34971E6C" w14:textId="77777777" w:rsidR="00FD67E3" w:rsidRDefault="00FD67E3">
      <w:r>
        <w:continuationSeparator/>
      </w:r>
    </w:p>
  </w:endnote>
  <w:endnote w:type="continuationNotice" w:id="1">
    <w:p w14:paraId="0031CF6D" w14:textId="77777777" w:rsidR="00FD67E3" w:rsidRDefault="00FD67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0B90EE" w14:textId="77777777" w:rsidR="00FD67E3" w:rsidRDefault="00FD67E3"/>
  </w:footnote>
  <w:footnote w:type="continuationSeparator" w:id="0">
    <w:p w14:paraId="4E6080DD" w14:textId="77777777" w:rsidR="00FD67E3" w:rsidRDefault="00FD67E3">
      <w:r>
        <w:continuationSeparator/>
      </w:r>
    </w:p>
  </w:footnote>
  <w:footnote w:type="continuationNotice" w:id="1">
    <w:p w14:paraId="1846195D" w14:textId="77777777" w:rsidR="00FD67E3" w:rsidRDefault="00FD67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265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177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A4F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7E3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33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ST-höjningsinfarkter från Skövde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2022-05-04T03:40:00.0000000Z</dcterms:created>
  <dcterms:modified xsi:type="dcterms:W3CDTF">2023-01-16T07:07:00.0000000Z</dcterms:modified>
</coreProperties>
</file>