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D4672" w:rsidP="2ED810D5" w:rsidRDefault="007D4672" w14:paraId="1A501EE9" w14:textId="77777777">
      <w:pPr>
        <w:pStyle w:val="Heading2"/>
        <w:ind w:left="0"/>
        <w:sectPr w:rsidR="007D4672" w:rsidSect="007D46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D4672" w:rsidR="007D4672" w:rsidP="007D4672" w:rsidRDefault="007D4672" w14:paraId="5D0AB9F0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D4672" w:rsidR="007D4672" w:rsidTr="00DA33F6" w14:paraId="3B9BF78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D4672" w:rsidR="007D4672" w:rsidP="007D4672" w:rsidRDefault="007D4672" w14:paraId="7F8C1203" w14:textId="102EB503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r w:rsidRPr="007D4672">
              <w:rPr>
                <w:rFonts w:ascii="Times New Roman Fet" w:hAnsi="Times New Roman Fet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A2B6A1" wp14:editId="0F56CE2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7D4672" w:rsidP="007D4672" w:rsidRDefault="007D4672" w14:paraId="60451D0C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10573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668F1595">
                    <v:shapetype id="_x0000_t202" coordsize="21600,21600" o:spt="202" path="m,l,21600r21600,l21600,xe" w14:anchorId="3FA2B6A1">
                      <v:stroke joinstyle="miter"/>
                      <v:path gradientshapeok="t" o:connecttype="rect"/>
                    </v:shapetype>
      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7D4672" w:rsidP="007D4672" w:rsidRDefault="007D4672" w14:paraId="7F707CF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10573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7D467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fldChar w:fldCharType="begin"/>
            </w:r>
            <w:r w:rsidRPr="007D467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instrText xml:space="preserve"> DOCPROPERTY  DC.title  \* MERGEFORMAT </w:instrText>
            </w:r>
            <w:r w:rsidRPr="007D467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fldChar w:fldCharType="separate"/>
            </w:r>
            <w:r w:rsidRPr="007D467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Simdax</w:t>
            </w:r>
            <w:r w:rsidRPr="007D467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fldChar w:fldCharType="end"/>
            </w:r>
          </w:p>
        </w:tc>
      </w:tr>
    </w:tbl>
    <w:p w:rsidRPr="007D4672" w:rsidR="007D4672" w:rsidP="007D4672" w:rsidRDefault="007D4672" w14:paraId="6973A206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2ED810D5" w:rsidR="007D4672">
        <w:rPr>
          <w:rFonts w:ascii="Arial" w:hAnsi="Arial" w:cs="Arial"/>
          <w:b w:val="1"/>
          <w:bCs w:val="1"/>
          <w:sz w:val="26"/>
          <w:szCs w:val="26"/>
        </w:rPr>
        <w:t xml:space="preserve">Revidering i denna version </w:t>
      </w:r>
      <w:bookmarkEnd w:id="3"/>
    </w:p>
    <w:p w:rsidRPr="007D4672" w:rsidR="007D4672" w:rsidP="2ED810D5" w:rsidRDefault="007D4672" w14:paraId="2DAD9834" w14:textId="5CD9C62B">
      <w:pPr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528A3C7" w:rsidR="0166694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Kontraindikationer, försiktighet och blandbarhet är nytt.</w:t>
      </w:r>
    </w:p>
    <w:p w:rsidR="5528A3C7" w:rsidP="5528A3C7" w:rsidRDefault="5528A3C7" w14:paraId="33C4231E" w14:textId="565BFCDF">
      <w:pPr>
        <w:pStyle w:val="Normal"/>
        <w:spacing w:after="0" w:line="240" w:lineRule="auto"/>
        <w:ind w:left="0" w:right="0"/>
        <w:rPr>
          <w:rFonts w:ascii="Arial" w:hAnsi="Arial" w:cs="Arial"/>
          <w:b w:val="1"/>
          <w:bCs w:val="1"/>
        </w:rPr>
      </w:pPr>
    </w:p>
    <w:p w:rsidRPr="007D4672" w:rsidR="007D4672" w:rsidP="5528A3C7" w:rsidRDefault="007D4672" w14:paraId="05857A3D" w14:textId="46941117">
      <w:pPr>
        <w:pStyle w:val="Normal"/>
        <w:keepNext/>
        <w:spacing w:before="240" w:after="0" w:line="240" w:lineRule="auto"/>
        <w:ind w:left="0" w:right="0"/>
        <w:rPr>
          <w:rFonts w:ascii="Arial" w:hAnsi="Arial" w:cs="Arial"/>
          <w:b w:val="1"/>
          <w:bCs w:val="1"/>
          <w:sz w:val="26"/>
          <w:szCs w:val="26"/>
        </w:rPr>
      </w:pPr>
      <w:r w:rsidRPr="5528A3C7" w:rsidR="007D4672">
        <w:rPr>
          <w:rFonts w:ascii="Arial" w:hAnsi="Arial" w:cs="Arial"/>
          <w:b w:val="1"/>
          <w:bCs w:val="1"/>
        </w:rPr>
        <w:t>Indikation</w:t>
      </w:r>
    </w:p>
    <w:p w:rsidR="2ED810D5" w:rsidP="2135655E" w:rsidRDefault="2ED810D5" w14:paraId="49975FDC" w14:textId="2176BF33">
      <w:pPr>
        <w:tabs>
          <w:tab w:val="left" w:leader="none" w:pos="2552"/>
        </w:tabs>
        <w:spacing w:before="0" w:beforeAutospacing="off" w:after="120" w:afterAutospacing="off" w:line="240" w:lineRule="auto"/>
        <w:ind w:left="0" w:right="0"/>
      </w:pPr>
      <w:r w:rsidR="007D4672">
        <w:rPr/>
        <w:t>Korttidsbehandling av akut försämrad svår kronisk hjärtsvikt i situationer då konventionell behandling inte är tillräcklig. Infusionstid 24 timmar, i vissa fall upp till 48 timmar.</w:t>
      </w:r>
    </w:p>
    <w:p w:rsidR="11E8B917" w:rsidP="2ED810D5" w:rsidRDefault="11E8B917" w14:paraId="43B33C20" w14:textId="537C10A6">
      <w:pPr>
        <w:tabs>
          <w:tab w:val="left" w:leader="none" w:pos="2552"/>
        </w:tabs>
        <w:spacing w:before="0" w:beforeAutospacing="off" w:after="120" w:afterAutospacing="off"/>
        <w:ind w:left="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2ED810D5" w:rsidR="11E8B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Kontraindikation</w:t>
      </w:r>
    </w:p>
    <w:p w:rsidR="11E8B917" w:rsidP="2ED810D5" w:rsidRDefault="11E8B917" w14:paraId="7E239811" w14:textId="41DAB82B">
      <w:pPr>
        <w:tabs>
          <w:tab w:val="left" w:leader="none" w:pos="2552"/>
        </w:tabs>
        <w:spacing w:line="240" w:lineRule="auto"/>
        <w:ind w:left="0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D810D5" w:rsidR="11E8B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Ska ej användas vid kraftigt nedsatt </w:t>
      </w:r>
      <w:r w:rsidRPr="2ED810D5" w:rsidR="11E8B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njur</w:t>
      </w:r>
      <w:r w:rsidRPr="2ED810D5" w:rsidR="11E8B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eller leverfunktion.</w:t>
      </w:r>
    </w:p>
    <w:p w:rsidRPr="007D4672" w:rsidR="007D4672" w:rsidP="007D4672" w:rsidRDefault="007D4672" w14:paraId="15421662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D4672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7D4672" w:rsidR="007D4672" w:rsidP="007D4672" w:rsidRDefault="007D4672" w14:paraId="23616E91" w14:textId="77777777">
      <w:pPr>
        <w:spacing w:line="240" w:lineRule="auto"/>
        <w:ind w:left="0" w:right="0"/>
        <w:rPr>
          <w:szCs w:val="20"/>
        </w:rPr>
      </w:pPr>
      <w:r w:rsidRPr="007D4672">
        <w:rPr>
          <w:szCs w:val="20"/>
        </w:rPr>
        <w:t xml:space="preserve">Simdax 2,5 mg/ml 5 ml (12,5 mg) blandas med 250 ml Glukos 50 mg/ml (=koncentration 0,05 mg/ml). </w:t>
      </w:r>
      <w:r w:rsidRPr="007D4672">
        <w:rPr>
          <w:bCs/>
          <w:szCs w:val="20"/>
        </w:rPr>
        <w:t xml:space="preserve">Hållbarhet </w:t>
      </w:r>
      <w:r w:rsidRPr="007D4672">
        <w:rPr>
          <w:szCs w:val="20"/>
        </w:rPr>
        <w:t>24 timmar i rumstemperatur direkt efter spädning.</w:t>
      </w:r>
    </w:p>
    <w:p w:rsidRPr="007D4672" w:rsidR="007D4672" w:rsidP="007D4672" w:rsidRDefault="007D4672" w14:paraId="6BDB76A8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D4672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7D4672" w:rsidR="007D4672" w:rsidP="007D4672" w:rsidRDefault="007D4672" w14:paraId="60102590" w14:textId="30C65402">
      <w:pPr>
        <w:tabs>
          <w:tab w:val="left" w:pos="2552"/>
        </w:tabs>
        <w:spacing w:line="240" w:lineRule="auto"/>
        <w:ind w:left="0" w:right="0"/>
      </w:pPr>
      <w:r w:rsidR="007D4672">
        <w:rPr/>
        <w:t xml:space="preserve">Patientens reaktion bör bedömas med bolusdosen eller inom </w:t>
      </w:r>
      <w:r w:rsidR="007D4672">
        <w:rPr/>
        <w:t>30-60</w:t>
      </w:r>
      <w:r w:rsidR="007D4672">
        <w:rPr/>
        <w:t xml:space="preserve"> minuter efter dosjustering. Till uttalat cirkulatoriskt instabila patienter ges ej bolusdos. </w:t>
      </w:r>
      <w:r w:rsidR="007D4672">
        <w:rPr/>
        <w:t>Startdos</w:t>
      </w:r>
      <w:r w:rsidR="007D4672">
        <w:rPr/>
        <w:t xml:space="preserve"> och eventuell upptitrering till </w:t>
      </w:r>
      <w:r w:rsidR="007D4672">
        <w:rPr/>
        <w:t>måldos</w:t>
      </w:r>
      <w:r w:rsidR="007D4672">
        <w:rPr/>
        <w:t xml:space="preserve"> ordineras av ansvarig läkare. </w:t>
      </w:r>
    </w:p>
    <w:p w:rsidRPr="007D4672" w:rsidR="007D4672" w:rsidP="007D4672" w:rsidRDefault="007D4672" w14:paraId="667DEA50" w14:textId="77777777">
      <w:pPr>
        <w:tabs>
          <w:tab w:val="left" w:pos="2552"/>
        </w:tabs>
        <w:spacing w:after="0" w:line="240" w:lineRule="auto"/>
        <w:ind w:left="0" w:right="0"/>
        <w:rPr>
          <w:sz w:val="20"/>
          <w:szCs w:val="20"/>
        </w:rPr>
      </w:pPr>
    </w:p>
    <w:tbl>
      <w:tblPr>
        <w:tblW w:w="642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0"/>
        <w:gridCol w:w="1019"/>
        <w:gridCol w:w="1165"/>
        <w:gridCol w:w="872"/>
        <w:gridCol w:w="1019"/>
        <w:gridCol w:w="1019"/>
      </w:tblGrid>
      <w:tr w:rsidRPr="007D4672" w:rsidR="007D4672" w:rsidTr="00DA33F6" w14:paraId="6DDD8884" w14:textId="77777777">
        <w:trPr>
          <w:trHeight w:val="829"/>
          <w:jc w:val="center"/>
        </w:trPr>
        <w:tc>
          <w:tcPr>
            <w:tcW w:w="1330" w:type="dxa"/>
            <w:shd w:val="clear" w:color="auto" w:fill="auto"/>
            <w:vAlign w:val="center"/>
          </w:tcPr>
          <w:p w:rsidRPr="007D4672" w:rsidR="007D4672" w:rsidP="007D4672" w:rsidRDefault="007D4672" w14:paraId="0792F993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CC"/>
            <w:vAlign w:val="center"/>
            <w:hideMark/>
          </w:tcPr>
          <w:p w:rsidRPr="007D4672" w:rsidR="007D4672" w:rsidP="007D4672" w:rsidRDefault="007D4672" w14:paraId="2C7D2F35" w14:textId="77777777">
            <w:pPr>
              <w:spacing w:after="0" w:line="240" w:lineRule="auto"/>
              <w:ind w:left="0" w:right="0"/>
              <w:jc w:val="center"/>
              <w:rPr>
                <w:b/>
                <w:color w:val="000000"/>
                <w:sz w:val="20"/>
                <w:szCs w:val="20"/>
              </w:rPr>
            </w:pPr>
            <w:r w:rsidRPr="007D4672">
              <w:rPr>
                <w:b/>
                <w:color w:val="000000"/>
                <w:sz w:val="20"/>
                <w:szCs w:val="20"/>
              </w:rPr>
              <w:t>Bolusdos ges som en infusion under 10 min</w:t>
            </w:r>
          </w:p>
        </w:tc>
        <w:tc>
          <w:tcPr>
            <w:tcW w:w="29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FFFF"/>
            <w:vAlign w:val="center"/>
            <w:hideMark/>
          </w:tcPr>
          <w:p w:rsidRPr="007D4672" w:rsidR="007D4672" w:rsidP="007D4672" w:rsidRDefault="007D4672" w14:paraId="5988BD93" w14:textId="77777777">
            <w:pPr>
              <w:spacing w:after="0" w:line="240" w:lineRule="auto"/>
              <w:ind w:left="0" w:right="0"/>
              <w:jc w:val="center"/>
              <w:rPr>
                <w:b/>
                <w:color w:val="000000"/>
                <w:sz w:val="20"/>
                <w:szCs w:val="20"/>
              </w:rPr>
            </w:pPr>
            <w:r w:rsidRPr="007D4672">
              <w:rPr>
                <w:b/>
                <w:color w:val="000000"/>
                <w:sz w:val="20"/>
                <w:szCs w:val="20"/>
              </w:rPr>
              <w:t>Kontinuerlig infusionshastighet</w:t>
            </w:r>
          </w:p>
        </w:tc>
      </w:tr>
      <w:tr w:rsidRPr="007D4672" w:rsidR="007D4672" w:rsidTr="00DA33F6" w14:paraId="7B3AC5C1" w14:textId="77777777">
        <w:trPr>
          <w:cantSplit/>
          <w:trHeight w:val="284"/>
          <w:jc w:val="center"/>
        </w:trPr>
        <w:tc>
          <w:tcPr>
            <w:tcW w:w="1330" w:type="dxa"/>
            <w:vMerge w:val="restart"/>
            <w:tcBorders>
              <w:top w:val="single" w:color="008000" w:sz="4" w:space="0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shd w:val="clear" w:color="auto" w:fill="auto"/>
            <w:vAlign w:val="center"/>
          </w:tcPr>
          <w:p w:rsidRPr="007D4672" w:rsidR="007D4672" w:rsidP="007D4672" w:rsidRDefault="007D4672" w14:paraId="66CB212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</w:p>
          <w:p w:rsidRPr="007D4672" w:rsidR="007D4672" w:rsidP="007D4672" w:rsidRDefault="007D4672" w14:paraId="19C45A25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Patientens vikt (kg)</w:t>
            </w:r>
          </w:p>
        </w:tc>
        <w:tc>
          <w:tcPr>
            <w:tcW w:w="2184" w:type="dxa"/>
            <w:gridSpan w:val="2"/>
            <w:tcBorders>
              <w:top w:val="nil"/>
              <w:left w:val="nil"/>
              <w:bottom w:val="single" w:color="000099" w:sz="4" w:space="0"/>
              <w:right w:val="single" w:color="000099" w:sz="4" w:space="0"/>
            </w:tcBorders>
            <w:shd w:val="clear" w:color="auto" w:fill="FFFFCC"/>
            <w:noWrap/>
            <w:vAlign w:val="center"/>
            <w:hideMark/>
          </w:tcPr>
          <w:p w:rsidRPr="007D4672" w:rsidR="007D4672" w:rsidP="007D4672" w:rsidRDefault="007D4672" w14:paraId="1CC30A05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99"/>
                <w:sz w:val="20"/>
                <w:szCs w:val="20"/>
              </w:rPr>
            </w:pPr>
            <w:r w:rsidRPr="007D4672">
              <w:rPr>
                <w:b/>
                <w:bCs/>
                <w:color w:val="000099"/>
                <w:sz w:val="20"/>
                <w:szCs w:val="20"/>
              </w:rPr>
              <w:t>Dos µg/kg</w:t>
            </w:r>
          </w:p>
        </w:tc>
        <w:tc>
          <w:tcPr>
            <w:tcW w:w="2910" w:type="dxa"/>
            <w:gridSpan w:val="3"/>
            <w:tcBorders>
              <w:top w:val="nil"/>
              <w:left w:val="nil"/>
              <w:bottom w:val="single" w:color="000099" w:sz="4" w:space="0"/>
              <w:right w:val="single" w:color="000099" w:sz="4" w:space="0"/>
            </w:tcBorders>
            <w:shd w:val="clear" w:color="auto" w:fill="CCFFFF"/>
            <w:noWrap/>
            <w:vAlign w:val="center"/>
            <w:hideMark/>
          </w:tcPr>
          <w:p w:rsidRPr="007D4672" w:rsidR="007D4672" w:rsidP="007D4672" w:rsidRDefault="007D4672" w14:paraId="01642DB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99"/>
                <w:sz w:val="20"/>
                <w:szCs w:val="20"/>
              </w:rPr>
            </w:pPr>
            <w:r w:rsidRPr="007D4672">
              <w:rPr>
                <w:b/>
                <w:bCs/>
                <w:color w:val="000099"/>
                <w:sz w:val="20"/>
                <w:szCs w:val="20"/>
              </w:rPr>
              <w:t>Dos µg/kg/min</w:t>
            </w:r>
          </w:p>
        </w:tc>
      </w:tr>
      <w:tr w:rsidRPr="007D4672" w:rsidR="007D4672" w:rsidTr="00DA33F6" w14:paraId="183D952F" w14:textId="77777777">
        <w:trPr>
          <w:cantSplit/>
          <w:trHeight w:val="284"/>
          <w:jc w:val="center"/>
        </w:trPr>
        <w:tc>
          <w:tcPr>
            <w:tcW w:w="0" w:type="auto"/>
            <w:vMerge/>
            <w:tcBorders>
              <w:top w:val="single" w:color="008000" w:sz="4" w:space="0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shd w:val="clear" w:color="auto" w:fill="auto"/>
            <w:vAlign w:val="center"/>
            <w:hideMark/>
          </w:tcPr>
          <w:p w:rsidRPr="007D4672" w:rsidR="007D4672" w:rsidP="007D4672" w:rsidRDefault="007D4672" w14:paraId="18C17C1F" w14:textId="77777777">
            <w:pPr>
              <w:spacing w:after="0" w:line="240" w:lineRule="auto"/>
              <w:ind w:left="0" w:right="0"/>
              <w:rPr>
                <w:b/>
                <w:bCs/>
                <w:color w:val="008000"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single" w:color="000099" w:sz="4" w:space="0"/>
            </w:tcBorders>
            <w:shd w:val="clear" w:color="auto" w:fill="FFFFCC"/>
            <w:vAlign w:val="center"/>
            <w:hideMark/>
          </w:tcPr>
          <w:p w:rsidRPr="007D4672" w:rsidR="007D4672" w:rsidP="007D4672" w:rsidRDefault="007D4672" w14:paraId="51C36BC8" w14:textId="77777777">
            <w:pPr>
              <w:spacing w:after="0" w:line="240" w:lineRule="auto"/>
              <w:ind w:left="0" w:right="0"/>
              <w:jc w:val="center"/>
              <w:rPr>
                <w:color w:val="000099"/>
                <w:sz w:val="20"/>
                <w:szCs w:val="20"/>
                <w:lang w:val="en-GB"/>
              </w:rPr>
            </w:pPr>
            <w:r w:rsidRPr="007D4672">
              <w:rPr>
                <w:bCs/>
                <w:color w:val="000099"/>
                <w:sz w:val="20"/>
                <w:szCs w:val="20"/>
                <w:lang w:val="en-GB"/>
              </w:rPr>
              <w:t>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color="000099" w:sz="4" w:space="0"/>
            </w:tcBorders>
            <w:shd w:val="clear" w:color="auto" w:fill="FFFFCC"/>
            <w:vAlign w:val="center"/>
            <w:hideMark/>
          </w:tcPr>
          <w:p w:rsidRPr="007D4672" w:rsidR="007D4672" w:rsidP="007D4672" w:rsidRDefault="007D4672" w14:paraId="510AAC2D" w14:textId="77777777">
            <w:pPr>
              <w:spacing w:after="0" w:line="240" w:lineRule="auto"/>
              <w:ind w:left="0" w:right="0"/>
              <w:jc w:val="center"/>
              <w:rPr>
                <w:color w:val="000099"/>
                <w:sz w:val="20"/>
                <w:szCs w:val="20"/>
                <w:lang w:val="en-GB"/>
              </w:rPr>
            </w:pPr>
            <w:r w:rsidRPr="007D4672">
              <w:rPr>
                <w:bCs/>
                <w:color w:val="000099"/>
                <w:sz w:val="20"/>
                <w:szCs w:val="20"/>
                <w:lang w:val="en-GB"/>
              </w:rPr>
              <w:t>12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color="000099" w:sz="4" w:space="0"/>
            </w:tcBorders>
            <w:shd w:val="clear" w:color="auto" w:fill="CCFFFF"/>
            <w:vAlign w:val="center"/>
            <w:hideMark/>
          </w:tcPr>
          <w:p w:rsidRPr="007D4672" w:rsidR="007D4672" w:rsidP="007D4672" w:rsidRDefault="007D4672" w14:paraId="217C0FFE" w14:textId="77777777">
            <w:pPr>
              <w:spacing w:after="0" w:line="240" w:lineRule="auto"/>
              <w:ind w:left="0" w:right="0"/>
              <w:jc w:val="center"/>
              <w:rPr>
                <w:color w:val="000099"/>
                <w:sz w:val="20"/>
                <w:szCs w:val="20"/>
                <w:lang w:val="en-GB"/>
              </w:rPr>
            </w:pPr>
            <w:r w:rsidRPr="007D4672">
              <w:rPr>
                <w:color w:val="000099"/>
                <w:sz w:val="20"/>
                <w:szCs w:val="20"/>
                <w:lang w:val="en-GB"/>
              </w:rPr>
              <w:t>0,05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single" w:color="000099" w:sz="4" w:space="0"/>
            </w:tcBorders>
            <w:shd w:val="clear" w:color="auto" w:fill="CCFFFF"/>
            <w:vAlign w:val="center"/>
            <w:hideMark/>
          </w:tcPr>
          <w:p w:rsidRPr="007D4672" w:rsidR="007D4672" w:rsidP="007D4672" w:rsidRDefault="007D4672" w14:paraId="2F7E4E5A" w14:textId="77777777">
            <w:pPr>
              <w:spacing w:after="0" w:line="240" w:lineRule="auto"/>
              <w:ind w:left="0" w:right="0"/>
              <w:jc w:val="center"/>
              <w:rPr>
                <w:color w:val="000099"/>
                <w:sz w:val="20"/>
                <w:szCs w:val="20"/>
                <w:lang w:val="en-GB"/>
              </w:rPr>
            </w:pPr>
            <w:r w:rsidRPr="007D4672">
              <w:rPr>
                <w:color w:val="000099"/>
                <w:sz w:val="20"/>
                <w:szCs w:val="20"/>
                <w:lang w:val="en-GB"/>
              </w:rPr>
              <w:t>0,1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single" w:color="000099" w:sz="4" w:space="0"/>
            </w:tcBorders>
            <w:shd w:val="clear" w:color="auto" w:fill="CCFFFF"/>
            <w:vAlign w:val="center"/>
            <w:hideMark/>
          </w:tcPr>
          <w:p w:rsidRPr="007D4672" w:rsidR="007D4672" w:rsidP="007D4672" w:rsidRDefault="007D4672" w14:paraId="1B90ACB0" w14:textId="77777777">
            <w:pPr>
              <w:spacing w:after="0" w:line="240" w:lineRule="auto"/>
              <w:ind w:left="0" w:right="0"/>
              <w:jc w:val="center"/>
              <w:rPr>
                <w:color w:val="000099"/>
                <w:sz w:val="20"/>
                <w:szCs w:val="20"/>
                <w:lang w:val="en-GB"/>
              </w:rPr>
            </w:pPr>
            <w:r w:rsidRPr="007D4672">
              <w:rPr>
                <w:color w:val="000099"/>
                <w:sz w:val="20"/>
                <w:szCs w:val="20"/>
                <w:lang w:val="en-GB"/>
              </w:rPr>
              <w:t>0,2</w:t>
            </w:r>
          </w:p>
        </w:tc>
      </w:tr>
      <w:tr w:rsidRPr="007D4672" w:rsidR="007D4672" w:rsidTr="00DA33F6" w14:paraId="3FEAD1A6" w14:textId="77777777">
        <w:trPr>
          <w:cantSplit/>
          <w:trHeight w:val="284"/>
          <w:jc w:val="center"/>
        </w:trPr>
        <w:tc>
          <w:tcPr>
            <w:tcW w:w="0" w:type="auto"/>
            <w:vMerge/>
            <w:tcBorders>
              <w:top w:val="single" w:color="008000" w:sz="4" w:space="0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0D90FD3A" w14:textId="77777777">
            <w:pPr>
              <w:spacing w:after="0" w:line="240" w:lineRule="auto"/>
              <w:ind w:left="0" w:right="0"/>
              <w:rPr>
                <w:b/>
                <w:bCs/>
                <w:color w:val="008000"/>
                <w:sz w:val="20"/>
                <w:szCs w:val="20"/>
              </w:rPr>
            </w:pPr>
          </w:p>
        </w:tc>
        <w:tc>
          <w:tcPr>
            <w:tcW w:w="21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0E4F42A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7D4672">
              <w:rPr>
                <w:color w:val="000000"/>
                <w:sz w:val="20"/>
                <w:szCs w:val="20"/>
                <w:lang w:val="en-GB"/>
              </w:rPr>
              <w:t>ml/h</w:t>
            </w:r>
          </w:p>
        </w:tc>
        <w:tc>
          <w:tcPr>
            <w:tcW w:w="29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1BDF849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7D4672">
              <w:rPr>
                <w:color w:val="000000"/>
                <w:sz w:val="20"/>
                <w:szCs w:val="20"/>
                <w:lang w:val="en-GB"/>
              </w:rPr>
              <w:t>ml/h</w:t>
            </w:r>
          </w:p>
        </w:tc>
      </w:tr>
      <w:tr w:rsidRPr="007D4672" w:rsidR="007D4672" w:rsidTr="00DA33F6" w14:paraId="1B67811A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2E79B1E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40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0DABF57E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8F5AA2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58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38E8486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D7ECC0B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746680C8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10</w:t>
            </w:r>
          </w:p>
        </w:tc>
      </w:tr>
      <w:tr w:rsidRPr="007D4672" w:rsidR="007D4672" w:rsidTr="00DA33F6" w14:paraId="4A16DCEE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6CD0937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50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8B53D7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7C03581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72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757591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5D01FFE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30C3295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12</w:t>
            </w:r>
          </w:p>
        </w:tc>
      </w:tr>
      <w:tr w:rsidRPr="007D4672" w:rsidR="007D4672" w:rsidTr="00DA33F6" w14:paraId="11875303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6A2671D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60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5FEB68E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65254208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86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6163295C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3436A350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F23F55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14</w:t>
            </w:r>
          </w:p>
        </w:tc>
      </w:tr>
      <w:tr w:rsidRPr="007D4672" w:rsidR="007D4672" w:rsidTr="00DA33F6" w14:paraId="084DB71C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0F88561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70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7C5C369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78A7A841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101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52EEBE9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C13C11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0CE35558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17</w:t>
            </w:r>
          </w:p>
        </w:tc>
      </w:tr>
      <w:tr w:rsidRPr="007D4672" w:rsidR="007D4672" w:rsidTr="00DA33F6" w14:paraId="520A3C72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2876721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80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630453D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58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38115DBC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115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0D45CE1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4A000532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7DD43BE2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19</w:t>
            </w:r>
          </w:p>
        </w:tc>
      </w:tr>
      <w:tr w:rsidRPr="007D4672" w:rsidR="007D4672" w:rsidTr="00DA33F6" w14:paraId="7247CA27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6DBDB84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90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2528376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65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528A046E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130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3D8E381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029C82C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4952385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22</w:t>
            </w:r>
          </w:p>
        </w:tc>
      </w:tr>
      <w:tr w:rsidRPr="007D4672" w:rsidR="007D4672" w:rsidTr="00DA33F6" w14:paraId="0CE89A5A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472330A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100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C0D7113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72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AB79E8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14A46F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6992217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61BA07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24</w:t>
            </w:r>
          </w:p>
        </w:tc>
      </w:tr>
      <w:tr w:rsidRPr="007D4672" w:rsidR="007D4672" w:rsidTr="00DA33F6" w14:paraId="55FA4C43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5276385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110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C5C9D61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79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280E4D0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158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47AF027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FFEEDD8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1F7440C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26</w:t>
            </w:r>
          </w:p>
        </w:tc>
      </w:tr>
      <w:tr w:rsidRPr="007D4672" w:rsidR="007D4672" w:rsidTr="00DA33F6" w14:paraId="4799580B" w14:textId="77777777">
        <w:trPr>
          <w:trHeight w:val="284"/>
          <w:jc w:val="center"/>
        </w:trPr>
        <w:tc>
          <w:tcPr>
            <w:tcW w:w="1330" w:type="dxa"/>
            <w:tcBorders>
              <w:top w:val="nil"/>
              <w:left w:val="single" w:color="008000" w:sz="4" w:space="0"/>
              <w:bottom w:val="single" w:color="008000" w:sz="4" w:space="0"/>
              <w:right w:val="single" w:color="008000" w:sz="4" w:space="0"/>
            </w:tcBorders>
            <w:vAlign w:val="center"/>
            <w:hideMark/>
          </w:tcPr>
          <w:p w:rsidRPr="007D4672" w:rsidR="007D4672" w:rsidP="007D4672" w:rsidRDefault="007D4672" w14:paraId="7E4C804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7D4672">
              <w:rPr>
                <w:b/>
                <w:bCs/>
                <w:color w:val="008000"/>
                <w:sz w:val="20"/>
                <w:szCs w:val="20"/>
              </w:rPr>
              <w:t>120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57E11641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86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711F90F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173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6308DC92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6602B7A9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7D4672" w:rsidR="007D4672" w:rsidP="007D4672" w:rsidRDefault="007D4672" w14:paraId="114CBA72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 w:rsidRPr="007D4672">
              <w:rPr>
                <w:color w:val="000000"/>
                <w:sz w:val="20"/>
                <w:szCs w:val="20"/>
              </w:rPr>
              <w:t>29</w:t>
            </w:r>
          </w:p>
        </w:tc>
      </w:tr>
    </w:tbl>
    <w:p w:rsidRPr="007D4672" w:rsidR="007D4672" w:rsidP="007D4672" w:rsidRDefault="007D4672" w14:paraId="60D3736A" w14:textId="77777777">
      <w:pPr>
        <w:tabs>
          <w:tab w:val="left" w:pos="2552"/>
        </w:tabs>
        <w:spacing w:after="0" w:line="240" w:lineRule="auto"/>
        <w:ind w:left="0" w:right="0"/>
      </w:pPr>
    </w:p>
    <w:p w:rsidR="2ED810D5" w:rsidP="2ED810D5" w:rsidRDefault="2ED810D5" w14:paraId="7E5D9E6B" w14:textId="6EB6338A">
      <w:pPr>
        <w:tabs>
          <w:tab w:val="left" w:leader="none" w:pos="2552"/>
        </w:tabs>
        <w:spacing w:after="0" w:line="240" w:lineRule="auto"/>
        <w:ind w:left="0" w:right="0"/>
      </w:pPr>
    </w:p>
    <w:p w:rsidR="2ED810D5" w:rsidP="2ED810D5" w:rsidRDefault="2ED810D5" w14:paraId="687544F0" w14:textId="3EC08761">
      <w:pPr>
        <w:tabs>
          <w:tab w:val="left" w:leader="none" w:pos="2552"/>
        </w:tabs>
        <w:spacing w:after="0" w:line="240" w:lineRule="auto"/>
        <w:ind w:left="0" w:right="0"/>
      </w:pPr>
    </w:p>
    <w:p w:rsidR="3B032446" w:rsidP="02E16D43" w:rsidRDefault="3B032446" w14:paraId="5D83A010" w14:textId="78CE769E">
      <w:pPr>
        <w:tabs>
          <w:tab w:val="left" w:leader="none" w:pos="2552"/>
        </w:tabs>
        <w:spacing w:before="0" w:beforeAutospacing="off" w:after="0" w:afterAutospacing="off" w:line="240" w:lineRule="auto"/>
        <w:ind w:left="0"/>
        <w:rPr>
          <w:rFonts w:ascii="Aharoni" w:hAnsi="Aharoni" w:eastAsia="Aharoni" w:cs="Aharoni"/>
          <w:b w:val="1"/>
          <w:bCs w:val="1"/>
          <w:noProof w:val="0"/>
          <w:sz w:val="24"/>
          <w:szCs w:val="24"/>
          <w:lang w:val="sv-SE"/>
        </w:rPr>
      </w:pPr>
      <w:r w:rsidRPr="02E16D43" w:rsidR="3B032446">
        <w:rPr>
          <w:rFonts w:ascii="Aharoni" w:hAnsi="Aharoni" w:eastAsia="Aharoni" w:cs="Aharoni"/>
          <w:b w:val="1"/>
          <w:bCs w:val="1"/>
          <w:noProof w:val="0"/>
          <w:sz w:val="24"/>
          <w:szCs w:val="24"/>
          <w:lang w:val="sv-SE"/>
        </w:rPr>
        <w:t>Försiktighet</w:t>
      </w:r>
    </w:p>
    <w:p w:rsidRPr="007D4672" w:rsidR="007D4672" w:rsidP="02E16D43" w:rsidRDefault="007D4672" w14:paraId="5F17F32C" w14:textId="1B704041">
      <w:pPr>
        <w:pStyle w:val="ListParagraph"/>
        <w:spacing w:before="0" w:beforeAutospacing="off" w:after="0" w:afterAutospacing="off" w:line="240" w:lineRule="auto"/>
        <w:ind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2E16D43" w:rsidR="3B03244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Patienter med uttalad hypotoni, </w:t>
      </w:r>
      <w:r w:rsidRPr="02E16D43" w:rsidR="3B03244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tachycardi</w:t>
      </w:r>
      <w:r w:rsidRPr="02E16D43" w:rsidR="3B03244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eller förmaksflimmer med snabb kammarfrekvens. Undvik laddningsdos.</w:t>
      </w:r>
    </w:p>
    <w:p w:rsidRPr="007D4672" w:rsidR="007D4672" w:rsidP="02E16D43" w:rsidRDefault="007D4672" w14:paraId="661034D1" w14:textId="376BB054">
      <w:pPr>
        <w:pStyle w:val="ListParagraph"/>
        <w:spacing w:before="0" w:beforeAutospacing="off" w:after="0" w:afterAutospacing="off" w:line="240" w:lineRule="auto"/>
        <w:ind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2E16D43" w:rsidR="3B03244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Lågt S-Kalium bör korrigeras före administrering av </w:t>
      </w:r>
      <w:r w:rsidRPr="02E16D43" w:rsidR="3B03244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Simdax</w:t>
      </w:r>
    </w:p>
    <w:p w:rsidRPr="007D4672" w:rsidR="007D4672" w:rsidP="007D4672" w:rsidRDefault="007D4672" w14:paraId="2AFF860C" w14:textId="0A3DC6E0">
      <w:pPr>
        <w:tabs>
          <w:tab w:val="left" w:pos="2552"/>
        </w:tabs>
        <w:spacing w:after="0" w:line="240" w:lineRule="auto"/>
        <w:ind w:left="0" w:right="0"/>
      </w:pPr>
    </w:p>
    <w:p w:rsidRPr="007D4672" w:rsidR="007D4672" w:rsidP="007D4672" w:rsidRDefault="007D4672" w14:paraId="27C63A5A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D4672">
        <w:rPr>
          <w:rFonts w:ascii="Arial" w:hAnsi="Arial" w:cs="Arial"/>
          <w:b/>
          <w:bCs/>
          <w:iCs/>
          <w:sz w:val="26"/>
          <w:szCs w:val="28"/>
        </w:rPr>
        <w:t xml:space="preserve">Observation / Övervakning </w:t>
      </w:r>
    </w:p>
    <w:p w:rsidRPr="007D4672" w:rsidR="007D4672" w:rsidP="007D4672" w:rsidRDefault="007D4672" w14:paraId="7AB946D0" w14:textId="77777777">
      <w:pPr>
        <w:numPr>
          <w:ilvl w:val="0"/>
          <w:numId w:val="20"/>
        </w:numPr>
        <w:spacing w:after="43" w:line="240" w:lineRule="auto"/>
        <w:ind w:left="720" w:right="0"/>
        <w:rPr>
          <w:szCs w:val="20"/>
        </w:rPr>
      </w:pPr>
      <w:r w:rsidRPr="007D4672">
        <w:rPr>
          <w:szCs w:val="20"/>
        </w:rPr>
        <w:t>Ska ges på HIA eller BSE.</w:t>
      </w:r>
    </w:p>
    <w:p w:rsidRPr="007D4672" w:rsidR="007D4672" w:rsidP="007D4672" w:rsidRDefault="007D4672" w14:paraId="30DE9BA4" w14:textId="77777777">
      <w:pPr>
        <w:numPr>
          <w:ilvl w:val="0"/>
          <w:numId w:val="20"/>
        </w:numPr>
        <w:spacing w:after="43" w:line="240" w:lineRule="auto"/>
        <w:ind w:left="720" w:right="0"/>
        <w:rPr>
          <w:szCs w:val="20"/>
        </w:rPr>
      </w:pPr>
      <w:r w:rsidRPr="007D4672">
        <w:rPr>
          <w:szCs w:val="20"/>
        </w:rPr>
        <w:t>Överväg artärnål för invasiv blodtrycksmonitorering.</w:t>
      </w:r>
    </w:p>
    <w:p w:rsidRPr="007D4672" w:rsidR="007D4672" w:rsidP="007D4672" w:rsidRDefault="007D4672" w14:paraId="6705A2A4" w14:textId="77777777">
      <w:pPr>
        <w:numPr>
          <w:ilvl w:val="0"/>
          <w:numId w:val="20"/>
        </w:numPr>
        <w:spacing w:after="43" w:line="240" w:lineRule="auto"/>
        <w:ind w:left="720" w:right="0"/>
        <w:rPr>
          <w:szCs w:val="20"/>
        </w:rPr>
      </w:pPr>
      <w:r w:rsidRPr="007D4672">
        <w:rPr>
          <w:szCs w:val="20"/>
        </w:rPr>
        <w:t>Kontinuerlig arytmiövervakning.</w:t>
      </w:r>
    </w:p>
    <w:p w:rsidRPr="007D4672" w:rsidR="007D4672" w:rsidP="007D4672" w:rsidRDefault="007D4672" w14:paraId="5E3D5308" w14:textId="77777777">
      <w:pPr>
        <w:numPr>
          <w:ilvl w:val="0"/>
          <w:numId w:val="20"/>
        </w:numPr>
        <w:spacing w:after="43" w:line="240" w:lineRule="auto"/>
        <w:ind w:left="720" w:right="0"/>
        <w:rPr>
          <w:szCs w:val="20"/>
        </w:rPr>
      </w:pPr>
      <w:r w:rsidRPr="007D4672">
        <w:rPr>
          <w:szCs w:val="20"/>
        </w:rPr>
        <w:t xml:space="preserve">Täta kontroller av blodtryck. </w:t>
      </w:r>
    </w:p>
    <w:p w:rsidRPr="007D4672" w:rsidR="007D4672" w:rsidP="007D4672" w:rsidRDefault="007D4672" w14:paraId="71A7317F" w14:textId="77777777">
      <w:pPr>
        <w:numPr>
          <w:ilvl w:val="0"/>
          <w:numId w:val="20"/>
        </w:numPr>
        <w:spacing w:after="43" w:line="240" w:lineRule="auto"/>
        <w:ind w:left="720" w:right="0"/>
        <w:rPr>
          <w:szCs w:val="20"/>
        </w:rPr>
      </w:pPr>
      <w:r w:rsidRPr="007D4672">
        <w:rPr>
          <w:szCs w:val="20"/>
        </w:rPr>
        <w:t>Läkare ska ta ställning till om andra läkemedel, som påverkar blodtrycket behöver dosjusteras under pågående Simdax-behandling.</w:t>
      </w:r>
    </w:p>
    <w:p w:rsidRPr="007D4672" w:rsidR="007D4672" w:rsidP="2ED810D5" w:rsidRDefault="007D4672" w14:paraId="3622BBF0" w14:textId="77777777">
      <w:pPr>
        <w:numPr>
          <w:ilvl w:val="0"/>
          <w:numId w:val="20"/>
        </w:numPr>
        <w:spacing w:after="43" w:line="240" w:lineRule="auto"/>
        <w:ind w:left="720" w:right="0"/>
        <w:rPr/>
      </w:pPr>
      <w:r w:rsidR="007D4672">
        <w:rPr/>
        <w:t xml:space="preserve">Urinmätning under pågående behandling. </w:t>
      </w:r>
    </w:p>
    <w:p w:rsidR="44EC9AF9" w:rsidP="2ED810D5" w:rsidRDefault="44EC9AF9" w14:paraId="2C11DDC4" w14:textId="76608067">
      <w:pPr>
        <w:numPr>
          <w:ilvl w:val="0"/>
          <w:numId w:val="20"/>
        </w:numPr>
        <w:spacing w:after="43" w:line="240" w:lineRule="auto"/>
        <w:ind w:left="720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D810D5" w:rsidR="44EC9AF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Hemodynamisk effekt av </w:t>
      </w:r>
      <w:r w:rsidRPr="2ED810D5" w:rsidR="44EC9AF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Simdax</w:t>
      </w:r>
      <w:r w:rsidRPr="2ED810D5" w:rsidR="44EC9AF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varar ca 7–10 dagar</w:t>
      </w:r>
    </w:p>
    <w:p w:rsidR="2ED810D5" w:rsidP="2ED810D5" w:rsidRDefault="2ED810D5" w14:paraId="7FDC58E0" w14:textId="4CE86196">
      <w:pPr>
        <w:numPr>
          <w:ilvl w:val="0"/>
          <w:numId w:val="20"/>
        </w:numPr>
        <w:spacing w:after="43" w:line="240" w:lineRule="auto"/>
        <w:ind w:left="720" w:right="0"/>
        <w:rPr/>
      </w:pPr>
    </w:p>
    <w:p w:rsidRPr="007D4672" w:rsidR="007D4672" w:rsidP="007D4672" w:rsidRDefault="007D4672" w14:paraId="6D90C81E" w14:textId="77777777">
      <w:pPr>
        <w:spacing w:after="43" w:line="240" w:lineRule="auto"/>
        <w:ind w:left="720" w:right="0"/>
        <w:rPr>
          <w:szCs w:val="20"/>
        </w:rPr>
      </w:pPr>
    </w:p>
    <w:p w:rsidRPr="007D4672" w:rsidR="007D4672" w:rsidP="007D4672" w:rsidRDefault="007D4672" w14:paraId="665A103F" w14:textId="77777777">
      <w:pPr>
        <w:tabs>
          <w:tab w:val="left" w:pos="2552"/>
        </w:tabs>
        <w:spacing w:line="240" w:lineRule="auto"/>
        <w:ind w:left="0" w:right="0"/>
        <w:rPr>
          <w:szCs w:val="20"/>
        </w:rPr>
      </w:pPr>
      <w:r w:rsidR="007D4672">
        <w:rPr/>
        <w:t xml:space="preserve">Övervakning rekommenderas tills blodtrycket har nått sin lägsta punkt och blodtrycket åter börjat öka, dvs tills patienten bedöms hemodynamiskt stabil. </w:t>
      </w:r>
    </w:p>
    <w:p w:rsidR="2ED810D5" w:rsidP="2ED810D5" w:rsidRDefault="2ED810D5" w14:paraId="6DC7292F" w14:textId="232D1B2F">
      <w:pPr>
        <w:pStyle w:val="Normal"/>
        <w:tabs>
          <w:tab w:val="left" w:leader="none" w:pos="2552"/>
        </w:tabs>
        <w:spacing w:line="240" w:lineRule="auto"/>
        <w:ind w:left="0" w:right="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highlight w:val="yellow"/>
          <w:lang w:val="sv-SE"/>
        </w:rPr>
      </w:pPr>
    </w:p>
    <w:p w:rsidRPr="007D4672" w:rsidR="007D4672" w:rsidP="2ED810D5" w:rsidRDefault="007D4672" w14:paraId="58AA10FB" w14:textId="1D68E056">
      <w:pPr>
        <w:pStyle w:val="Normal"/>
        <w:keepNext/>
        <w:tabs>
          <w:tab w:val="left" w:leader="none" w:pos="2552"/>
        </w:tabs>
        <w:spacing w:before="240" w:after="60" w:line="240" w:lineRule="auto"/>
        <w:ind w:left="0" w:right="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2ED810D5" w:rsidR="21001F4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Blandbarhet</w:t>
      </w:r>
    </w:p>
    <w:p w:rsidRPr="007D4672" w:rsidR="007D4672" w:rsidP="02E16D43" w:rsidRDefault="007D4672" w14:paraId="308FBBC4" w14:textId="32A415E0">
      <w:pPr>
        <w:pStyle w:val="ListParagraph"/>
        <w:keepNext w:val="1"/>
        <w:spacing w:before="0" w:beforeAutospacing="off" w:after="0" w:afterAutospacing="off" w:line="240" w:lineRule="auto"/>
        <w:ind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2E16D43" w:rsidR="21001F4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Enligt kontakt med företag finns inga rapporterade fall av att </w:t>
      </w:r>
      <w:r w:rsidRPr="02E16D43" w:rsidR="21001F4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Simdax</w:t>
      </w:r>
      <w:r w:rsidRPr="02E16D43" w:rsidR="21001F4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och Noradrenalin skulle vara inkompatibla om dessa läkemedel skulle behöva </w:t>
      </w:r>
    </w:p>
    <w:p w:rsidRPr="007D4672" w:rsidR="007D4672" w:rsidP="02E16D43" w:rsidRDefault="007D4672" w14:paraId="4ECD1B16" w14:textId="5A36F632">
      <w:pPr>
        <w:pStyle w:val="ListParagraph"/>
        <w:keepNext w:val="1"/>
        <w:numPr>
          <w:ilvl w:val="0"/>
          <w:numId w:val="0"/>
        </w:numPr>
        <w:tabs>
          <w:tab w:val="left" w:leader="none" w:pos="2552"/>
        </w:tabs>
        <w:spacing w:before="0" w:beforeAutospacing="off" w:after="120" w:afterAutospacing="off" w:line="240" w:lineRule="auto"/>
        <w:ind w:left="720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2E16D43" w:rsidR="21001F4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sam administreras. Dessa uppgifter är tagna från Verksamhet, Kardiologi /SU</w:t>
      </w:r>
    </w:p>
    <w:p w:rsidRPr="007D4672" w:rsidR="007D4672" w:rsidP="2ED810D5" w:rsidRDefault="007D4672" w14:paraId="4189901C" w14:textId="76BC72DE">
      <w:pPr>
        <w:keepNext/>
        <w:tabs>
          <w:tab w:val="left" w:leader="none" w:pos="2552"/>
        </w:tabs>
        <w:spacing w:before="0" w:beforeAutospacing="off" w:after="120" w:afterAutospacing="off" w:line="240" w:lineRule="auto"/>
        <w:ind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Pr="007D4672" w:rsidR="007D4672" w:rsidP="007D4672" w:rsidRDefault="007D4672" w14:paraId="0E030961" w14:textId="6C0A720D">
      <w:pPr>
        <w:keepNext w:val="1"/>
        <w:spacing w:before="240" w:after="60" w:line="240" w:lineRule="auto"/>
        <w:ind w:left="0" w:right="0"/>
        <w:outlineLvl w:val="1"/>
        <w:rPr>
          <w:rFonts w:ascii="Arial" w:hAnsi="Arial" w:cs="Arial"/>
          <w:sz w:val="22"/>
          <w:szCs w:val="22"/>
        </w:rPr>
      </w:pPr>
    </w:p>
    <w:p w:rsidRPr="007D4672" w:rsidR="007D4672" w:rsidP="007D4672" w:rsidRDefault="007D4672" w14:paraId="258B950C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sz w:val="22"/>
          <w:szCs w:val="2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D467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00789F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3C9A8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72e7c0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7f936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753e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15f11eb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22805FB"/>
    <w:multiLevelType w:val="hybridMultilevel"/>
    <w:tmpl w:val="5358B0C6"/>
    <w:lvl w:ilvl="0">
      <w:start w:val="1"/>
      <w:numFmt w:val="bullet"/>
      <w:lvlText w:val="·"/>
      <w:lvlJc w:val="left"/>
      <w:pPr>
        <w:ind w:left="36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1" w16cid:durableId="606811939">
    <w:abstractNumId w:val="18"/>
  </w:num>
  <w:num w:numId="2" w16cid:durableId="1844317720">
    <w:abstractNumId w:val="15"/>
  </w:num>
  <w:num w:numId="3" w16cid:durableId="692266384">
    <w:abstractNumId w:val="0"/>
  </w:num>
  <w:num w:numId="4" w16cid:durableId="1417088824">
    <w:abstractNumId w:val="6"/>
  </w:num>
  <w:num w:numId="5" w16cid:durableId="1386829917">
    <w:abstractNumId w:val="16"/>
  </w:num>
  <w:num w:numId="6" w16cid:durableId="41637738">
    <w:abstractNumId w:val="2"/>
  </w:num>
  <w:num w:numId="7" w16cid:durableId="985626723">
    <w:abstractNumId w:val="12"/>
  </w:num>
  <w:num w:numId="8" w16cid:durableId="1837499963">
    <w:abstractNumId w:val="9"/>
  </w:num>
  <w:num w:numId="9" w16cid:durableId="1023818931">
    <w:abstractNumId w:val="1"/>
  </w:num>
  <w:num w:numId="10" w16cid:durableId="732773340">
    <w:abstractNumId w:val="1"/>
  </w:num>
  <w:num w:numId="11" w16cid:durableId="1394233368">
    <w:abstractNumId w:val="3"/>
  </w:num>
  <w:num w:numId="12" w16cid:durableId="411047646">
    <w:abstractNumId w:val="4"/>
  </w:num>
  <w:num w:numId="13" w16cid:durableId="1088423209">
    <w:abstractNumId w:val="14"/>
  </w:num>
  <w:num w:numId="14" w16cid:durableId="1594627671">
    <w:abstractNumId w:val="10"/>
  </w:num>
  <w:num w:numId="15" w16cid:durableId="251476858">
    <w:abstractNumId w:val="7"/>
  </w:num>
  <w:num w:numId="16" w16cid:durableId="263347489">
    <w:abstractNumId w:val="13"/>
  </w:num>
  <w:num w:numId="17" w16cid:durableId="980692452">
    <w:abstractNumId w:val="5"/>
  </w:num>
  <w:num w:numId="18" w16cid:durableId="1591963163">
    <w:abstractNumId w:val="11"/>
  </w:num>
  <w:num w:numId="19" w16cid:durableId="1978604005">
    <w:abstractNumId w:val="17"/>
  </w:num>
  <w:num w:numId="20" w16cid:durableId="1339230897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8B8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672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666940"/>
    <w:rsid w:val="024801E3"/>
    <w:rsid w:val="02E16D43"/>
    <w:rsid w:val="10579AF9"/>
    <w:rsid w:val="10E49DBF"/>
    <w:rsid w:val="11E8B917"/>
    <w:rsid w:val="1D0F0A7A"/>
    <w:rsid w:val="21001F48"/>
    <w:rsid w:val="2135655E"/>
    <w:rsid w:val="2ED810D5"/>
    <w:rsid w:val="39DCEE2D"/>
    <w:rsid w:val="3B032446"/>
    <w:rsid w:val="4362BC0A"/>
    <w:rsid w:val="44EC9AF9"/>
    <w:rsid w:val="5528A3C7"/>
    <w:rsid w:val="55BBD1DA"/>
    <w:rsid w:val="59FB78A5"/>
    <w:rsid w:val="600060BE"/>
    <w:rsid w:val="647B2B65"/>
    <w:rsid w:val="6B2CF8ED"/>
    <w:rsid w:val="7D7D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8c3ad5c9297546a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d3afb6-b3fb-45da-884a-4808580724b0}"/>
      </w:docPartPr>
      <w:docPartBody>
        <w:p xmlns:wp14="http://schemas.microsoft.com/office/word/2010/wordml" w14:paraId="126E891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Simdax</dc:title>
  <dc:subject/>
  <dc:creator>patrik.jens.johansson@vgregion.se</dc:creator>
  <keywords/>
  <lastModifiedBy>Emma Husberg</lastModifiedBy>
  <revision>7</revision>
  <lastPrinted>2016-03-31T10:56:00.0000000Z</lastPrinted>
  <dcterms:created xsi:type="dcterms:W3CDTF">2022-05-04T03:40:00.0000000Z</dcterms:created>
  <dcterms:modified xsi:type="dcterms:W3CDTF">2025-05-27T06:43:20.0000000Z</dcterms:modified>
</coreProperties>
</file>