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0AC702" w14:textId="77777777" w:rsidR="00685734" w:rsidRDefault="00685734" w:rsidP="00F35B05">
      <w:pPr>
        <w:pStyle w:val="Heading2"/>
        <w:sectPr w:rsidR="00685734" w:rsidSect="0068573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3B28C5C" w14:textId="77777777" w:rsidR="00270483" w:rsidRDefault="00270483" w:rsidP="00270483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42403902" w14:textId="35ECA523" w:rsidR="00270483" w:rsidRDefault="00270483" w:rsidP="006D2D77">
      <w:pPr>
        <w:pStyle w:val="Heading1"/>
        <w:rPr>
          <w:rStyle w:val="eop"/>
          <w:rFonts w:cs="Calibri"/>
        </w:rPr>
      </w:pPr>
      <w:r w:rsidRPr="4C1A8411">
        <w:rPr>
          <w:rStyle w:val="normaltextrun"/>
          <w:rFonts w:cs="Calibri"/>
        </w:rPr>
        <w:t>Operation insättning och borttagning</w:t>
      </w:r>
      <w:r w:rsidRPr="4C1A8411">
        <w:rPr>
          <w:rStyle w:val="eop"/>
          <w:rFonts w:cs="Calibri"/>
        </w:rPr>
        <w:t> </w:t>
      </w:r>
      <w:r w:rsidRPr="4C1A8411">
        <w:rPr>
          <w:rStyle w:val="normaltextrun"/>
          <w:rFonts w:cs="Calibri"/>
        </w:rPr>
        <w:t>PD-kateter</w:t>
      </w:r>
      <w:r w:rsidRPr="4C1A8411">
        <w:rPr>
          <w:rStyle w:val="eop"/>
          <w:rFonts w:cs="Calibri"/>
        </w:rPr>
        <w:t> </w:t>
      </w:r>
      <w:r w:rsidR="5F2BEEA6" w:rsidRPr="4C1A8411">
        <w:rPr>
          <w:rStyle w:val="eop"/>
          <w:rFonts w:cs="Calibri"/>
        </w:rPr>
        <w:t>(ej poliklinisk)</w:t>
      </w:r>
      <w:r w:rsidR="0C88BF10" w:rsidRPr="4C1A8411">
        <w:rPr>
          <w:rStyle w:val="eop"/>
          <w:rFonts w:cs="Calibri"/>
        </w:rPr>
        <w:t xml:space="preserve"> (Q Di 815)</w:t>
      </w:r>
    </w:p>
    <w:p w14:paraId="7C2E47AB" w14:textId="77777777" w:rsidR="0027014E" w:rsidRDefault="0027014E" w:rsidP="00C038AF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Ett exemplar i avdelningspärm. </w:t>
      </w:r>
      <w:r>
        <w:rPr>
          <w:rStyle w:val="eop"/>
        </w:rPr>
        <w:t> </w:t>
      </w:r>
    </w:p>
    <w:p w14:paraId="28771A07" w14:textId="77777777" w:rsidR="0027014E" w:rsidRDefault="0027014E" w:rsidP="0027014E">
      <w:pPr>
        <w:pStyle w:val="paragraph"/>
        <w:spacing w:before="0" w:beforeAutospacing="0" w:after="0" w:afterAutospacing="0"/>
        <w:ind w:left="990" w:right="855"/>
        <w:textAlignment w:val="baseline"/>
        <w:rPr>
          <w:rStyle w:val="normaltextrun"/>
          <w:rFonts w:ascii="Calibri" w:hAnsi="Calibri" w:cs="Calibri"/>
          <w:color w:val="000000"/>
          <w:sz w:val="40"/>
          <w:szCs w:val="40"/>
        </w:rPr>
      </w:pPr>
    </w:p>
    <w:p w14:paraId="465F980F" w14:textId="619B9384" w:rsidR="0027014E" w:rsidRDefault="0027014E" w:rsidP="0027014E">
      <w:pPr>
        <w:pStyle w:val="paragraph"/>
        <w:spacing w:before="0" w:beforeAutospacing="0" w:after="0" w:afterAutospacing="0"/>
        <w:ind w:left="990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40"/>
          <w:szCs w:val="40"/>
        </w:rPr>
        <w:t>Förändringar sedan föregående version </w:t>
      </w:r>
      <w:r>
        <w:rPr>
          <w:rStyle w:val="eop"/>
          <w:rFonts w:ascii="Calibri" w:hAnsi="Calibri" w:cs="Calibri"/>
          <w:color w:val="000000"/>
          <w:sz w:val="40"/>
          <w:szCs w:val="40"/>
        </w:rPr>
        <w:t> </w:t>
      </w:r>
    </w:p>
    <w:p w14:paraId="5C594A8B" w14:textId="77777777" w:rsidR="00D5625E" w:rsidRDefault="0027014E" w:rsidP="00D5625E">
      <w:pPr>
        <w:rPr>
          <w:rStyle w:val="eop"/>
        </w:rPr>
      </w:pPr>
      <w:r>
        <w:rPr>
          <w:rStyle w:val="normaltextrun"/>
        </w:rPr>
        <w:t>En del språkliga förändringar i denna revidering.</w:t>
      </w:r>
      <w:r>
        <w:rPr>
          <w:rStyle w:val="eop"/>
        </w:rPr>
        <w:t> </w:t>
      </w:r>
    </w:p>
    <w:p w14:paraId="1C6DC7D1" w14:textId="77777777" w:rsidR="0027014E" w:rsidRDefault="0027014E" w:rsidP="00D5625E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> 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3A976FCC" w14:textId="77777777" w:rsidR="0027014E" w:rsidRDefault="0027014E" w:rsidP="0027014E">
      <w:pPr>
        <w:pStyle w:val="paragraph"/>
        <w:spacing w:before="0" w:beforeAutospacing="0" w:after="0" w:afterAutospacing="0"/>
        <w:ind w:left="990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40"/>
          <w:szCs w:val="40"/>
        </w:rPr>
        <w:t>Bakgrund och syfte  </w:t>
      </w:r>
      <w:r>
        <w:rPr>
          <w:rStyle w:val="eop"/>
          <w:rFonts w:ascii="Calibri" w:hAnsi="Calibri" w:cs="Calibri"/>
          <w:color w:val="000000"/>
          <w:sz w:val="40"/>
          <w:szCs w:val="40"/>
        </w:rPr>
        <w:t> </w:t>
      </w:r>
    </w:p>
    <w:p w14:paraId="5EA8BAE7" w14:textId="450CFD39" w:rsidR="0027014E" w:rsidRDefault="0027014E" w:rsidP="00C038AF">
      <w:pPr>
        <w:rPr>
          <w:rStyle w:val="eop"/>
        </w:rPr>
      </w:pPr>
      <w:r>
        <w:rPr>
          <w:rStyle w:val="normaltextrun"/>
        </w:rPr>
        <w:t>Rutin för att säkerställa ett gott omhändertagande och säker vård i samband med insättning eller borttagning av PD-kateter med behov av inneliggande vård på avd</w:t>
      </w:r>
      <w:r w:rsidR="00C038AF">
        <w:rPr>
          <w:rStyle w:val="normaltextrun"/>
        </w:rPr>
        <w:t>elning</w:t>
      </w:r>
      <w:r>
        <w:rPr>
          <w:rStyle w:val="normaltextrun"/>
        </w:rPr>
        <w:t> 42 pre- och postoperativt. </w:t>
      </w:r>
      <w:r>
        <w:rPr>
          <w:rStyle w:val="eop"/>
        </w:rPr>
        <w:t> </w:t>
      </w:r>
    </w:p>
    <w:p w14:paraId="2EC95065" w14:textId="77777777" w:rsidR="00C038AF" w:rsidRDefault="00C038AF" w:rsidP="0027014E">
      <w:pPr>
        <w:pStyle w:val="paragraph"/>
        <w:spacing w:before="0" w:beforeAutospacing="0" w:after="0" w:afterAutospacing="0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</w:p>
    <w:p w14:paraId="0A1708F0" w14:textId="77777777" w:rsidR="0027014E" w:rsidRDefault="0027014E" w:rsidP="0027014E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> 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30BE8A92" w14:textId="77777777" w:rsidR="0027014E" w:rsidRDefault="0027014E" w:rsidP="0027014E">
      <w:pPr>
        <w:pStyle w:val="paragraph"/>
        <w:spacing w:before="0" w:beforeAutospacing="0" w:after="0" w:afterAutospacing="0"/>
        <w:ind w:left="990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40"/>
          <w:szCs w:val="40"/>
        </w:rPr>
        <w:t>Genomförande </w:t>
      </w:r>
      <w:r>
        <w:rPr>
          <w:rStyle w:val="eop"/>
          <w:rFonts w:ascii="Calibri" w:hAnsi="Calibri" w:cs="Calibri"/>
          <w:color w:val="000000"/>
          <w:sz w:val="40"/>
          <w:szCs w:val="40"/>
        </w:rPr>
        <w:t> </w:t>
      </w:r>
    </w:p>
    <w:p w14:paraId="18D6E366" w14:textId="77777777" w:rsidR="0027014E" w:rsidRDefault="0027014E" w:rsidP="00C038AF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Har patienten antikoagulantia fråga läkare om utsättning (se Q Di 416).</w:t>
      </w:r>
      <w:r>
        <w:rPr>
          <w:rStyle w:val="eop"/>
        </w:rPr>
        <w:t> </w:t>
      </w:r>
    </w:p>
    <w:p w14:paraId="06DE8A2A" w14:textId="77777777" w:rsidR="0027014E" w:rsidRDefault="0027014E" w:rsidP="00C038AF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Njursviktsmottagningen skriver ut kallelse och patientinformationsblad om operationen samt duschinstruktion. Respektive mottagning lämnar kallelse, descutansvampar, muntlig information till patienten och planerar/förbereder enligt nedan 7–1 dagar före operationen. </w:t>
      </w:r>
      <w:r>
        <w:rPr>
          <w:rStyle w:val="eop"/>
        </w:rPr>
        <w:t> </w:t>
      </w:r>
    </w:p>
    <w:p w14:paraId="22671306" w14:textId="77777777" w:rsidR="0027014E" w:rsidRDefault="0027014E" w:rsidP="0027014E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 </w:t>
      </w:r>
      <w:r>
        <w:rPr>
          <w:rStyle w:val="eop"/>
        </w:rPr>
        <w:t> </w:t>
      </w:r>
    </w:p>
    <w:p w14:paraId="675195A2" w14:textId="77777777" w:rsidR="0027014E" w:rsidRDefault="0027014E" w:rsidP="00C038AF">
      <w:pPr>
        <w:pStyle w:val="ListBullet"/>
      </w:pPr>
      <w:r>
        <w:rPr>
          <w:rStyle w:val="normaltextrun"/>
        </w:rPr>
        <w:t>Provtagning: elstatus, blodstatus, blodgruppering (om det ej finns), PK, APTT </w:t>
      </w:r>
      <w:r>
        <w:rPr>
          <w:rStyle w:val="eop"/>
        </w:rPr>
        <w:t> </w:t>
      </w:r>
    </w:p>
    <w:p w14:paraId="3FE65A7E" w14:textId="77777777" w:rsidR="0027014E" w:rsidRDefault="0027014E" w:rsidP="00C038AF">
      <w:pPr>
        <w:pStyle w:val="ListBullet"/>
      </w:pPr>
      <w:r>
        <w:rPr>
          <w:rStyle w:val="normaltextrun"/>
        </w:rPr>
        <w:t>MRSA-odling om patienten vårdats utanför NU-sjukvården senaste 2 åren eller utomlands senaste 10 åren </w:t>
      </w:r>
      <w:r>
        <w:rPr>
          <w:rStyle w:val="eop"/>
        </w:rPr>
        <w:t> </w:t>
      </w:r>
    </w:p>
    <w:p w14:paraId="032A6A2B" w14:textId="77777777" w:rsidR="0027014E" w:rsidRDefault="0027014E" w:rsidP="00C038AF">
      <w:pPr>
        <w:pStyle w:val="ListBullet"/>
      </w:pPr>
      <w:r>
        <w:rPr>
          <w:rStyle w:val="normaltextrun"/>
        </w:rPr>
        <w:t>Inskrivning av dialysläkaren (ska finnas utskriven i journalen till narkosbedömningen). </w:t>
      </w:r>
      <w:r>
        <w:rPr>
          <w:rStyle w:val="eop"/>
        </w:rPr>
        <w:t> </w:t>
      </w:r>
    </w:p>
    <w:p w14:paraId="0D37B7A9" w14:textId="77777777" w:rsidR="0027014E" w:rsidRDefault="0027014E" w:rsidP="00C038AF">
      <w:pPr>
        <w:pStyle w:val="ListBullet"/>
      </w:pPr>
      <w:r>
        <w:rPr>
          <w:rStyle w:val="normaltextrun"/>
        </w:rPr>
        <w:t>EKG </w:t>
      </w:r>
      <w:r>
        <w:rPr>
          <w:rStyle w:val="eop"/>
        </w:rPr>
        <w:t> </w:t>
      </w:r>
    </w:p>
    <w:p w14:paraId="2D8D7F2D" w14:textId="77777777" w:rsidR="0027014E" w:rsidRDefault="0027014E" w:rsidP="00C038AF">
      <w:pPr>
        <w:pStyle w:val="ListBullet"/>
      </w:pPr>
      <w:r>
        <w:rPr>
          <w:rStyle w:val="normaltextrun"/>
        </w:rPr>
        <w:t>Hälsodeklarationen ifylld, ska med till narkosbedömningen (kopia med patienten till narkosbedömningen och originalet till E-arkiv) </w:t>
      </w:r>
      <w:r>
        <w:rPr>
          <w:rStyle w:val="eop"/>
        </w:rPr>
        <w:t> </w:t>
      </w:r>
    </w:p>
    <w:p w14:paraId="2854B556" w14:textId="77777777" w:rsidR="0027014E" w:rsidRDefault="0027014E" w:rsidP="00C038AF">
      <w:pPr>
        <w:pStyle w:val="ListBullet"/>
      </w:pPr>
      <w:r>
        <w:rPr>
          <w:rStyle w:val="normaltextrun"/>
        </w:rPr>
        <w:t>Röntgen pulm efter ordination </w:t>
      </w:r>
      <w:r>
        <w:rPr>
          <w:rStyle w:val="eop"/>
        </w:rPr>
        <w:t> </w:t>
      </w:r>
    </w:p>
    <w:p w14:paraId="54BD6039" w14:textId="77777777" w:rsidR="0027014E" w:rsidRDefault="0027014E" w:rsidP="00C038AF">
      <w:pPr>
        <w:pStyle w:val="ListBullet"/>
      </w:pPr>
      <w:r>
        <w:rPr>
          <w:rStyle w:val="normaltextrun"/>
        </w:rPr>
        <w:t>Narkosbedömning (tid förmedlas av njursviktsmottagningen eller se i Orbit) </w:t>
      </w:r>
      <w:r>
        <w:rPr>
          <w:rStyle w:val="eop"/>
        </w:rPr>
        <w:t> </w:t>
      </w:r>
    </w:p>
    <w:p w14:paraId="002140D7" w14:textId="77777777" w:rsidR="0027014E" w:rsidRDefault="0027014E" w:rsidP="00C038AF">
      <w:pPr>
        <w:pStyle w:val="ListBullet"/>
      </w:pPr>
      <w:r>
        <w:rPr>
          <w:rStyle w:val="normaltextrun"/>
        </w:rPr>
        <w:t>Antibiotikaprofylax ordineras i läkemedelsmodulen och ges på operation (gäller ej borttagande av PD-kateter) </w:t>
      </w:r>
      <w:r>
        <w:rPr>
          <w:rStyle w:val="eop"/>
        </w:rPr>
        <w:t> </w:t>
      </w:r>
    </w:p>
    <w:p w14:paraId="16C136E6" w14:textId="77777777" w:rsidR="0027014E" w:rsidRDefault="0027014E" w:rsidP="00C038AF">
      <w:pPr>
        <w:pStyle w:val="ListBullet"/>
      </w:pPr>
      <w:r>
        <w:rPr>
          <w:rStyle w:val="normaltextrun"/>
        </w:rPr>
        <w:t>Planera för eventuella ändringar av dialystider </w:t>
      </w:r>
      <w:r>
        <w:rPr>
          <w:rStyle w:val="eop"/>
        </w:rPr>
        <w:t> </w:t>
      </w:r>
    </w:p>
    <w:p w14:paraId="0D63D147" w14:textId="77777777" w:rsidR="0027014E" w:rsidRDefault="0027014E" w:rsidP="00C038AF">
      <w:pPr>
        <w:pStyle w:val="ListBullet"/>
      </w:pPr>
      <w:r>
        <w:rPr>
          <w:rStyle w:val="normaltextrun"/>
        </w:rPr>
        <w:t>PD-mottagningen lämnar kateter till avdelning 42 dagen före operationen eller på operationsdagens morgon (gäller ej borttagning av PD-kateter) </w:t>
      </w:r>
      <w:r>
        <w:rPr>
          <w:rStyle w:val="eop"/>
        </w:rPr>
        <w:t> </w:t>
      </w:r>
    </w:p>
    <w:p w14:paraId="496049B8" w14:textId="77777777" w:rsidR="0027014E" w:rsidRDefault="0027014E" w:rsidP="00C038AF">
      <w:pPr>
        <w:pStyle w:val="ListBullet"/>
      </w:pPr>
      <w:r>
        <w:rPr>
          <w:rStyle w:val="normaltextrun"/>
        </w:rPr>
        <w:t>PD-sjuksköterskan markerar exit-site på magen 7–1 dagar före operationen (gäller ej borttagning av PD-kateter) </w:t>
      </w:r>
      <w:r>
        <w:rPr>
          <w:rStyle w:val="eop"/>
        </w:rPr>
        <w:t> </w:t>
      </w:r>
    </w:p>
    <w:p w14:paraId="0DF8FB55" w14:textId="1A728067" w:rsidR="0027014E" w:rsidRDefault="0027014E" w:rsidP="00C038AF">
      <w:pPr>
        <w:pStyle w:val="ListBullet"/>
      </w:pPr>
      <w:r>
        <w:rPr>
          <w:rStyle w:val="normaltextrun"/>
        </w:rPr>
        <w:t>Patienten är välkommen till avdelning 42 klockan 16</w:t>
      </w:r>
      <w:r w:rsidR="000D0D69">
        <w:rPr>
          <w:rStyle w:val="normaltextrun"/>
        </w:rPr>
        <w:t>:</w:t>
      </w:r>
      <w:r>
        <w:rPr>
          <w:rStyle w:val="normaltextrun"/>
        </w:rPr>
        <w:t>00 (om inte någon annan tid är överenskommen) dagen före operationen. </w:t>
      </w:r>
      <w:r>
        <w:rPr>
          <w:rStyle w:val="eop"/>
        </w:rPr>
        <w:t> </w:t>
      </w:r>
    </w:p>
    <w:p w14:paraId="23CEAF9E" w14:textId="77777777" w:rsidR="0027014E" w:rsidRDefault="0027014E" w:rsidP="00C038AF">
      <w:pPr>
        <w:pStyle w:val="ListBullet"/>
      </w:pPr>
      <w:r>
        <w:rPr>
          <w:rStyle w:val="normaltextrun"/>
        </w:rPr>
        <w:t>Uppföljning av PD-kateter görs av PD-sjuksköterska. </w:t>
      </w:r>
      <w:r>
        <w:rPr>
          <w:rStyle w:val="eop"/>
        </w:rPr>
        <w:t> </w:t>
      </w:r>
    </w:p>
    <w:p w14:paraId="4B33FBAB" w14:textId="3DE02086" w:rsidR="0027014E" w:rsidRDefault="0027014E" w:rsidP="00C038AF">
      <w:pPr>
        <w:pStyle w:val="ListBullet"/>
      </w:pPr>
      <w:r>
        <w:rPr>
          <w:rStyle w:val="normaltextrun"/>
        </w:rPr>
        <w:t xml:space="preserve">Planera tid för borttagande av eventuella suturer 10–14 dagar efter operation. Vid insättning av PD-kateter sköter </w:t>
      </w:r>
      <w:r w:rsidR="000D0D69">
        <w:rPr>
          <w:rStyle w:val="normaltextrun"/>
        </w:rPr>
        <w:br/>
      </w:r>
      <w:r>
        <w:rPr>
          <w:rStyle w:val="normaltextrun"/>
        </w:rPr>
        <w:t xml:space="preserve">PD-mottagningen borttagning av suturer. Vid borttagning av </w:t>
      </w:r>
      <w:r w:rsidR="000D0D69">
        <w:rPr>
          <w:rStyle w:val="normaltextrun"/>
        </w:rPr>
        <w:br/>
      </w:r>
      <w:r>
        <w:rPr>
          <w:rStyle w:val="normaltextrun"/>
        </w:rPr>
        <w:t>PD-kateter tar HD-mottagningens </w:t>
      </w:r>
      <w:r w:rsidR="000D0D69">
        <w:rPr>
          <w:rStyle w:val="normaltextrun"/>
        </w:rPr>
        <w:t>sjuksköterska</w:t>
      </w:r>
      <w:r>
        <w:rPr>
          <w:rStyle w:val="normaltextrun"/>
        </w:rPr>
        <w:t> bort suturerna. </w:t>
      </w:r>
      <w:r>
        <w:rPr>
          <w:rStyle w:val="eop"/>
        </w:rPr>
        <w:t> </w:t>
      </w:r>
    </w:p>
    <w:bookmarkEnd w:id="0"/>
    <w:p w14:paraId="11C14D6D" w14:textId="77777777" w:rsidR="00F60670" w:rsidRPr="00C038AF" w:rsidRDefault="00F60670" w:rsidP="00C038AF">
      <w:pPr>
        <w:pStyle w:val="ListBullet"/>
        <w:numPr>
          <w:ilvl w:val="0"/>
          <w:numId w:val="0"/>
        </w:numPr>
        <w:ind w:left="1355"/>
        <w:rPr>
          <w:rFonts w:ascii="Segoe UI" w:hAnsi="Segoe UI" w:cs="Segoe UI"/>
          <w:sz w:val="18"/>
          <w:szCs w:val="18"/>
        </w:rPr>
      </w:pPr>
    </w:p>
    <w:sectPr w:rsidR="00F60670" w:rsidRPr="00C038AF" w:rsidSect="0068573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A787B5" w14:textId="77777777" w:rsidR="00CF0192" w:rsidRDefault="00CF0192">
      <w:r>
        <w:separator/>
      </w:r>
    </w:p>
  </w:endnote>
  <w:endnote w:type="continuationSeparator" w:id="0">
    <w:p w14:paraId="28B447DD" w14:textId="77777777" w:rsidR="00CF0192" w:rsidRDefault="00CF0192">
      <w:r>
        <w:continuationSeparator/>
      </w:r>
    </w:p>
  </w:endnote>
  <w:endnote w:type="continuationNotice" w:id="1">
    <w:p w14:paraId="5463361B" w14:textId="77777777" w:rsidR="00CF0192" w:rsidRDefault="00CF019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DBF4BB" w14:textId="77777777" w:rsidR="00CF0192" w:rsidRDefault="00CF0192"/>
  </w:footnote>
  <w:footnote w:type="continuationSeparator" w:id="0">
    <w:p w14:paraId="4FF34697" w14:textId="77777777" w:rsidR="00CF0192" w:rsidRDefault="00CF0192">
      <w:r>
        <w:continuationSeparator/>
      </w:r>
    </w:p>
  </w:footnote>
  <w:footnote w:type="continuationNotice" w:id="1">
    <w:p w14:paraId="56C27BBB" w14:textId="77777777" w:rsidR="00CF0192" w:rsidRDefault="00CF019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995E81"/>
    <w:multiLevelType w:val="multilevel"/>
    <w:tmpl w:val="A2D2F8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9122579"/>
    <w:multiLevelType w:val="multilevel"/>
    <w:tmpl w:val="7F4851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87C0654"/>
    <w:multiLevelType w:val="multilevel"/>
    <w:tmpl w:val="D3D882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F565782"/>
    <w:multiLevelType w:val="multilevel"/>
    <w:tmpl w:val="CC0438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4471276"/>
    <w:multiLevelType w:val="multilevel"/>
    <w:tmpl w:val="C4C8D6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44995570"/>
    <w:multiLevelType w:val="multilevel"/>
    <w:tmpl w:val="F2F43A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44B76BE5"/>
    <w:multiLevelType w:val="multilevel"/>
    <w:tmpl w:val="223A57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4794395D"/>
    <w:multiLevelType w:val="multilevel"/>
    <w:tmpl w:val="BF2C9D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4A431F0B"/>
    <w:multiLevelType w:val="multilevel"/>
    <w:tmpl w:val="5C2203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4B4F60FF"/>
    <w:multiLevelType w:val="multilevel"/>
    <w:tmpl w:val="D8502E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557E77E9"/>
    <w:multiLevelType w:val="multilevel"/>
    <w:tmpl w:val="E1EA5A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571338EB"/>
    <w:multiLevelType w:val="multilevel"/>
    <w:tmpl w:val="A35818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574130DD"/>
    <w:multiLevelType w:val="multilevel"/>
    <w:tmpl w:val="AB7643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63EF1ED4"/>
    <w:multiLevelType w:val="multilevel"/>
    <w:tmpl w:val="E3C827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69176E61"/>
    <w:multiLevelType w:val="multilevel"/>
    <w:tmpl w:val="82A465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69CB64F4"/>
    <w:multiLevelType w:val="hybridMultilevel"/>
    <w:tmpl w:val="81AE6CC2"/>
    <w:lvl w:ilvl="0" w:tplc="503C8B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F30F11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32CE4F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F4CD31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B7CC5F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2D468F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1DAD71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40C55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71AB15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2" w15:restartNumberingAfterBreak="0">
    <w:nsid w:val="73322043"/>
    <w:multiLevelType w:val="multilevel"/>
    <w:tmpl w:val="B93267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37610894">
    <w:abstractNumId w:val="34"/>
  </w:num>
  <w:num w:numId="2" w16cid:durableId="1710642131">
    <w:abstractNumId w:val="27"/>
  </w:num>
  <w:num w:numId="3" w16cid:durableId="632561886">
    <w:abstractNumId w:val="0"/>
  </w:num>
  <w:num w:numId="4" w16cid:durableId="1183015900">
    <w:abstractNumId w:val="9"/>
  </w:num>
  <w:num w:numId="5" w16cid:durableId="1411271530">
    <w:abstractNumId w:val="31"/>
  </w:num>
  <w:num w:numId="6" w16cid:durableId="269360584">
    <w:abstractNumId w:val="3"/>
  </w:num>
  <w:num w:numId="7" w16cid:durableId="1961914710">
    <w:abstractNumId w:val="15"/>
  </w:num>
  <w:num w:numId="8" w16cid:durableId="1770084286">
    <w:abstractNumId w:val="12"/>
  </w:num>
  <w:num w:numId="9" w16cid:durableId="110903204">
    <w:abstractNumId w:val="1"/>
  </w:num>
  <w:num w:numId="10" w16cid:durableId="164518560">
    <w:abstractNumId w:val="1"/>
  </w:num>
  <w:num w:numId="11" w16cid:durableId="1356270597">
    <w:abstractNumId w:val="4"/>
  </w:num>
  <w:num w:numId="12" w16cid:durableId="834999091">
    <w:abstractNumId w:val="6"/>
  </w:num>
  <w:num w:numId="13" w16cid:durableId="331181871">
    <w:abstractNumId w:val="23"/>
  </w:num>
  <w:num w:numId="14" w16cid:durableId="801657681">
    <w:abstractNumId w:val="13"/>
  </w:num>
  <w:num w:numId="15" w16cid:durableId="1405181844">
    <w:abstractNumId w:val="10"/>
  </w:num>
  <w:num w:numId="16" w16cid:durableId="319384295">
    <w:abstractNumId w:val="22"/>
  </w:num>
  <w:num w:numId="17" w16cid:durableId="1191336484">
    <w:abstractNumId w:val="7"/>
  </w:num>
  <w:num w:numId="18" w16cid:durableId="385106655">
    <w:abstractNumId w:val="14"/>
  </w:num>
  <w:num w:numId="19" w16cid:durableId="498932726">
    <w:abstractNumId w:val="33"/>
  </w:num>
  <w:num w:numId="20" w16cid:durableId="1166240111">
    <w:abstractNumId w:val="30"/>
  </w:num>
  <w:num w:numId="21" w16cid:durableId="1551575025">
    <w:abstractNumId w:val="32"/>
  </w:num>
  <w:num w:numId="22" w16cid:durableId="59594353">
    <w:abstractNumId w:val="11"/>
  </w:num>
  <w:num w:numId="23" w16cid:durableId="811095006">
    <w:abstractNumId w:val="26"/>
  </w:num>
  <w:num w:numId="24" w16cid:durableId="2032560244">
    <w:abstractNumId w:val="17"/>
  </w:num>
  <w:num w:numId="25" w16cid:durableId="1905988580">
    <w:abstractNumId w:val="29"/>
  </w:num>
  <w:num w:numId="26" w16cid:durableId="886533117">
    <w:abstractNumId w:val="25"/>
  </w:num>
  <w:num w:numId="27" w16cid:durableId="1763140502">
    <w:abstractNumId w:val="8"/>
  </w:num>
  <w:num w:numId="28" w16cid:durableId="907109047">
    <w:abstractNumId w:val="21"/>
  </w:num>
  <w:num w:numId="29" w16cid:durableId="1096748794">
    <w:abstractNumId w:val="20"/>
  </w:num>
  <w:num w:numId="30" w16cid:durableId="36400415">
    <w:abstractNumId w:val="16"/>
  </w:num>
  <w:num w:numId="31" w16cid:durableId="1700934558">
    <w:abstractNumId w:val="5"/>
  </w:num>
  <w:num w:numId="32" w16cid:durableId="2135169121">
    <w:abstractNumId w:val="2"/>
  </w:num>
  <w:num w:numId="33" w16cid:durableId="248463065">
    <w:abstractNumId w:val="28"/>
  </w:num>
  <w:num w:numId="34" w16cid:durableId="1092240876">
    <w:abstractNumId w:val="24"/>
  </w:num>
  <w:num w:numId="35" w16cid:durableId="1075132431">
    <w:abstractNumId w:val="18"/>
  </w:num>
  <w:num w:numId="36" w16cid:durableId="1796950431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29FC"/>
    <w:rsid w:val="00033ED5"/>
    <w:rsid w:val="00050500"/>
    <w:rsid w:val="0005691C"/>
    <w:rsid w:val="00056ECB"/>
    <w:rsid w:val="00056ED5"/>
    <w:rsid w:val="000655CC"/>
    <w:rsid w:val="000700AE"/>
    <w:rsid w:val="00081F5F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0D69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1A9F"/>
    <w:rsid w:val="00262F3D"/>
    <w:rsid w:val="00263281"/>
    <w:rsid w:val="002651D6"/>
    <w:rsid w:val="0026551F"/>
    <w:rsid w:val="0027014E"/>
    <w:rsid w:val="00270483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1E26"/>
    <w:rsid w:val="00384019"/>
    <w:rsid w:val="003854F1"/>
    <w:rsid w:val="0039118E"/>
    <w:rsid w:val="00397F54"/>
    <w:rsid w:val="003A0D43"/>
    <w:rsid w:val="003A3858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58BA"/>
    <w:rsid w:val="004D7BA3"/>
    <w:rsid w:val="004F4518"/>
    <w:rsid w:val="004F4C62"/>
    <w:rsid w:val="00501433"/>
    <w:rsid w:val="00511CC4"/>
    <w:rsid w:val="005253F5"/>
    <w:rsid w:val="00531E60"/>
    <w:rsid w:val="00536A5A"/>
    <w:rsid w:val="00541D07"/>
    <w:rsid w:val="00544AA5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5142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5CBD"/>
    <w:rsid w:val="0065595B"/>
    <w:rsid w:val="00660269"/>
    <w:rsid w:val="00665F89"/>
    <w:rsid w:val="00673C92"/>
    <w:rsid w:val="006753EC"/>
    <w:rsid w:val="00685734"/>
    <w:rsid w:val="006A2789"/>
    <w:rsid w:val="006A3B92"/>
    <w:rsid w:val="006A4978"/>
    <w:rsid w:val="006A7261"/>
    <w:rsid w:val="006AE633"/>
    <w:rsid w:val="006B0D29"/>
    <w:rsid w:val="006B1819"/>
    <w:rsid w:val="006B5DE7"/>
    <w:rsid w:val="006C5048"/>
    <w:rsid w:val="006C6A4B"/>
    <w:rsid w:val="006C779F"/>
    <w:rsid w:val="006D01F5"/>
    <w:rsid w:val="006D0CFB"/>
    <w:rsid w:val="006D2D77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1E42"/>
    <w:rsid w:val="007D4241"/>
    <w:rsid w:val="007D4317"/>
    <w:rsid w:val="007D4EA3"/>
    <w:rsid w:val="007F1301"/>
    <w:rsid w:val="007F1CFF"/>
    <w:rsid w:val="007F50E7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258F"/>
    <w:rsid w:val="00906238"/>
    <w:rsid w:val="00907EF9"/>
    <w:rsid w:val="0091295C"/>
    <w:rsid w:val="00914AFF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307A"/>
    <w:rsid w:val="00971D93"/>
    <w:rsid w:val="009B1F6B"/>
    <w:rsid w:val="009C0D12"/>
    <w:rsid w:val="009C192E"/>
    <w:rsid w:val="009D6050"/>
    <w:rsid w:val="009D6819"/>
    <w:rsid w:val="009D6D1C"/>
    <w:rsid w:val="009E0CF9"/>
    <w:rsid w:val="009E27D2"/>
    <w:rsid w:val="009E2E9C"/>
    <w:rsid w:val="009E531B"/>
    <w:rsid w:val="009E6C56"/>
    <w:rsid w:val="009E7DCF"/>
    <w:rsid w:val="009F4A56"/>
    <w:rsid w:val="009F4E65"/>
    <w:rsid w:val="00A006A5"/>
    <w:rsid w:val="00A04BD1"/>
    <w:rsid w:val="00A05942"/>
    <w:rsid w:val="00A07BEC"/>
    <w:rsid w:val="00A264BE"/>
    <w:rsid w:val="00A272CA"/>
    <w:rsid w:val="00A27AF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2D43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1A36"/>
    <w:rsid w:val="00B24C9D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430B"/>
    <w:rsid w:val="00BB69DB"/>
    <w:rsid w:val="00BC322E"/>
    <w:rsid w:val="00BC44CD"/>
    <w:rsid w:val="00BC48A6"/>
    <w:rsid w:val="00BE7978"/>
    <w:rsid w:val="00C038AF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0192"/>
    <w:rsid w:val="00CF70BB"/>
    <w:rsid w:val="00D074DB"/>
    <w:rsid w:val="00D139CF"/>
    <w:rsid w:val="00D25420"/>
    <w:rsid w:val="00D37E7F"/>
    <w:rsid w:val="00D47AD7"/>
    <w:rsid w:val="00D51529"/>
    <w:rsid w:val="00D5625E"/>
    <w:rsid w:val="00D85218"/>
    <w:rsid w:val="00D915B1"/>
    <w:rsid w:val="00DA0FEB"/>
    <w:rsid w:val="00DA299D"/>
    <w:rsid w:val="00DA65C4"/>
    <w:rsid w:val="00DB58F7"/>
    <w:rsid w:val="00DD2BE0"/>
    <w:rsid w:val="00DE4447"/>
    <w:rsid w:val="00DE5DA2"/>
    <w:rsid w:val="00DE6828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2CA1"/>
    <w:rsid w:val="00F22264"/>
    <w:rsid w:val="00F2564D"/>
    <w:rsid w:val="00F35B05"/>
    <w:rsid w:val="00F40D21"/>
    <w:rsid w:val="00F413D9"/>
    <w:rsid w:val="00F44730"/>
    <w:rsid w:val="00F5135F"/>
    <w:rsid w:val="00F51F78"/>
    <w:rsid w:val="00F60670"/>
    <w:rsid w:val="00F776C1"/>
    <w:rsid w:val="00F86E82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41CF9E"/>
    <w:rsid w:val="024801E3"/>
    <w:rsid w:val="02EB3B84"/>
    <w:rsid w:val="0A765F7F"/>
    <w:rsid w:val="0C88BF10"/>
    <w:rsid w:val="106942B7"/>
    <w:rsid w:val="108D5BAC"/>
    <w:rsid w:val="11E41C69"/>
    <w:rsid w:val="13D380A2"/>
    <w:rsid w:val="1597E61E"/>
    <w:rsid w:val="1750D09D"/>
    <w:rsid w:val="1C1E9DE1"/>
    <w:rsid w:val="1C5ECCC1"/>
    <w:rsid w:val="1E86E84E"/>
    <w:rsid w:val="1F0F43F6"/>
    <w:rsid w:val="20C89439"/>
    <w:rsid w:val="2355B35B"/>
    <w:rsid w:val="257D5DB5"/>
    <w:rsid w:val="26C96B42"/>
    <w:rsid w:val="2BB30039"/>
    <w:rsid w:val="2C3A6628"/>
    <w:rsid w:val="322C921D"/>
    <w:rsid w:val="3296034C"/>
    <w:rsid w:val="39A5F337"/>
    <w:rsid w:val="3E15CEB2"/>
    <w:rsid w:val="42E0B48F"/>
    <w:rsid w:val="4527605E"/>
    <w:rsid w:val="4C1A8411"/>
    <w:rsid w:val="4CCFEAC1"/>
    <w:rsid w:val="4DB889E2"/>
    <w:rsid w:val="54B784B0"/>
    <w:rsid w:val="55E98E71"/>
    <w:rsid w:val="56BABEA8"/>
    <w:rsid w:val="57DE4938"/>
    <w:rsid w:val="582B684D"/>
    <w:rsid w:val="5A57D764"/>
    <w:rsid w:val="5F2BEEA6"/>
    <w:rsid w:val="61467385"/>
    <w:rsid w:val="647B2B65"/>
    <w:rsid w:val="6725112D"/>
    <w:rsid w:val="698DD134"/>
    <w:rsid w:val="6B2CF8ED"/>
    <w:rsid w:val="726A0320"/>
    <w:rsid w:val="744DA940"/>
    <w:rsid w:val="766A1ADF"/>
    <w:rsid w:val="7B0EFD61"/>
    <w:rsid w:val="7EA558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4D04A413-B843-4525-88AC-E99A87A9BD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customStyle="1" w:styleId="paragraph">
    <w:name w:val="paragraph"/>
    <w:basedOn w:val="Normal"/>
    <w:rsid w:val="00270483"/>
    <w:pPr>
      <w:spacing w:before="100" w:beforeAutospacing="1" w:after="100" w:afterAutospacing="1" w:line="240" w:lineRule="auto"/>
      <w:ind w:left="0" w:right="0"/>
    </w:pPr>
  </w:style>
  <w:style w:type="character" w:customStyle="1" w:styleId="eop">
    <w:name w:val="eop"/>
    <w:basedOn w:val="DefaultParagraphFont"/>
    <w:rsid w:val="00270483"/>
  </w:style>
  <w:style w:type="character" w:customStyle="1" w:styleId="normaltextrun">
    <w:name w:val="normaltextrun"/>
    <w:basedOn w:val="DefaultParagraphFont"/>
    <w:rsid w:val="0027048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1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6157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012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7018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7363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511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888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807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6225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8959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8257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4436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6814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069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8747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410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8485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3294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4712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406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5</TotalTime>
  <Pages>1</Pages>
  <Words>320</Words>
  <Characters>1827</Characters>
  <Application>Microsoft Office Word</Application>
  <DocSecurity>4</DocSecurity>
  <Lines>15</Lines>
  <Paragraphs>4</Paragraphs>
  <ScaleCrop>false</ScaleCrop>
  <Manager/>
  <Company/>
  <LinksUpToDate>false</LinksUpToDate>
  <CharactersWithSpaces>2143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Operation insättning och borttagning PD-kateter, Dialys- och Njursviktsmottagning (Q Di 815)</dc:title>
  <dc:subject/>
  <dc:creator>patrik.jens.johansson@vgregion.se</dc:creator>
  <keywords/>
  <lastModifiedBy>Annika Johansson</lastModifiedBy>
  <revision>21</revision>
  <lastPrinted>2016-03-31T19:56:00.0000000Z</lastPrinted>
  <dcterms:created xsi:type="dcterms:W3CDTF">2022-05-06T15:40:00.0000000Z</dcterms:created>
  <dcterms:modified xsi:type="dcterms:W3CDTF">2025-11-28T07:15:00.0000000Z</dcterms:modified>
</coreProperties>
</file>