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E478EA" w14:textId="77777777" w:rsidR="00C509DF" w:rsidRDefault="00C509DF" w:rsidP="00F35B05">
      <w:pPr>
        <w:pStyle w:val="Rubrik2"/>
        <w:sectPr w:rsidR="00C509DF" w:rsidSect="00C509D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5BF515E" w14:textId="77777777" w:rsidR="00C509DF" w:rsidRPr="00C509DF" w:rsidRDefault="00C509DF" w:rsidP="00C509DF">
      <w:pPr>
        <w:spacing w:after="0" w:line="240" w:lineRule="auto"/>
        <w:ind w:left="0" w:right="0"/>
        <w:rPr>
          <w:szCs w:val="20"/>
        </w:rPr>
      </w:pPr>
    </w:p>
    <w:p w14:paraId="37A1557F" w14:textId="77777777" w:rsidR="00C509DF" w:rsidRPr="00C509DF" w:rsidRDefault="00C509DF" w:rsidP="00C509DF">
      <w:pPr>
        <w:spacing w:after="0" w:line="240" w:lineRule="auto"/>
        <w:ind w:left="0" w:right="0"/>
        <w:rPr>
          <w:szCs w:val="20"/>
        </w:rPr>
      </w:pPr>
    </w:p>
    <w:p w14:paraId="4359B484" w14:textId="77777777" w:rsidR="00C509DF" w:rsidRPr="00C509DF" w:rsidRDefault="00C509DF" w:rsidP="00C509DF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C509DF">
        <w:rPr>
          <w:szCs w:val="20"/>
        </w:rPr>
        <w:tab/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C509DF" w:rsidRPr="00C509DF" w14:paraId="33B16044" w14:textId="77777777" w:rsidTr="00FA42CE">
        <w:trPr>
          <w:cantSplit/>
          <w:trHeight w:val="570"/>
        </w:trPr>
        <w:tc>
          <w:tcPr>
            <w:tcW w:w="9039" w:type="dxa"/>
            <w:tcMar>
              <w:left w:w="0" w:type="dxa"/>
              <w:right w:w="0" w:type="dxa"/>
            </w:tcMar>
            <w:vAlign w:val="bottom"/>
          </w:tcPr>
          <w:p w14:paraId="24B54199" w14:textId="77777777" w:rsidR="00FA42CE" w:rsidRDefault="00FA42CE" w:rsidP="00FA42CE">
            <w:pPr>
              <w:pStyle w:val="Rubrik1"/>
            </w:pPr>
          </w:p>
          <w:p w14:paraId="660DB645" w14:textId="77777777" w:rsidR="00FA42CE" w:rsidRDefault="00FA42CE" w:rsidP="00FA42CE">
            <w:pPr>
              <w:pStyle w:val="Rubrik1"/>
            </w:pPr>
          </w:p>
          <w:p w14:paraId="71E8BD65" w14:textId="77777777" w:rsidR="00FA42CE" w:rsidRDefault="00FA42CE" w:rsidP="00FA42CE">
            <w:pPr>
              <w:pStyle w:val="Rubrik1"/>
            </w:pPr>
          </w:p>
          <w:p w14:paraId="192BC3D0" w14:textId="77777777" w:rsidR="00FA42CE" w:rsidRDefault="00FA42CE" w:rsidP="00FA42CE">
            <w:pPr>
              <w:pStyle w:val="Rubrik1"/>
            </w:pPr>
            <w:r w:rsidRPr="00C509DF">
              <w:t xml:space="preserve">Antibiotikaprofylax vid koloskopi hos </w:t>
            </w:r>
          </w:p>
          <w:p w14:paraId="636EFB73" w14:textId="1B7601B2" w:rsidR="00C509DF" w:rsidRPr="00C509DF" w:rsidRDefault="00FA42CE" w:rsidP="00FA42CE">
            <w:pPr>
              <w:pStyle w:val="Rubrik1"/>
            </w:pPr>
            <w:r w:rsidRPr="00C509DF">
              <w:t>PD-patient</w:t>
            </w:r>
            <w:r>
              <w:t xml:space="preserve"> (</w:t>
            </w:r>
            <w:r w:rsidRPr="00C509DF">
              <w:t>Q Di 814</w:t>
            </w:r>
            <w:r>
              <w:t>)</w:t>
            </w:r>
            <w:r w:rsidR="00C509DF" w:rsidRPr="00C509DF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144CBC7" wp14:editId="18647579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1270" r="0" b="4445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574A6BF5" w14:textId="77777777" w:rsidR="00C509DF" w:rsidRPr="003D37FD" w:rsidRDefault="00C509DF" w:rsidP="00C509DF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39711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5144CBC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574A6BF5" w14:textId="77777777" w:rsidR="00C509DF" w:rsidRPr="003D37FD" w:rsidRDefault="00C509DF" w:rsidP="00C509DF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39711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</w:p>
        </w:tc>
      </w:tr>
    </w:tbl>
    <w:p w14:paraId="4FB3DF8B" w14:textId="77777777" w:rsidR="00FA42CE" w:rsidRDefault="00FA42CE" w:rsidP="00FA42CE">
      <w:pPr>
        <w:pStyle w:val="Rubrik2"/>
        <w:ind w:right="-143"/>
      </w:pPr>
      <w:bookmarkStart w:id="3" w:name="_Toc501440348"/>
      <w:bookmarkStart w:id="4" w:name="_Toc100327184"/>
      <w:bookmarkStart w:id="5" w:name="_Toc106874287"/>
      <w:r>
        <w:t>Förändringar sedan föregående version</w:t>
      </w:r>
      <w:bookmarkEnd w:id="4"/>
      <w:bookmarkEnd w:id="5"/>
    </w:p>
    <w:p w14:paraId="4293A81E" w14:textId="77777777" w:rsidR="00FA42CE" w:rsidRDefault="00FA42CE" w:rsidP="00FA42CE">
      <w:r>
        <w:t>Inga förändringar jämfört med föregående version</w:t>
      </w:r>
    </w:p>
    <w:p w14:paraId="35A571D2" w14:textId="77777777" w:rsidR="00FA42CE" w:rsidRPr="00C509DF" w:rsidRDefault="00FA42CE" w:rsidP="00FA42CE">
      <w:pPr>
        <w:rPr>
          <w:rFonts w:ascii="Arial" w:hAnsi="Arial" w:cs="Arial"/>
          <w:b/>
          <w:bCs/>
          <w:szCs w:val="26"/>
        </w:rPr>
      </w:pPr>
    </w:p>
    <w:p w14:paraId="270C66D9" w14:textId="77777777" w:rsidR="00FA42CE" w:rsidRDefault="00FA42CE" w:rsidP="00FA42CE">
      <w:pPr>
        <w:pStyle w:val="Rubrik2"/>
        <w:ind w:right="-143"/>
      </w:pPr>
      <w:bookmarkStart w:id="6" w:name="_Toc100327186"/>
      <w:bookmarkStart w:id="7" w:name="_Toc106874289"/>
      <w:r>
        <w:t xml:space="preserve">Bakgrund </w:t>
      </w:r>
      <w:bookmarkEnd w:id="6"/>
      <w:bookmarkEnd w:id="7"/>
    </w:p>
    <w:p w14:paraId="21D25957" w14:textId="77777777" w:rsidR="00FA42CE" w:rsidRDefault="00FA42CE" w:rsidP="00FA42CE">
      <w:r w:rsidRPr="00C509DF">
        <w:t xml:space="preserve">International </w:t>
      </w:r>
      <w:proofErr w:type="spellStart"/>
      <w:r w:rsidRPr="00C509DF">
        <w:t>Society</w:t>
      </w:r>
      <w:proofErr w:type="spellEnd"/>
      <w:r w:rsidRPr="00C509DF">
        <w:t xml:space="preserve"> for </w:t>
      </w:r>
      <w:proofErr w:type="spellStart"/>
      <w:r w:rsidRPr="00C509DF">
        <w:t>Peritoneal</w:t>
      </w:r>
      <w:proofErr w:type="spellEnd"/>
      <w:r w:rsidRPr="00C509DF">
        <w:t xml:space="preserve"> </w:t>
      </w:r>
      <w:proofErr w:type="spellStart"/>
      <w:r w:rsidRPr="00C509DF">
        <w:t>Dialysis</w:t>
      </w:r>
      <w:proofErr w:type="spellEnd"/>
      <w:r w:rsidRPr="00C509DF">
        <w:t xml:space="preserve"> (ISPD) rekommenderar i sina riktlinjer att använda antibiotikaprofylax före koloskopi (de </w:t>
      </w:r>
      <w:proofErr w:type="spellStart"/>
      <w:r w:rsidRPr="00C509DF">
        <w:t>Arteaga</w:t>
      </w:r>
      <w:proofErr w:type="spellEnd"/>
      <w:r w:rsidRPr="00C509DF">
        <w:t xml:space="preserve"> et al., 2016). I en studie av Chan et al. (2007) framkom det att vid 97 </w:t>
      </w:r>
      <w:proofErr w:type="spellStart"/>
      <w:r w:rsidRPr="00C509DF">
        <w:t>koloskopier</w:t>
      </w:r>
      <w:proofErr w:type="spellEnd"/>
      <w:r w:rsidRPr="00C509DF">
        <w:t xml:space="preserve"> utförda på 77 CAPD-patienter så uppkom peritonit i 5 av 79 </w:t>
      </w:r>
      <w:proofErr w:type="spellStart"/>
      <w:r w:rsidRPr="00C509DF">
        <w:t>koloskopier</w:t>
      </w:r>
      <w:proofErr w:type="spellEnd"/>
      <w:r w:rsidRPr="00C509DF">
        <w:t xml:space="preserve"> utan antibiotikaprofylax (6,3%) och i 0 fall av 18 där antibiotikaprofylax användes inför koloskopi.</w:t>
      </w:r>
      <w:r>
        <w:br/>
      </w:r>
    </w:p>
    <w:p w14:paraId="1DBA3586" w14:textId="77777777" w:rsidR="00FA42CE" w:rsidRPr="00C509DF" w:rsidRDefault="00FA42CE" w:rsidP="00FA42CE">
      <w:r w:rsidRPr="00C509DF">
        <w:t xml:space="preserve">En annan studie av Chang et al. (2013) visar att </w:t>
      </w:r>
      <w:proofErr w:type="gramStart"/>
      <w:r w:rsidRPr="00C509DF">
        <w:t>profylaktisk antibiotika</w:t>
      </w:r>
      <w:proofErr w:type="gramEnd"/>
      <w:r w:rsidRPr="00C509DF">
        <w:t xml:space="preserve"> före de flesta endoskopiska ingrepp i nedre delen av buken var associerat med lägre rate av peritoniter – 0 av 16 jämfört med 7 av 23 utan antibiotikaprofylax.</w:t>
      </w:r>
    </w:p>
    <w:p w14:paraId="0BA42422" w14:textId="77777777" w:rsidR="00FA42CE" w:rsidRPr="00C509DF" w:rsidRDefault="00FA42CE" w:rsidP="00FA42CE">
      <w:pPr>
        <w:spacing w:after="0" w:line="240" w:lineRule="auto"/>
        <w:ind w:left="0" w:right="0"/>
        <w:rPr>
          <w:szCs w:val="20"/>
        </w:rPr>
      </w:pPr>
    </w:p>
    <w:p w14:paraId="330AE6A6" w14:textId="77777777" w:rsidR="00FA42CE" w:rsidRPr="00C509DF" w:rsidRDefault="00FA42CE" w:rsidP="00FA42CE">
      <w:pPr>
        <w:pStyle w:val="Rubrik2"/>
      </w:pPr>
      <w:bookmarkStart w:id="8" w:name="_Toc501440350"/>
      <w:r w:rsidRPr="00C509DF">
        <w:lastRenderedPageBreak/>
        <w:t>S</w:t>
      </w:r>
      <w:bookmarkEnd w:id="8"/>
      <w:r w:rsidRPr="00C509DF">
        <w:t>yfte</w:t>
      </w:r>
    </w:p>
    <w:p w14:paraId="443F2DEB" w14:textId="77777777" w:rsidR="00FA42CE" w:rsidRPr="00C509DF" w:rsidRDefault="00FA42CE" w:rsidP="00FA42CE">
      <w:r w:rsidRPr="00C509DF">
        <w:t>Förebygga förekomst av peritonit i samband med koloskopi.</w:t>
      </w:r>
    </w:p>
    <w:p w14:paraId="46D17261" w14:textId="77777777" w:rsidR="00FA42CE" w:rsidRPr="00C509DF" w:rsidRDefault="00FA42CE" w:rsidP="00FA42CE">
      <w:pPr>
        <w:spacing w:after="0" w:line="240" w:lineRule="auto"/>
        <w:ind w:left="0" w:right="0"/>
        <w:rPr>
          <w:szCs w:val="20"/>
        </w:rPr>
      </w:pPr>
    </w:p>
    <w:p w14:paraId="6C1DBD31" w14:textId="77777777" w:rsidR="00FA42CE" w:rsidRPr="00C509DF" w:rsidRDefault="00FA42CE" w:rsidP="00FA42CE">
      <w:pPr>
        <w:pStyle w:val="Rubrik2"/>
      </w:pPr>
      <w:r w:rsidRPr="00C509DF">
        <w:t>Instruktion och ordination</w:t>
      </w:r>
    </w:p>
    <w:p w14:paraId="4BEFE55B" w14:textId="77777777" w:rsidR="00FA42CE" w:rsidRPr="00D75C7F" w:rsidRDefault="00FA42CE" w:rsidP="00FA42CE">
      <w:pPr>
        <w:pStyle w:val="Punktlista"/>
      </w:pPr>
      <w:r w:rsidRPr="00D75C7F">
        <w:t>Töm PD-vätskan så att buken är tom innan ingreppet.</w:t>
      </w:r>
    </w:p>
    <w:p w14:paraId="4D3EA4E8" w14:textId="77777777" w:rsidR="00FA42CE" w:rsidRPr="00D75C7F" w:rsidRDefault="00FA42CE" w:rsidP="00FA42CE">
      <w:pPr>
        <w:pStyle w:val="Punktlista"/>
      </w:pPr>
      <w:r w:rsidRPr="00D75C7F">
        <w:t xml:space="preserve">1 timme före undersökning ges 1 tablett </w:t>
      </w:r>
      <w:proofErr w:type="spellStart"/>
      <w:r w:rsidRPr="00D75C7F">
        <w:t>Bactrim</w:t>
      </w:r>
      <w:proofErr w:type="spellEnd"/>
      <w:r w:rsidRPr="00D75C7F">
        <w:t xml:space="preserve"> Forte 800mg/160 mg och 1 tablett </w:t>
      </w:r>
      <w:proofErr w:type="spellStart"/>
      <w:r w:rsidRPr="00D75C7F">
        <w:t>Flagyl</w:t>
      </w:r>
      <w:proofErr w:type="spellEnd"/>
      <w:r w:rsidRPr="00D75C7F">
        <w:t xml:space="preserve"> 400 mg. </w:t>
      </w:r>
    </w:p>
    <w:p w14:paraId="774931BE" w14:textId="77777777" w:rsidR="00FA42CE" w:rsidRPr="00C509DF" w:rsidRDefault="00FA42CE" w:rsidP="00FA42CE">
      <w:pPr>
        <w:spacing w:after="0" w:line="240" w:lineRule="auto"/>
        <w:ind w:left="0" w:right="0"/>
        <w:rPr>
          <w:szCs w:val="20"/>
        </w:rPr>
      </w:pPr>
    </w:p>
    <w:p w14:paraId="610EB8D5" w14:textId="77777777" w:rsidR="00FA42CE" w:rsidRPr="00C509DF" w:rsidRDefault="00FA42CE" w:rsidP="00FA42CE">
      <w:pPr>
        <w:pStyle w:val="Rubrik2"/>
      </w:pPr>
      <w:r w:rsidRPr="00C509DF">
        <w:t>Referenser</w:t>
      </w:r>
    </w:p>
    <w:p w14:paraId="0CD5BD11" w14:textId="77777777" w:rsidR="00FA42CE" w:rsidRPr="00D75C7F" w:rsidRDefault="00FA42CE" w:rsidP="00FA42CE">
      <w:pPr>
        <w:pStyle w:val="Punktlista"/>
        <w:numPr>
          <w:ilvl w:val="0"/>
          <w:numId w:val="21"/>
        </w:numPr>
      </w:pPr>
      <w:r w:rsidRPr="00D75C7F">
        <w:t xml:space="preserve">Chan. T.M., Cheng. S.W., Lai. K.N., Lam. M.F., Lo. W.K., </w:t>
      </w:r>
      <w:proofErr w:type="spellStart"/>
      <w:r w:rsidRPr="00D75C7F">
        <w:t>Lui</w:t>
      </w:r>
      <w:proofErr w:type="spellEnd"/>
      <w:r w:rsidRPr="00D75C7F">
        <w:t xml:space="preserve">. S.L., </w:t>
      </w:r>
      <w:proofErr w:type="spellStart"/>
      <w:r w:rsidRPr="00D75C7F">
        <w:t>Ng</w:t>
      </w:r>
      <w:proofErr w:type="spellEnd"/>
      <w:r w:rsidRPr="00D75C7F">
        <w:t xml:space="preserve">. M., </w:t>
      </w:r>
      <w:proofErr w:type="spellStart"/>
      <w:r w:rsidRPr="00D75C7F">
        <w:t>Tang</w:t>
      </w:r>
      <w:proofErr w:type="spellEnd"/>
      <w:r w:rsidRPr="00D75C7F">
        <w:t xml:space="preserve">. S., Tse. K.C. &amp; </w:t>
      </w:r>
      <w:proofErr w:type="spellStart"/>
      <w:r w:rsidRPr="00D75C7F">
        <w:t>Yip</w:t>
      </w:r>
      <w:proofErr w:type="spellEnd"/>
      <w:r w:rsidRPr="00D75C7F">
        <w:t xml:space="preserve">. T. (2007). Risk and </w:t>
      </w:r>
      <w:proofErr w:type="spellStart"/>
      <w:r w:rsidRPr="00D75C7F">
        <w:t>outcomes</w:t>
      </w:r>
      <w:proofErr w:type="spellEnd"/>
      <w:r w:rsidRPr="00D75C7F">
        <w:t xml:space="preserve"> </w:t>
      </w:r>
      <w:proofErr w:type="spellStart"/>
      <w:r w:rsidRPr="00D75C7F">
        <w:t>of</w:t>
      </w:r>
      <w:proofErr w:type="spellEnd"/>
      <w:r w:rsidRPr="00D75C7F">
        <w:t xml:space="preserve"> peritonits after flexible </w:t>
      </w:r>
      <w:proofErr w:type="spellStart"/>
      <w:r w:rsidRPr="00D75C7F">
        <w:t>colonscopy</w:t>
      </w:r>
      <w:proofErr w:type="spellEnd"/>
      <w:r w:rsidRPr="00D75C7F">
        <w:t xml:space="preserve"> in CAPD-patients. </w:t>
      </w:r>
      <w:proofErr w:type="spellStart"/>
      <w:r w:rsidRPr="00D75C7F">
        <w:t>Peritoneal</w:t>
      </w:r>
      <w:proofErr w:type="spellEnd"/>
      <w:r w:rsidRPr="00D75C7F">
        <w:t xml:space="preserve"> </w:t>
      </w:r>
      <w:proofErr w:type="spellStart"/>
      <w:r w:rsidRPr="00D75C7F">
        <w:t>dialysis</w:t>
      </w:r>
      <w:proofErr w:type="spellEnd"/>
      <w:r w:rsidRPr="00D75C7F">
        <w:t xml:space="preserve"> international 27(5), </w:t>
      </w:r>
      <w:proofErr w:type="gramStart"/>
      <w:r w:rsidRPr="00D75C7F">
        <w:t>560-564</w:t>
      </w:r>
      <w:proofErr w:type="gramEnd"/>
      <w:r w:rsidRPr="00D75C7F">
        <w:t>.</w:t>
      </w:r>
    </w:p>
    <w:p w14:paraId="7EC2E80C" w14:textId="77777777" w:rsidR="00FA42CE" w:rsidRPr="00D75C7F" w:rsidRDefault="00FA42CE" w:rsidP="00FA42CE">
      <w:pPr>
        <w:pStyle w:val="Punktlista"/>
        <w:numPr>
          <w:ilvl w:val="0"/>
          <w:numId w:val="21"/>
        </w:numPr>
      </w:pPr>
      <w:r w:rsidRPr="00D75C7F">
        <w:t xml:space="preserve">Chang. M. Y., Chen. Y.C., </w:t>
      </w:r>
      <w:proofErr w:type="spellStart"/>
      <w:r w:rsidRPr="00D75C7F">
        <w:t>Feng</w:t>
      </w:r>
      <w:proofErr w:type="spellEnd"/>
      <w:r w:rsidRPr="00D75C7F">
        <w:t xml:space="preserve">. J.T., Hung. C.C., Lee. C.C., Li. I.J., Tian. Y.C., </w:t>
      </w:r>
      <w:proofErr w:type="spellStart"/>
      <w:r w:rsidRPr="00D75C7F">
        <w:t>Weng</w:t>
      </w:r>
      <w:proofErr w:type="spellEnd"/>
      <w:r w:rsidRPr="00D75C7F">
        <w:t xml:space="preserve">. C.H., Wu. H.H. &amp; Yang. C.W. (2013). </w:t>
      </w:r>
      <w:proofErr w:type="spellStart"/>
      <w:r w:rsidRPr="00D75C7F">
        <w:t>Prophylactic</w:t>
      </w:r>
      <w:proofErr w:type="spellEnd"/>
      <w:r w:rsidRPr="00D75C7F">
        <w:t xml:space="preserve"> antibiotics for </w:t>
      </w:r>
      <w:proofErr w:type="spellStart"/>
      <w:r w:rsidRPr="00D75C7F">
        <w:t>endoscopy-assosciated</w:t>
      </w:r>
      <w:proofErr w:type="spellEnd"/>
      <w:r w:rsidRPr="00D75C7F">
        <w:t xml:space="preserve"> </w:t>
      </w:r>
      <w:proofErr w:type="spellStart"/>
      <w:r w:rsidRPr="00D75C7F">
        <w:t>peritonitis</w:t>
      </w:r>
      <w:proofErr w:type="spellEnd"/>
      <w:r w:rsidRPr="00D75C7F">
        <w:t xml:space="preserve"> in </w:t>
      </w:r>
      <w:proofErr w:type="spellStart"/>
      <w:r w:rsidRPr="00D75C7F">
        <w:t>peritonealdialysis</w:t>
      </w:r>
      <w:proofErr w:type="spellEnd"/>
      <w:r w:rsidRPr="00D75C7F">
        <w:t xml:space="preserve"> patients. </w:t>
      </w:r>
      <w:proofErr w:type="spellStart"/>
      <w:r w:rsidRPr="00D75C7F">
        <w:t>Plos</w:t>
      </w:r>
      <w:proofErr w:type="spellEnd"/>
      <w:r w:rsidRPr="00D75C7F">
        <w:t xml:space="preserve"> </w:t>
      </w:r>
      <w:proofErr w:type="spellStart"/>
      <w:r w:rsidRPr="00D75C7F">
        <w:t>One</w:t>
      </w:r>
      <w:proofErr w:type="spellEnd"/>
      <w:r w:rsidRPr="00D75C7F">
        <w:t xml:space="preserve"> 8(8). </w:t>
      </w:r>
      <w:proofErr w:type="spellStart"/>
      <w:r w:rsidRPr="00D75C7F">
        <w:t>doi</w:t>
      </w:r>
      <w:proofErr w:type="spellEnd"/>
      <w:r w:rsidRPr="00D75C7F">
        <w:t>: e71532</w:t>
      </w:r>
    </w:p>
    <w:p w14:paraId="164D2161" w14:textId="77777777" w:rsidR="00FA42CE" w:rsidRPr="00D75C7F" w:rsidRDefault="00FA42CE" w:rsidP="00FA42CE">
      <w:pPr>
        <w:pStyle w:val="Punktlista"/>
        <w:numPr>
          <w:ilvl w:val="0"/>
          <w:numId w:val="21"/>
        </w:numPr>
      </w:pPr>
      <w:r w:rsidRPr="00D75C7F">
        <w:t xml:space="preserve">de </w:t>
      </w:r>
      <w:proofErr w:type="spellStart"/>
      <w:r w:rsidRPr="00D75C7F">
        <w:t>Arteaga</w:t>
      </w:r>
      <w:proofErr w:type="spellEnd"/>
      <w:r w:rsidRPr="00D75C7F">
        <w:t xml:space="preserve">. J., Fan. S., </w:t>
      </w:r>
      <w:proofErr w:type="spellStart"/>
      <w:r w:rsidRPr="00D75C7F">
        <w:t>Fish</w:t>
      </w:r>
      <w:proofErr w:type="spellEnd"/>
      <w:r w:rsidRPr="00D75C7F">
        <w:t xml:space="preserve">. D.N., Figueiredo. A., </w:t>
      </w:r>
      <w:proofErr w:type="spellStart"/>
      <w:r w:rsidRPr="00D75C7F">
        <w:t>Goffin</w:t>
      </w:r>
      <w:proofErr w:type="spellEnd"/>
      <w:r w:rsidRPr="00D75C7F">
        <w:t xml:space="preserve">. E., Johnson. D.W., Kim. Y.L., Li. P. K.T., </w:t>
      </w:r>
      <w:proofErr w:type="spellStart"/>
      <w:r w:rsidRPr="00D75C7F">
        <w:t>Piraino</w:t>
      </w:r>
      <w:proofErr w:type="spellEnd"/>
      <w:r w:rsidRPr="00D75C7F">
        <w:t xml:space="preserve">. B., </w:t>
      </w:r>
      <w:proofErr w:type="spellStart"/>
      <w:r w:rsidRPr="00D75C7F">
        <w:t>Salzer</w:t>
      </w:r>
      <w:proofErr w:type="spellEnd"/>
      <w:r w:rsidRPr="00D75C7F">
        <w:t xml:space="preserve">. W., </w:t>
      </w:r>
      <w:proofErr w:type="spellStart"/>
      <w:r w:rsidRPr="00D75C7F">
        <w:t>Struijk</w:t>
      </w:r>
      <w:proofErr w:type="spellEnd"/>
      <w:r w:rsidRPr="00D75C7F">
        <w:t xml:space="preserve">. D.G., </w:t>
      </w:r>
      <w:proofErr w:type="spellStart"/>
      <w:r w:rsidRPr="00D75C7F">
        <w:t>Szeto</w:t>
      </w:r>
      <w:proofErr w:type="spellEnd"/>
      <w:r w:rsidRPr="00D75C7F">
        <w:t xml:space="preserve">. C.C. &amp; </w:t>
      </w:r>
      <w:proofErr w:type="spellStart"/>
      <w:r w:rsidRPr="00D75C7F">
        <w:t>Teitelbaum</w:t>
      </w:r>
      <w:proofErr w:type="spellEnd"/>
      <w:r w:rsidRPr="00D75C7F">
        <w:t xml:space="preserve">. I. (2016). </w:t>
      </w:r>
      <w:proofErr w:type="spellStart"/>
      <w:r w:rsidRPr="00D75C7F">
        <w:t>Peritonitis</w:t>
      </w:r>
      <w:proofErr w:type="spellEnd"/>
      <w:r w:rsidRPr="00D75C7F">
        <w:t xml:space="preserve"> </w:t>
      </w:r>
      <w:proofErr w:type="spellStart"/>
      <w:r w:rsidRPr="00D75C7F">
        <w:t>recommendations</w:t>
      </w:r>
      <w:proofErr w:type="spellEnd"/>
      <w:r w:rsidRPr="00D75C7F">
        <w:t xml:space="preserve"> 2016: </w:t>
      </w:r>
      <w:proofErr w:type="spellStart"/>
      <w:r w:rsidRPr="00D75C7F">
        <w:t>Update</w:t>
      </w:r>
      <w:proofErr w:type="spellEnd"/>
      <w:r w:rsidRPr="00D75C7F">
        <w:t xml:space="preserve"> on prevention and </w:t>
      </w:r>
      <w:proofErr w:type="spellStart"/>
      <w:r w:rsidRPr="00D75C7F">
        <w:t>treatment</w:t>
      </w:r>
      <w:proofErr w:type="spellEnd"/>
      <w:r w:rsidRPr="00D75C7F">
        <w:t xml:space="preserve">. </w:t>
      </w:r>
      <w:proofErr w:type="spellStart"/>
      <w:r w:rsidRPr="00D75C7F">
        <w:t>Peritoneal</w:t>
      </w:r>
      <w:proofErr w:type="spellEnd"/>
      <w:r w:rsidRPr="00D75C7F">
        <w:t xml:space="preserve"> </w:t>
      </w:r>
      <w:proofErr w:type="spellStart"/>
      <w:r w:rsidRPr="00D75C7F">
        <w:t>Dialysis</w:t>
      </w:r>
      <w:proofErr w:type="spellEnd"/>
      <w:r w:rsidRPr="00D75C7F">
        <w:t xml:space="preserve"> International 36(5), </w:t>
      </w:r>
      <w:proofErr w:type="gramStart"/>
      <w:r w:rsidRPr="00D75C7F">
        <w:t>481-508</w:t>
      </w:r>
      <w:proofErr w:type="gramEnd"/>
      <w:r w:rsidRPr="00D75C7F">
        <w:t xml:space="preserve">. </w:t>
      </w:r>
      <w:proofErr w:type="spellStart"/>
      <w:r w:rsidRPr="00D75C7F">
        <w:t>doi</w:t>
      </w:r>
      <w:proofErr w:type="spellEnd"/>
      <w:r w:rsidRPr="00D75C7F">
        <w:t xml:space="preserve">: </w:t>
      </w:r>
      <w:proofErr w:type="gramStart"/>
      <w:r w:rsidRPr="00D75C7F">
        <w:t>10.3747</w:t>
      </w:r>
      <w:proofErr w:type="gramEnd"/>
      <w:r w:rsidRPr="00D75C7F">
        <w:t xml:space="preserve">/pdi.2016.00078 </w:t>
      </w:r>
    </w:p>
    <w:p w14:paraId="36C6E35A" w14:textId="77777777" w:rsidR="00C509DF" w:rsidRPr="00C509DF" w:rsidRDefault="00C509DF" w:rsidP="00C509DF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szCs w:val="26"/>
        </w:rPr>
      </w:pPr>
    </w:p>
    <w:bookmarkEnd w:id="3"/>
    <w:bookmarkEnd w:id="0"/>
    <w:sectPr w:rsidR="00C509DF" w:rsidRPr="00C509DF" w:rsidSect="00C509D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04583D"/>
    <w:multiLevelType w:val="hybridMultilevel"/>
    <w:tmpl w:val="88A45D28"/>
    <w:lvl w:ilvl="0" w:tplc="041D0001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69318C5"/>
    <w:multiLevelType w:val="hybridMultilevel"/>
    <w:tmpl w:val="3962CFA6"/>
    <w:lvl w:ilvl="0" w:tplc="FFFFFFFF">
      <w:start w:val="1"/>
      <w:numFmt w:val="decimal"/>
      <w:lvlText w:val="%1."/>
      <w:lvlJc w:val="left"/>
      <w:pPr>
        <w:ind w:left="1665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385" w:hanging="360"/>
      </w:pPr>
    </w:lvl>
    <w:lvl w:ilvl="2" w:tplc="FFFFFFFF" w:tentative="1">
      <w:start w:val="1"/>
      <w:numFmt w:val="lowerRoman"/>
      <w:lvlText w:val="%3."/>
      <w:lvlJc w:val="right"/>
      <w:pPr>
        <w:ind w:left="3105" w:hanging="180"/>
      </w:pPr>
    </w:lvl>
    <w:lvl w:ilvl="3" w:tplc="FFFFFFFF" w:tentative="1">
      <w:start w:val="1"/>
      <w:numFmt w:val="decimal"/>
      <w:lvlText w:val="%4."/>
      <w:lvlJc w:val="left"/>
      <w:pPr>
        <w:ind w:left="3825" w:hanging="360"/>
      </w:pPr>
    </w:lvl>
    <w:lvl w:ilvl="4" w:tplc="FFFFFFFF" w:tentative="1">
      <w:start w:val="1"/>
      <w:numFmt w:val="lowerLetter"/>
      <w:lvlText w:val="%5."/>
      <w:lvlJc w:val="left"/>
      <w:pPr>
        <w:ind w:left="4545" w:hanging="360"/>
      </w:pPr>
    </w:lvl>
    <w:lvl w:ilvl="5" w:tplc="FFFFFFFF" w:tentative="1">
      <w:start w:val="1"/>
      <w:numFmt w:val="lowerRoman"/>
      <w:lvlText w:val="%6."/>
      <w:lvlJc w:val="right"/>
      <w:pPr>
        <w:ind w:left="5265" w:hanging="180"/>
      </w:pPr>
    </w:lvl>
    <w:lvl w:ilvl="6" w:tplc="FFFFFFFF" w:tentative="1">
      <w:start w:val="1"/>
      <w:numFmt w:val="decimal"/>
      <w:lvlText w:val="%7."/>
      <w:lvlJc w:val="left"/>
      <w:pPr>
        <w:ind w:left="5985" w:hanging="360"/>
      </w:pPr>
    </w:lvl>
    <w:lvl w:ilvl="7" w:tplc="FFFFFFFF" w:tentative="1">
      <w:start w:val="1"/>
      <w:numFmt w:val="lowerLetter"/>
      <w:lvlText w:val="%8."/>
      <w:lvlJc w:val="left"/>
      <w:pPr>
        <w:ind w:left="6705" w:hanging="360"/>
      </w:pPr>
    </w:lvl>
    <w:lvl w:ilvl="8" w:tplc="FFFFFFFF" w:tentative="1">
      <w:start w:val="1"/>
      <w:numFmt w:val="lowerRoman"/>
      <w:lvlText w:val="%9."/>
      <w:lvlJc w:val="right"/>
      <w:pPr>
        <w:ind w:left="7425" w:hanging="180"/>
      </w:p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57396393">
    <w:abstractNumId w:val="19"/>
  </w:num>
  <w:num w:numId="2" w16cid:durableId="266666557">
    <w:abstractNumId w:val="16"/>
  </w:num>
  <w:num w:numId="3" w16cid:durableId="1134100554">
    <w:abstractNumId w:val="0"/>
  </w:num>
  <w:num w:numId="4" w16cid:durableId="892738870">
    <w:abstractNumId w:val="6"/>
  </w:num>
  <w:num w:numId="5" w16cid:durableId="1450665542">
    <w:abstractNumId w:val="17"/>
  </w:num>
  <w:num w:numId="6" w16cid:durableId="1971544845">
    <w:abstractNumId w:val="2"/>
  </w:num>
  <w:num w:numId="7" w16cid:durableId="827214576">
    <w:abstractNumId w:val="12"/>
  </w:num>
  <w:num w:numId="8" w16cid:durableId="397945812">
    <w:abstractNumId w:val="8"/>
  </w:num>
  <w:num w:numId="9" w16cid:durableId="424300941">
    <w:abstractNumId w:val="1"/>
  </w:num>
  <w:num w:numId="10" w16cid:durableId="534120000">
    <w:abstractNumId w:val="1"/>
  </w:num>
  <w:num w:numId="11" w16cid:durableId="1767069495">
    <w:abstractNumId w:val="3"/>
  </w:num>
  <w:num w:numId="12" w16cid:durableId="775179171">
    <w:abstractNumId w:val="4"/>
  </w:num>
  <w:num w:numId="13" w16cid:durableId="1114596641">
    <w:abstractNumId w:val="14"/>
  </w:num>
  <w:num w:numId="14" w16cid:durableId="662852369">
    <w:abstractNumId w:val="10"/>
  </w:num>
  <w:num w:numId="15" w16cid:durableId="1845388718">
    <w:abstractNumId w:val="7"/>
  </w:num>
  <w:num w:numId="16" w16cid:durableId="1632242806">
    <w:abstractNumId w:val="13"/>
  </w:num>
  <w:num w:numId="17" w16cid:durableId="983386129">
    <w:abstractNumId w:val="5"/>
  </w:num>
  <w:num w:numId="18" w16cid:durableId="1760634276">
    <w:abstractNumId w:val="11"/>
  </w:num>
  <w:num w:numId="19" w16cid:durableId="2003582547">
    <w:abstractNumId w:val="18"/>
  </w:num>
  <w:num w:numId="20" w16cid:durableId="1035696587">
    <w:abstractNumId w:val="15"/>
  </w:num>
  <w:num w:numId="21" w16cid:durableId="77741329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9DF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42CE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2</Pages>
  <Words>275</Words>
  <Characters>1601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1873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Antibiotikaprofylax vid koloskopi hos PD-patient (Q Di 814 )</dc:title>
  <dc:subject/>
  <dc:creator>patrik.jens.johansson@vgregion.se</dc:creator>
  <keywords/>
  <lastModifiedBy>Annika Johansson</lastModifiedBy>
  <revision>3</revision>
  <lastPrinted>2016-03-31T10:56:00.0000000Z</lastPrinted>
  <dcterms:created xsi:type="dcterms:W3CDTF">2022-05-06T06:40:00.0000000Z</dcterms:created>
  <dcterms:modified xsi:type="dcterms:W3CDTF">2024-01-23T09:50:00.0000000Z</dcterms:modified>
</coreProperties>
</file>