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8ED20" w14:textId="77777777" w:rsidR="006A689D" w:rsidRDefault="006A689D" w:rsidP="00F35B05">
      <w:pPr>
        <w:pStyle w:val="Rubrik2"/>
        <w:sectPr w:rsidR="006A689D" w:rsidSect="006A689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6A689D" w:rsidRPr="006A689D" w14:paraId="4C13759F" w14:textId="77777777" w:rsidTr="00867CFE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7A6262D" w14:textId="3B9F0457" w:rsidR="006A689D" w:rsidRPr="006A689D" w:rsidRDefault="006A689D" w:rsidP="00514869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6A689D">
              <w:t>Rekommendation angående vaccination till vuxna med njursjukdom</w:t>
            </w:r>
            <w:r w:rsidR="00DA656F">
              <w:t xml:space="preserve"> (</w:t>
            </w:r>
            <w:r w:rsidR="00514869">
              <w:t>Q Di 525)</w:t>
            </w:r>
          </w:p>
        </w:tc>
      </w:tr>
    </w:tbl>
    <w:p w14:paraId="21943678" w14:textId="716AD196" w:rsidR="006A689D" w:rsidRPr="006A689D" w:rsidRDefault="006A689D" w:rsidP="006A689D">
      <w:pPr>
        <w:tabs>
          <w:tab w:val="left" w:pos="4962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1A6D5B26">
        <w:rPr>
          <w:rFonts w:ascii="Arial" w:hAnsi="Arial" w:cs="Arial"/>
          <w:sz w:val="20"/>
          <w:szCs w:val="20"/>
        </w:rPr>
        <w:t xml:space="preserve">1 ex i </w:t>
      </w:r>
      <w:r w:rsidR="170B6177" w:rsidRPr="1A6D5B26">
        <w:rPr>
          <w:rFonts w:ascii="Arial" w:hAnsi="Arial" w:cs="Arial"/>
          <w:sz w:val="20"/>
          <w:szCs w:val="20"/>
        </w:rPr>
        <w:t>avdelnings</w:t>
      </w:r>
      <w:r w:rsidRPr="1A6D5B26">
        <w:rPr>
          <w:rFonts w:ascii="Arial" w:hAnsi="Arial" w:cs="Arial"/>
          <w:sz w:val="20"/>
          <w:szCs w:val="20"/>
        </w:rPr>
        <w:t>pärm.</w:t>
      </w:r>
    </w:p>
    <w:p w14:paraId="4DFA6E0A" w14:textId="77777777" w:rsidR="006A689D" w:rsidRPr="006A689D" w:rsidRDefault="006A689D" w:rsidP="006A689D">
      <w:pPr>
        <w:tabs>
          <w:tab w:val="left" w:pos="4962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1B5C444F" w14:textId="77777777" w:rsidR="006A689D" w:rsidRPr="006A689D" w:rsidRDefault="006A689D" w:rsidP="006A689D">
      <w:pPr>
        <w:tabs>
          <w:tab w:val="left" w:pos="4962"/>
        </w:tabs>
        <w:spacing w:after="0" w:line="240" w:lineRule="auto"/>
        <w:ind w:left="0" w:right="0"/>
        <w:rPr>
          <w:sz w:val="20"/>
          <w:szCs w:val="20"/>
        </w:rPr>
      </w:pPr>
    </w:p>
    <w:p w14:paraId="6585ED63" w14:textId="344165FA" w:rsidR="006A689D" w:rsidRPr="006A689D" w:rsidRDefault="015B8F1B" w:rsidP="776DFA4B">
      <w:pPr>
        <w:spacing w:after="0" w:line="240" w:lineRule="auto"/>
        <w:ind w:left="0" w:right="-994"/>
        <w:rPr>
          <w:color w:val="000000" w:themeColor="text2"/>
          <w:sz w:val="26"/>
          <w:szCs w:val="26"/>
        </w:rPr>
      </w:pPr>
      <w:r w:rsidRPr="776DFA4B">
        <w:rPr>
          <w:b/>
          <w:bCs/>
          <w:color w:val="000000" w:themeColor="text2"/>
          <w:sz w:val="26"/>
          <w:szCs w:val="26"/>
        </w:rPr>
        <w:t>Alla vaccin ordineras av läkare. Välj ordinatör i “Mitt Vaccin”.</w:t>
      </w:r>
    </w:p>
    <w:p w14:paraId="5C56E548" w14:textId="6964DD28" w:rsidR="006A689D" w:rsidRPr="006A689D" w:rsidRDefault="006A689D" w:rsidP="776DFA4B">
      <w:pPr>
        <w:spacing w:after="0" w:line="240" w:lineRule="auto"/>
        <w:ind w:left="0" w:right="-994"/>
        <w:rPr>
          <w:rFonts w:ascii="Arial" w:eastAsia="Arial" w:hAnsi="Arial" w:cs="Arial"/>
          <w:color w:val="000000" w:themeColor="text2"/>
          <w:sz w:val="26"/>
          <w:szCs w:val="26"/>
        </w:rPr>
      </w:pPr>
    </w:p>
    <w:p w14:paraId="3B0F1B7A" w14:textId="7EAD68F5" w:rsidR="006A689D" w:rsidRPr="006A689D" w:rsidRDefault="015B8F1B" w:rsidP="776DFA4B">
      <w:pPr>
        <w:spacing w:after="0" w:line="240" w:lineRule="auto"/>
        <w:ind w:left="0" w:right="-994"/>
        <w:rPr>
          <w:rFonts w:ascii="Arial" w:eastAsia="Arial" w:hAnsi="Arial" w:cs="Arial"/>
          <w:color w:val="000000" w:themeColor="text2"/>
          <w:sz w:val="26"/>
          <w:szCs w:val="26"/>
        </w:rPr>
      </w:pPr>
      <w:r w:rsidRPr="776DFA4B">
        <w:rPr>
          <w:rFonts w:ascii="Arial" w:eastAsia="Arial" w:hAnsi="Arial" w:cs="Arial"/>
          <w:b/>
          <w:bCs/>
          <w:color w:val="000000" w:themeColor="text2"/>
          <w:sz w:val="26"/>
          <w:szCs w:val="26"/>
        </w:rPr>
        <w:t>För patienter med kronisk njursvikt, ej i dialys, ej transplantationskandidater:</w:t>
      </w:r>
    </w:p>
    <w:p w14:paraId="0C6FB826" w14:textId="49CEC218" w:rsidR="006A689D" w:rsidRPr="006A689D" w:rsidRDefault="006A689D" w:rsidP="776DFA4B">
      <w:pPr>
        <w:spacing w:after="0" w:line="240" w:lineRule="auto"/>
        <w:ind w:left="0" w:right="-994"/>
        <w:rPr>
          <w:color w:val="000000" w:themeColor="text2"/>
        </w:rPr>
      </w:pPr>
    </w:p>
    <w:p w14:paraId="18557A6A" w14:textId="0EEE7321" w:rsidR="006A689D" w:rsidRPr="006A689D" w:rsidRDefault="015B8F1B" w:rsidP="00D21FED">
      <w:pPr>
        <w:pStyle w:val="Liststycke"/>
        <w:numPr>
          <w:ilvl w:val="0"/>
          <w:numId w:val="36"/>
        </w:numPr>
        <w:spacing w:after="200" w:line="276" w:lineRule="auto"/>
        <w:ind w:right="-994"/>
        <w:rPr>
          <w:color w:val="000000" w:themeColor="text2"/>
        </w:rPr>
      </w:pPr>
      <w:r w:rsidRPr="3B35ECC4">
        <w:rPr>
          <w:color w:val="000000" w:themeColor="text2"/>
        </w:rPr>
        <w:t>Influensavaccination årligen.</w:t>
      </w:r>
    </w:p>
    <w:p w14:paraId="0E3E8BBB" w14:textId="2435AD69" w:rsidR="006A689D" w:rsidRPr="006A689D" w:rsidRDefault="015B8F1B" w:rsidP="00D21FED">
      <w:pPr>
        <w:pStyle w:val="Liststycke"/>
        <w:numPr>
          <w:ilvl w:val="0"/>
          <w:numId w:val="36"/>
        </w:numPr>
        <w:spacing w:after="200" w:line="276" w:lineRule="auto"/>
        <w:ind w:right="-994"/>
        <w:rPr>
          <w:color w:val="000000" w:themeColor="text2"/>
        </w:rPr>
      </w:pPr>
      <w:r w:rsidRPr="3B35ECC4">
        <w:rPr>
          <w:color w:val="000000" w:themeColor="text2"/>
        </w:rPr>
        <w:t>Pneumokockvaccination enligt nedan</w:t>
      </w:r>
    </w:p>
    <w:p w14:paraId="1290546B" w14:textId="7BF5AC87" w:rsidR="006A689D" w:rsidRPr="006A689D" w:rsidRDefault="015B8F1B" w:rsidP="00D21FED">
      <w:pPr>
        <w:pStyle w:val="Liststycke"/>
        <w:numPr>
          <w:ilvl w:val="0"/>
          <w:numId w:val="36"/>
        </w:numPr>
        <w:spacing w:after="200" w:line="276" w:lineRule="auto"/>
        <w:ind w:right="-994"/>
        <w:rPr>
          <w:color w:val="000000" w:themeColor="text2"/>
        </w:rPr>
      </w:pPr>
      <w:r w:rsidRPr="3B35ECC4">
        <w:rPr>
          <w:color w:val="000000" w:themeColor="text2"/>
        </w:rPr>
        <w:t>COVID 19 enligt nationella riktlinjer</w:t>
      </w:r>
    </w:p>
    <w:p w14:paraId="6041FBA3" w14:textId="2A94BB16" w:rsidR="006A689D" w:rsidRPr="006A689D" w:rsidRDefault="015B8F1B" w:rsidP="00D21FED">
      <w:pPr>
        <w:pStyle w:val="Liststycke"/>
        <w:numPr>
          <w:ilvl w:val="0"/>
          <w:numId w:val="36"/>
        </w:numPr>
        <w:spacing w:after="200" w:line="276" w:lineRule="auto"/>
        <w:ind w:right="-994"/>
        <w:rPr>
          <w:color w:val="000000" w:themeColor="text2"/>
        </w:rPr>
      </w:pPr>
      <w:r w:rsidRPr="3B35ECC4">
        <w:rPr>
          <w:color w:val="000000" w:themeColor="text2"/>
        </w:rPr>
        <w:t>Ev. hepatit B-vaccin särskilt om patienten är aktuell för dialys eller ska resa till endemiska områden och är seronegativa.</w:t>
      </w:r>
    </w:p>
    <w:p w14:paraId="5EB0DFFE" w14:textId="34EF8080" w:rsidR="006A689D" w:rsidRPr="006A689D" w:rsidRDefault="015B8F1B" w:rsidP="00D21FED">
      <w:pPr>
        <w:pStyle w:val="Liststycke"/>
        <w:numPr>
          <w:ilvl w:val="0"/>
          <w:numId w:val="36"/>
        </w:numPr>
        <w:spacing w:after="200" w:line="276" w:lineRule="auto"/>
        <w:ind w:right="-994"/>
        <w:rPr>
          <w:color w:val="000000" w:themeColor="text2"/>
        </w:rPr>
      </w:pPr>
      <w:r w:rsidRPr="3B35ECC4">
        <w:rPr>
          <w:color w:val="000000" w:themeColor="text2"/>
        </w:rPr>
        <w:t>Hepatit A: Kontrollera antiHAV-IgG inför utlandsresa (till resmål med högre risk än Sverige)   boosterdos kan behövas, grundvaccination om ej tidigare vaccinerad patient.</w:t>
      </w:r>
    </w:p>
    <w:p w14:paraId="2B37D18D" w14:textId="39BAE901" w:rsidR="006A689D" w:rsidRPr="006A689D" w:rsidRDefault="006A689D" w:rsidP="776DFA4B">
      <w:pPr>
        <w:spacing w:after="200" w:line="276" w:lineRule="auto"/>
        <w:ind w:left="720" w:right="-994"/>
        <w:rPr>
          <w:color w:val="000000" w:themeColor="text2"/>
        </w:rPr>
      </w:pPr>
    </w:p>
    <w:p w14:paraId="6C148B37" w14:textId="6BF4A11A" w:rsidR="006A689D" w:rsidRPr="006A689D" w:rsidRDefault="015B8F1B" w:rsidP="776DFA4B">
      <w:pPr>
        <w:spacing w:after="0" w:line="240" w:lineRule="auto"/>
        <w:ind w:left="0" w:right="-994"/>
        <w:rPr>
          <w:rFonts w:ascii="Arial" w:eastAsia="Arial" w:hAnsi="Arial" w:cs="Arial"/>
          <w:color w:val="000000" w:themeColor="text2"/>
          <w:sz w:val="26"/>
          <w:szCs w:val="26"/>
        </w:rPr>
      </w:pPr>
      <w:r w:rsidRPr="776DFA4B">
        <w:rPr>
          <w:rFonts w:ascii="Arial" w:eastAsia="Arial" w:hAnsi="Arial" w:cs="Arial"/>
          <w:b/>
          <w:bCs/>
          <w:color w:val="000000" w:themeColor="text2"/>
          <w:sz w:val="26"/>
          <w:szCs w:val="26"/>
        </w:rPr>
        <w:t>För dialyspatienter som inte är aktuella för transplantation:</w:t>
      </w:r>
    </w:p>
    <w:p w14:paraId="4EE72BB0" w14:textId="0E3E8DE8" w:rsidR="006A689D" w:rsidRPr="006A689D" w:rsidRDefault="006A689D" w:rsidP="776DFA4B">
      <w:pPr>
        <w:spacing w:after="0" w:line="240" w:lineRule="auto"/>
        <w:ind w:left="0" w:right="-994"/>
        <w:rPr>
          <w:color w:val="000000" w:themeColor="text2"/>
        </w:rPr>
      </w:pPr>
    </w:p>
    <w:p w14:paraId="3A18EB84" w14:textId="70663081" w:rsidR="006A689D" w:rsidRPr="006A689D" w:rsidRDefault="015B8F1B" w:rsidP="00FF71CC">
      <w:pPr>
        <w:pStyle w:val="Liststycke"/>
        <w:numPr>
          <w:ilvl w:val="0"/>
          <w:numId w:val="37"/>
        </w:numPr>
        <w:spacing w:after="200" w:line="276" w:lineRule="auto"/>
        <w:ind w:right="-994"/>
        <w:rPr>
          <w:color w:val="000000" w:themeColor="text2"/>
        </w:rPr>
      </w:pPr>
      <w:r w:rsidRPr="3B35ECC4">
        <w:rPr>
          <w:color w:val="000000" w:themeColor="text2"/>
        </w:rPr>
        <w:t>Influensavaccination årligen.</w:t>
      </w:r>
    </w:p>
    <w:p w14:paraId="133C0AAD" w14:textId="603F0649" w:rsidR="006A689D" w:rsidRPr="006A689D" w:rsidRDefault="015B8F1B" w:rsidP="00FF71CC">
      <w:pPr>
        <w:pStyle w:val="Liststycke"/>
        <w:numPr>
          <w:ilvl w:val="0"/>
          <w:numId w:val="37"/>
        </w:numPr>
        <w:spacing w:after="200" w:line="276" w:lineRule="auto"/>
        <w:ind w:right="-994"/>
        <w:rPr>
          <w:color w:val="000000" w:themeColor="text2"/>
        </w:rPr>
      </w:pPr>
      <w:r w:rsidRPr="3B35ECC4">
        <w:rPr>
          <w:color w:val="000000" w:themeColor="text2"/>
        </w:rPr>
        <w:t>Pneumokockvaccination enligt nedan.</w:t>
      </w:r>
    </w:p>
    <w:p w14:paraId="123B2A29" w14:textId="795259AC" w:rsidR="006A689D" w:rsidRPr="006A689D" w:rsidRDefault="015B8F1B" w:rsidP="00FF71CC">
      <w:pPr>
        <w:pStyle w:val="Liststycke"/>
        <w:numPr>
          <w:ilvl w:val="0"/>
          <w:numId w:val="37"/>
        </w:numPr>
        <w:spacing w:after="200" w:line="276" w:lineRule="auto"/>
        <w:ind w:right="-994"/>
        <w:rPr>
          <w:color w:val="000000" w:themeColor="text2"/>
        </w:rPr>
      </w:pPr>
      <w:r w:rsidRPr="3B35ECC4">
        <w:rPr>
          <w:color w:val="000000" w:themeColor="text2"/>
        </w:rPr>
        <w:t>COVID 19 enligt nationella riktlinjer</w:t>
      </w:r>
    </w:p>
    <w:p w14:paraId="2664DFF8" w14:textId="7418A682" w:rsidR="006A689D" w:rsidRPr="006A689D" w:rsidRDefault="006A689D" w:rsidP="776DFA4B">
      <w:pPr>
        <w:spacing w:after="200" w:line="276" w:lineRule="auto"/>
        <w:ind w:left="720" w:right="-994"/>
        <w:contextualSpacing/>
        <w:rPr>
          <w:color w:val="000000" w:themeColor="text2"/>
        </w:rPr>
      </w:pPr>
    </w:p>
    <w:p w14:paraId="454604D8" w14:textId="165EC0C0" w:rsidR="006A689D" w:rsidRPr="006A689D" w:rsidRDefault="015B8F1B" w:rsidP="00FF71CC">
      <w:pPr>
        <w:pStyle w:val="Liststycke"/>
        <w:numPr>
          <w:ilvl w:val="0"/>
          <w:numId w:val="37"/>
        </w:numPr>
        <w:spacing w:after="200" w:line="276" w:lineRule="auto"/>
        <w:ind w:right="-994"/>
        <w:rPr>
          <w:color w:val="000000" w:themeColor="text2"/>
        </w:rPr>
      </w:pPr>
      <w:r w:rsidRPr="3B35ECC4">
        <w:rPr>
          <w:color w:val="000000" w:themeColor="text2"/>
        </w:rPr>
        <w:t>Hepatit B: Ges vid behov till patienter som förväntas resa till endemiska områden och är seronegativa.  Immunitet kontrolleras inte rutinmässigt (svårt få upp och hålla titer, låg risk att smittas).</w:t>
      </w:r>
    </w:p>
    <w:p w14:paraId="1F2E139E" w14:textId="36AE4BF8" w:rsidR="006A689D" w:rsidRPr="006A689D" w:rsidRDefault="015B8F1B" w:rsidP="00FF71CC">
      <w:pPr>
        <w:pStyle w:val="Liststycke"/>
        <w:numPr>
          <w:ilvl w:val="0"/>
          <w:numId w:val="37"/>
        </w:numPr>
        <w:spacing w:after="200" w:line="276" w:lineRule="auto"/>
        <w:ind w:right="-994"/>
        <w:rPr>
          <w:color w:val="000000" w:themeColor="text2"/>
        </w:rPr>
      </w:pPr>
      <w:r w:rsidRPr="3B35ECC4">
        <w:rPr>
          <w:color w:val="000000" w:themeColor="text2"/>
        </w:rPr>
        <w:t>Hepatit A: Kontrollera antiHAV-IgG inför utlandsresa (till resmål med högre risk än Sverige) boosterdos kan behövas. Grundvaccination gäller om ej tidigare vaccinerad patient.</w:t>
      </w:r>
    </w:p>
    <w:p w14:paraId="59E4DB7E" w14:textId="4EFF9A79" w:rsidR="006A689D" w:rsidRPr="006A689D" w:rsidRDefault="015B8F1B" w:rsidP="00FF71CC">
      <w:pPr>
        <w:pStyle w:val="Liststycke"/>
        <w:numPr>
          <w:ilvl w:val="0"/>
          <w:numId w:val="37"/>
        </w:numPr>
        <w:spacing w:after="200" w:line="276" w:lineRule="auto"/>
        <w:ind w:right="-994"/>
        <w:rPr>
          <w:color w:val="000000" w:themeColor="text2"/>
        </w:rPr>
      </w:pPr>
      <w:r w:rsidRPr="3B35ECC4">
        <w:rPr>
          <w:color w:val="000000" w:themeColor="text2"/>
        </w:rPr>
        <w:t xml:space="preserve">Difteri-tetanusbooster vart 20:e år kan ges. </w:t>
      </w:r>
    </w:p>
    <w:p w14:paraId="118500FD" w14:textId="59D72740" w:rsidR="006A689D" w:rsidRPr="006A689D" w:rsidRDefault="015B8F1B" w:rsidP="3B35ECC4">
      <w:pPr>
        <w:pStyle w:val="Liststycke"/>
        <w:spacing w:after="200" w:line="276" w:lineRule="auto"/>
        <w:ind w:right="-994"/>
        <w:rPr>
          <w:color w:val="000000" w:themeColor="text2"/>
        </w:rPr>
      </w:pPr>
      <w:r w:rsidRPr="3B35ECC4">
        <w:rPr>
          <w:color w:val="000000" w:themeColor="text2"/>
        </w:rPr>
        <w:t>RS-vaccin samt Varicella zoster-vaccin kan rekommenderas till de äldre dialyspatienter men finansieras av patienterna själva.</w:t>
      </w:r>
    </w:p>
    <w:p w14:paraId="3FDE74FC" w14:textId="0BDEC68F" w:rsidR="006A689D" w:rsidRPr="006A689D" w:rsidRDefault="015B8F1B" w:rsidP="3B35ECC4">
      <w:pPr>
        <w:pStyle w:val="Liststycke"/>
        <w:spacing w:after="200" w:line="276" w:lineRule="auto"/>
        <w:ind w:right="-994"/>
        <w:rPr>
          <w:color w:val="000000" w:themeColor="text2"/>
        </w:rPr>
      </w:pPr>
      <w:r w:rsidRPr="3B35ECC4">
        <w:rPr>
          <w:color w:val="000000" w:themeColor="text2"/>
        </w:rPr>
        <w:lastRenderedPageBreak/>
        <w:t xml:space="preserve"> TBE-vaccin kan rekommenderas oavsett ålder, egenfinansiering. </w:t>
      </w:r>
    </w:p>
    <w:p w14:paraId="298C33F7" w14:textId="616B1CED" w:rsidR="006A689D" w:rsidRPr="006A689D" w:rsidRDefault="015B8F1B" w:rsidP="3B35ECC4">
      <w:pPr>
        <w:pStyle w:val="Liststycke"/>
        <w:spacing w:after="200" w:line="276" w:lineRule="auto"/>
        <w:ind w:right="-994"/>
        <w:rPr>
          <w:color w:val="000000" w:themeColor="text2"/>
        </w:rPr>
      </w:pPr>
      <w:r w:rsidRPr="3B35ECC4">
        <w:rPr>
          <w:color w:val="000000" w:themeColor="text2"/>
        </w:rPr>
        <w:t>Vaccination kan ges oavsett dialysdag eller inte. Vaccination kan genomföras under slutfasen av dialysbehandlingen. Patienter som behandlas med DOAK eller Waran (PK&lt;3,0) kan vaccineras intramuskulärt i deltoideusmuskeln.</w:t>
      </w:r>
    </w:p>
    <w:p w14:paraId="5378E8B5" w14:textId="581B1B24" w:rsidR="006A689D" w:rsidRPr="006A689D" w:rsidRDefault="006A689D" w:rsidP="776DFA4B">
      <w:pPr>
        <w:spacing w:after="200" w:line="276" w:lineRule="auto"/>
        <w:ind w:left="0" w:right="-994"/>
        <w:jc w:val="both"/>
        <w:rPr>
          <w:color w:val="000000" w:themeColor="text2"/>
        </w:rPr>
      </w:pPr>
    </w:p>
    <w:p w14:paraId="33B6096A" w14:textId="736FAECB" w:rsidR="006A689D" w:rsidRPr="006A689D" w:rsidRDefault="015B8F1B" w:rsidP="776DFA4B">
      <w:pPr>
        <w:spacing w:after="200" w:line="276" w:lineRule="auto"/>
        <w:ind w:left="0" w:right="-994"/>
        <w:rPr>
          <w:rFonts w:ascii="Arial" w:eastAsia="Arial" w:hAnsi="Arial" w:cs="Arial"/>
          <w:color w:val="000000" w:themeColor="text2"/>
          <w:sz w:val="26"/>
          <w:szCs w:val="26"/>
        </w:rPr>
      </w:pPr>
      <w:r w:rsidRPr="776DFA4B">
        <w:rPr>
          <w:rFonts w:ascii="Arial" w:eastAsia="Arial" w:hAnsi="Arial" w:cs="Arial"/>
          <w:b/>
          <w:bCs/>
          <w:color w:val="000000" w:themeColor="text2"/>
          <w:sz w:val="26"/>
          <w:szCs w:val="26"/>
        </w:rPr>
        <w:t>För transplantationskandidater:</w:t>
      </w:r>
    </w:p>
    <w:p w14:paraId="4B0FD7BD" w14:textId="07B954AF" w:rsidR="006A689D" w:rsidRPr="006A689D" w:rsidRDefault="015B8F1B" w:rsidP="00F8500C">
      <w:pPr>
        <w:pStyle w:val="Liststycke"/>
      </w:pPr>
      <w:r w:rsidRPr="3B35ECC4">
        <w:t xml:space="preserve">Vaccinationer enligt PM från Transplantationscentrum. </w:t>
      </w:r>
    </w:p>
    <w:p w14:paraId="66E9098F" w14:textId="1CB227EC" w:rsidR="006A689D" w:rsidRPr="006A689D" w:rsidRDefault="015B8F1B" w:rsidP="776DFA4B">
      <w:pPr>
        <w:spacing w:after="200" w:line="276" w:lineRule="auto"/>
        <w:ind w:left="360" w:right="-994"/>
        <w:rPr>
          <w:rFonts w:ascii="Arial" w:eastAsia="Arial" w:hAnsi="Arial" w:cs="Arial"/>
          <w:color w:val="000000" w:themeColor="text2"/>
          <w:sz w:val="26"/>
          <w:szCs w:val="26"/>
        </w:rPr>
      </w:pPr>
      <w:hyperlink r:id="rId17">
        <w:r w:rsidRPr="776DFA4B">
          <w:rPr>
            <w:rStyle w:val="Hyperlnk"/>
            <w:b/>
            <w:bCs/>
            <w:sz w:val="26"/>
            <w:szCs w:val="26"/>
          </w:rPr>
          <w:t>Vaccination vid organtransplantation – buk- och thoraxorgan (vuxna)</w:t>
        </w:r>
      </w:hyperlink>
    </w:p>
    <w:p w14:paraId="215B8F1B" w14:textId="184AB5D6" w:rsidR="006A689D" w:rsidRPr="006A689D" w:rsidRDefault="015B8F1B" w:rsidP="3B35ECC4">
      <w:pPr>
        <w:pStyle w:val="Liststycke"/>
        <w:spacing w:after="0" w:line="240" w:lineRule="auto"/>
        <w:ind w:right="0"/>
        <w:rPr>
          <w:color w:val="000000" w:themeColor="text2"/>
        </w:rPr>
      </w:pPr>
      <w:r w:rsidRPr="3B35ECC4">
        <w:rPr>
          <w:color w:val="000000" w:themeColor="text2"/>
        </w:rPr>
        <w:t>COVID 19 enligt nationella riktlinjer för immunsupprimerade patienter.</w:t>
      </w:r>
    </w:p>
    <w:p w14:paraId="3B180183" w14:textId="32C3A948" w:rsidR="006A689D" w:rsidRPr="006A689D" w:rsidRDefault="006A689D" w:rsidP="776DFA4B">
      <w:pPr>
        <w:spacing w:after="0" w:line="240" w:lineRule="auto"/>
        <w:ind w:right="0"/>
        <w:rPr>
          <w:color w:val="000000" w:themeColor="text2"/>
        </w:rPr>
      </w:pPr>
    </w:p>
    <w:p w14:paraId="65639759" w14:textId="3A8FF448" w:rsidR="006A689D" w:rsidRPr="006A689D" w:rsidRDefault="006A689D" w:rsidP="776DFA4B">
      <w:pPr>
        <w:spacing w:after="0" w:line="240" w:lineRule="auto"/>
        <w:ind w:left="0" w:right="-994"/>
        <w:rPr>
          <w:color w:val="000000" w:themeColor="text2"/>
        </w:rPr>
      </w:pPr>
    </w:p>
    <w:p w14:paraId="6C92438D" w14:textId="2BFB32C9" w:rsidR="006A689D" w:rsidRPr="006A689D" w:rsidRDefault="015B8F1B" w:rsidP="776DFA4B">
      <w:pPr>
        <w:spacing w:after="0" w:line="240" w:lineRule="auto"/>
        <w:ind w:left="0" w:right="-994"/>
        <w:rPr>
          <w:rFonts w:ascii="Arial" w:eastAsia="Arial" w:hAnsi="Arial" w:cs="Arial"/>
          <w:color w:val="000000" w:themeColor="text2"/>
          <w:sz w:val="26"/>
          <w:szCs w:val="26"/>
        </w:rPr>
      </w:pPr>
      <w:r w:rsidRPr="776DFA4B">
        <w:rPr>
          <w:rFonts w:ascii="Arial" w:eastAsia="Arial" w:hAnsi="Arial" w:cs="Arial"/>
          <w:b/>
          <w:bCs/>
          <w:color w:val="000000" w:themeColor="text2"/>
          <w:sz w:val="26"/>
          <w:szCs w:val="26"/>
        </w:rPr>
        <w:t>För njurtransplanterade:</w:t>
      </w:r>
    </w:p>
    <w:p w14:paraId="34FD2286" w14:textId="41200F50" w:rsidR="006A689D" w:rsidRPr="006A689D" w:rsidRDefault="006A689D" w:rsidP="776DFA4B">
      <w:pPr>
        <w:spacing w:after="0" w:line="240" w:lineRule="auto"/>
        <w:ind w:left="0" w:right="-994"/>
        <w:rPr>
          <w:color w:val="000000" w:themeColor="text2"/>
        </w:rPr>
      </w:pPr>
    </w:p>
    <w:p w14:paraId="3F61F5D6" w14:textId="0E514ADF" w:rsidR="006A689D" w:rsidRPr="006A689D" w:rsidRDefault="015B8F1B" w:rsidP="3B35ECC4">
      <w:pPr>
        <w:pStyle w:val="Liststycke"/>
        <w:spacing w:after="200" w:line="276" w:lineRule="auto"/>
        <w:ind w:right="-994"/>
        <w:rPr>
          <w:color w:val="000000" w:themeColor="text2"/>
        </w:rPr>
      </w:pPr>
      <w:r w:rsidRPr="3B35ECC4">
        <w:rPr>
          <w:color w:val="000000" w:themeColor="text2"/>
        </w:rPr>
        <w:t>Influensavaccination årligen.</w:t>
      </w:r>
    </w:p>
    <w:p w14:paraId="0F2E559E" w14:textId="3F5E8610" w:rsidR="006A689D" w:rsidRPr="006A689D" w:rsidRDefault="015B8F1B" w:rsidP="3B35ECC4">
      <w:pPr>
        <w:pStyle w:val="Liststycke"/>
        <w:spacing w:after="200" w:line="276" w:lineRule="auto"/>
        <w:ind w:right="-994"/>
        <w:rPr>
          <w:color w:val="000000" w:themeColor="text2"/>
        </w:rPr>
      </w:pPr>
      <w:r w:rsidRPr="3B35ECC4">
        <w:rPr>
          <w:color w:val="000000" w:themeColor="text2"/>
        </w:rPr>
        <w:t>Pneumokockvaccination enligt nedan.</w:t>
      </w:r>
    </w:p>
    <w:p w14:paraId="72B97C28" w14:textId="534CBA4F" w:rsidR="006A689D" w:rsidRPr="006A689D" w:rsidRDefault="015B8F1B" w:rsidP="3B35ECC4">
      <w:pPr>
        <w:pStyle w:val="Liststycke"/>
        <w:spacing w:after="200" w:line="276" w:lineRule="auto"/>
        <w:ind w:right="-994"/>
        <w:rPr>
          <w:color w:val="000000" w:themeColor="text2"/>
        </w:rPr>
      </w:pPr>
      <w:r w:rsidRPr="3B35ECC4">
        <w:rPr>
          <w:color w:val="000000" w:themeColor="text2"/>
        </w:rPr>
        <w:t>Hepatit B : Immunitet kontrolleras inte rutinmässigt (svårt få upp och hålla titer, låg risk att smittas). Kan rekommenderas inför utlandsresa eller på patientens önskan.</w:t>
      </w:r>
    </w:p>
    <w:p w14:paraId="3ED792EC" w14:textId="4FBBF9DD" w:rsidR="006A689D" w:rsidRPr="006A689D" w:rsidRDefault="015B8F1B" w:rsidP="3B35ECC4">
      <w:pPr>
        <w:pStyle w:val="Liststycke"/>
        <w:spacing w:after="200" w:line="276" w:lineRule="auto"/>
        <w:ind w:right="-994"/>
        <w:rPr>
          <w:color w:val="000000" w:themeColor="text2"/>
        </w:rPr>
      </w:pPr>
      <w:r w:rsidRPr="3B35ECC4">
        <w:rPr>
          <w:color w:val="000000" w:themeColor="text2"/>
        </w:rPr>
        <w:t>Hepatit A: antiHAV-IgG kontroleras inför utlandsresa (till resmål med högre risk än Sverige) boosterdos kan behövas.</w:t>
      </w:r>
    </w:p>
    <w:p w14:paraId="6F29B9E8" w14:textId="65133551" w:rsidR="006A689D" w:rsidRPr="006A689D" w:rsidRDefault="015B8F1B" w:rsidP="3B35ECC4">
      <w:pPr>
        <w:pStyle w:val="Liststycke"/>
        <w:spacing w:after="200" w:line="276" w:lineRule="auto"/>
        <w:ind w:right="-994"/>
        <w:rPr>
          <w:color w:val="000000" w:themeColor="text2"/>
        </w:rPr>
      </w:pPr>
      <w:r w:rsidRPr="3B35ECC4">
        <w:rPr>
          <w:color w:val="000000" w:themeColor="text2"/>
        </w:rPr>
        <w:t>Difteri-tetanusbooster vart 20:e år.</w:t>
      </w:r>
    </w:p>
    <w:p w14:paraId="0AA30256" w14:textId="102A0160" w:rsidR="006A689D" w:rsidRPr="006A689D" w:rsidRDefault="015B8F1B" w:rsidP="3B35ECC4">
      <w:pPr>
        <w:pStyle w:val="Liststycke"/>
        <w:spacing w:after="200" w:line="276" w:lineRule="auto"/>
        <w:ind w:right="-994"/>
        <w:rPr>
          <w:color w:val="000000" w:themeColor="text2"/>
        </w:rPr>
      </w:pPr>
      <w:r w:rsidRPr="3B35ECC4">
        <w:rPr>
          <w:color w:val="000000" w:themeColor="text2"/>
        </w:rPr>
        <w:t>COVID 19 enligt nationella riktlinjer för immunsupprimerade patienter.</w:t>
      </w:r>
    </w:p>
    <w:p w14:paraId="0D43754C" w14:textId="6449C516" w:rsidR="006A689D" w:rsidRPr="006A689D" w:rsidRDefault="006A689D" w:rsidP="776DFA4B">
      <w:pPr>
        <w:spacing w:after="200" w:line="276" w:lineRule="auto"/>
        <w:ind w:left="720" w:right="-994"/>
        <w:rPr>
          <w:color w:val="000000" w:themeColor="text2"/>
        </w:rPr>
      </w:pPr>
    </w:p>
    <w:p w14:paraId="0BBD7C4C" w14:textId="7D803C5F" w:rsidR="006A689D" w:rsidRPr="006A689D" w:rsidRDefault="71557905" w:rsidP="3B35ECC4">
      <w:pPr>
        <w:spacing w:before="240" w:after="240" w:line="276" w:lineRule="auto"/>
        <w:rPr>
          <w:rFonts w:ascii="Arial Nova" w:eastAsia="Arial Nova" w:hAnsi="Arial Nova" w:cs="Arial Nova"/>
          <w:b/>
          <w:bCs/>
          <w:color w:val="000000" w:themeColor="text2"/>
          <w:sz w:val="26"/>
          <w:szCs w:val="26"/>
        </w:rPr>
      </w:pPr>
      <w:r w:rsidRPr="3B35ECC4">
        <w:rPr>
          <w:rFonts w:ascii="Arial Nova" w:eastAsia="Arial Nova" w:hAnsi="Arial Nova" w:cs="Arial Nova"/>
          <w:b/>
          <w:bCs/>
          <w:color w:val="000000" w:themeColor="text2"/>
          <w:sz w:val="26"/>
          <w:szCs w:val="26"/>
        </w:rPr>
        <w:t>Vaccination mot pneumokocker</w:t>
      </w:r>
    </w:p>
    <w:p w14:paraId="608F995B" w14:textId="4F590FF6" w:rsidR="006A689D" w:rsidRPr="006A689D" w:rsidRDefault="71557905" w:rsidP="3B35ECC4">
      <w:pPr>
        <w:spacing w:before="240" w:after="240" w:line="276" w:lineRule="auto"/>
      </w:pPr>
      <w:r w:rsidRPr="3B35ECC4">
        <w:rPr>
          <w:color w:val="000000" w:themeColor="text2"/>
          <w:sz w:val="26"/>
          <w:szCs w:val="26"/>
        </w:rPr>
        <w:t>1. Patienter med ökad risk för allvarlig pneumokockinfektion (njursvikt och nefrotiskt syndrom)</w:t>
      </w:r>
    </w:p>
    <w:p w14:paraId="62384011" w14:textId="3CD074F7" w:rsidR="006A689D" w:rsidRPr="006A689D" w:rsidRDefault="71557905" w:rsidP="3B35ECC4">
      <w:pPr>
        <w:spacing w:before="240" w:after="240" w:line="276" w:lineRule="auto"/>
      </w:pPr>
      <w:r w:rsidRPr="3B35ECC4">
        <w:rPr>
          <w:color w:val="000000" w:themeColor="text2"/>
          <w:sz w:val="26"/>
          <w:szCs w:val="26"/>
        </w:rPr>
        <w:t>- Tidigare ej vaccinerade: ges en dos Pneumovax och revaccineras med Pneumovax efter fem år.</w:t>
      </w:r>
    </w:p>
    <w:p w14:paraId="63AC1A9C" w14:textId="5FD6079E" w:rsidR="006A689D" w:rsidRPr="006A689D" w:rsidRDefault="71557905" w:rsidP="3B35ECC4">
      <w:pPr>
        <w:spacing w:before="240" w:after="240" w:line="276" w:lineRule="auto"/>
      </w:pPr>
      <w:r w:rsidRPr="3B35ECC4">
        <w:rPr>
          <w:color w:val="000000" w:themeColor="text2"/>
          <w:sz w:val="26"/>
          <w:szCs w:val="26"/>
        </w:rPr>
        <w:t>- Tidigare vaccinerade med en eller flera doser Pneumovax: revaccineras med Pneumovax efter fem år.</w:t>
      </w:r>
    </w:p>
    <w:p w14:paraId="00CC828F" w14:textId="76E75106" w:rsidR="006A689D" w:rsidRPr="006A689D" w:rsidRDefault="71557905" w:rsidP="3B35ECC4">
      <w:pPr>
        <w:spacing w:before="240" w:after="240" w:line="276" w:lineRule="auto"/>
      </w:pPr>
      <w:r w:rsidRPr="3B35ECC4">
        <w:rPr>
          <w:color w:val="000000" w:themeColor="text2"/>
          <w:sz w:val="26"/>
          <w:szCs w:val="26"/>
        </w:rPr>
        <w:t>2. Njurtransplanterade</w:t>
      </w:r>
    </w:p>
    <w:p w14:paraId="121C0E0B" w14:textId="75EC8584" w:rsidR="006A689D" w:rsidRPr="006A689D" w:rsidRDefault="71557905" w:rsidP="3B35ECC4">
      <w:pPr>
        <w:spacing w:before="240" w:after="240" w:line="276" w:lineRule="auto"/>
        <w:rPr>
          <w:sz w:val="26"/>
          <w:szCs w:val="26"/>
        </w:rPr>
      </w:pPr>
      <w:r w:rsidRPr="1076034B">
        <w:rPr>
          <w:color w:val="000000" w:themeColor="text2"/>
          <w:sz w:val="26"/>
          <w:szCs w:val="26"/>
        </w:rPr>
        <w:t xml:space="preserve">- </w:t>
      </w:r>
      <w:r w:rsidR="15F12EBD" w:rsidRPr="1076034B">
        <w:rPr>
          <w:color w:val="000000" w:themeColor="text2"/>
          <w:sz w:val="26"/>
          <w:szCs w:val="26"/>
        </w:rPr>
        <w:t xml:space="preserve">Vaccin ges enligt </w:t>
      </w:r>
      <w:hyperlink r:id="rId18">
        <w:r w:rsidR="4A079BDC" w:rsidRPr="1076034B">
          <w:rPr>
            <w:rStyle w:val="Hyperlnk"/>
            <w:sz w:val="26"/>
            <w:szCs w:val="26"/>
          </w:rPr>
          <w:t>Vaccination vid organtransplantation – buk- och thoraxorgan (vuxna)</w:t>
        </w:r>
      </w:hyperlink>
    </w:p>
    <w:p w14:paraId="17DB9C67" w14:textId="2E2443F8" w:rsidR="006A689D" w:rsidRPr="006A689D" w:rsidRDefault="71557905" w:rsidP="3B35ECC4">
      <w:pPr>
        <w:spacing w:before="240" w:after="240" w:line="276" w:lineRule="auto"/>
      </w:pPr>
      <w:r w:rsidRPr="3B35ECC4">
        <w:rPr>
          <w:color w:val="000000" w:themeColor="text2"/>
          <w:sz w:val="26"/>
          <w:szCs w:val="26"/>
        </w:rPr>
        <w:t>Kontraindikationer skall beaktas före vaccination.</w:t>
      </w:r>
    </w:p>
    <w:p w14:paraId="2D96242C" w14:textId="312EBC28" w:rsidR="006A689D" w:rsidRPr="006A689D" w:rsidRDefault="71557905" w:rsidP="3B35ECC4">
      <w:pPr>
        <w:spacing w:before="240" w:after="240" w:line="276" w:lineRule="auto"/>
      </w:pPr>
      <w:r w:rsidRPr="3B35ECC4">
        <w:rPr>
          <w:color w:val="000000" w:themeColor="text2"/>
          <w:sz w:val="26"/>
          <w:szCs w:val="26"/>
        </w:rPr>
        <w:lastRenderedPageBreak/>
        <w:t>Levande vacciner är kontraindicerade för njurtransplanterade patienter.</w:t>
      </w:r>
    </w:p>
    <w:p w14:paraId="12DBFFB6" w14:textId="36890394" w:rsidR="006A689D" w:rsidRPr="006A689D" w:rsidRDefault="71557905" w:rsidP="3B35ECC4">
      <w:pPr>
        <w:spacing w:before="240" w:after="240" w:line="276" w:lineRule="auto"/>
      </w:pPr>
      <w:r w:rsidRPr="3B35ECC4">
        <w:rPr>
          <w:color w:val="000000" w:themeColor="text2"/>
          <w:sz w:val="26"/>
          <w:szCs w:val="26"/>
        </w:rPr>
        <w:t>Vaccination med inaktiverade vacciner kan fullföljas/påbörjas efter transplantation, men skall i så fall ges tidigast 6 månader efter transplantation pga sämre vaccinsvar under det första halvåret.</w:t>
      </w:r>
    </w:p>
    <w:p w14:paraId="6657D095" w14:textId="55288B94" w:rsidR="006A689D" w:rsidRPr="006A689D" w:rsidRDefault="71557905" w:rsidP="3B35ECC4">
      <w:pPr>
        <w:spacing w:before="240" w:after="240" w:line="276" w:lineRule="auto"/>
      </w:pPr>
      <w:r w:rsidRPr="3B35ECC4">
        <w:rPr>
          <w:color w:val="000000" w:themeColor="text2"/>
          <w:sz w:val="26"/>
          <w:szCs w:val="26"/>
        </w:rPr>
        <w:t>Levande vaccin kan ges till uremipatienter utan immunsuppression eller annan ytterligare immunbrist.</w:t>
      </w:r>
    </w:p>
    <w:p w14:paraId="376BD3A9" w14:textId="12B108DF" w:rsidR="006A689D" w:rsidRPr="006A689D" w:rsidRDefault="71557905" w:rsidP="3B35ECC4">
      <w:pPr>
        <w:spacing w:before="240" w:after="240" w:line="276" w:lineRule="auto"/>
      </w:pPr>
      <w:r w:rsidRPr="3B35ECC4">
        <w:rPr>
          <w:color w:val="000000" w:themeColor="text2"/>
          <w:sz w:val="26"/>
          <w:szCs w:val="26"/>
        </w:rPr>
        <w:t>Överkänslighet mot ägg, kycklingprotein, formaldehyd, neomycin, oktoxinol-9 kontraindicerar influensavaccination.</w:t>
      </w:r>
    </w:p>
    <w:p w14:paraId="47016BE1" w14:textId="28B9C24A" w:rsidR="006A689D" w:rsidRPr="006A689D" w:rsidRDefault="71557905" w:rsidP="3B35ECC4">
      <w:pPr>
        <w:spacing w:before="240" w:after="240" w:line="276" w:lineRule="auto"/>
      </w:pPr>
      <w:r w:rsidRPr="3B35ECC4">
        <w:rPr>
          <w:color w:val="000000" w:themeColor="text2"/>
          <w:sz w:val="26"/>
          <w:szCs w:val="26"/>
        </w:rPr>
        <w:t>Vaccinera ej om patienten tidigare haft överkänslighetsreaktion mot vaccinet.</w:t>
      </w:r>
    </w:p>
    <w:p w14:paraId="06502AFA" w14:textId="545ED75C" w:rsidR="006A689D" w:rsidRPr="006A689D" w:rsidRDefault="71557905" w:rsidP="3B35ECC4">
      <w:pPr>
        <w:spacing w:before="240" w:after="240" w:line="276" w:lineRule="auto"/>
      </w:pPr>
      <w:r w:rsidRPr="3B35ECC4">
        <w:rPr>
          <w:color w:val="000000" w:themeColor="text2"/>
          <w:sz w:val="26"/>
          <w:szCs w:val="26"/>
        </w:rPr>
        <w:t>Skjut på vaccinationen vid pågående infektion.</w:t>
      </w:r>
    </w:p>
    <w:p w14:paraId="668AB392" w14:textId="219F29BB" w:rsidR="006A689D" w:rsidRPr="006A689D" w:rsidRDefault="006A689D" w:rsidP="3B35ECC4">
      <w:pPr>
        <w:spacing w:after="200" w:line="276" w:lineRule="auto"/>
        <w:ind w:left="0" w:right="-994"/>
        <w:rPr>
          <w:rFonts w:ascii="Arial" w:eastAsia="Arial" w:hAnsi="Arial" w:cs="Arial"/>
          <w:color w:val="000000" w:themeColor="text2"/>
          <w:sz w:val="26"/>
          <w:szCs w:val="26"/>
        </w:rPr>
      </w:pPr>
    </w:p>
    <w:p w14:paraId="420E044D" w14:textId="602FD561" w:rsidR="006A689D" w:rsidRPr="006A689D" w:rsidRDefault="006A689D" w:rsidP="776DFA4B">
      <w:pPr>
        <w:spacing w:after="200" w:line="276" w:lineRule="auto"/>
        <w:ind w:left="0" w:right="-994"/>
        <w:rPr>
          <w:rFonts w:ascii="Arial" w:eastAsia="Arial" w:hAnsi="Arial" w:cs="Arial"/>
          <w:color w:val="000000" w:themeColor="text2"/>
          <w:sz w:val="26"/>
          <w:szCs w:val="26"/>
        </w:rPr>
      </w:pPr>
    </w:p>
    <w:p w14:paraId="05D1E1CB" w14:textId="73917E3C" w:rsidR="006A689D" w:rsidRPr="006A689D" w:rsidRDefault="006A689D" w:rsidP="776DFA4B">
      <w:pPr>
        <w:spacing w:after="200" w:line="276" w:lineRule="auto"/>
        <w:ind w:left="0" w:right="-994"/>
        <w:rPr>
          <w:rFonts w:ascii="Arial" w:eastAsia="Arial" w:hAnsi="Arial" w:cs="Arial"/>
          <w:color w:val="000000" w:themeColor="text2"/>
          <w:sz w:val="26"/>
          <w:szCs w:val="26"/>
        </w:rPr>
      </w:pPr>
    </w:p>
    <w:p w14:paraId="6E1C732E" w14:textId="77777777" w:rsidR="03A8E1F0" w:rsidRDefault="03A8E1F0" w:rsidP="03A8E1F0">
      <w:pPr>
        <w:spacing w:after="0" w:line="240" w:lineRule="auto"/>
        <w:ind w:left="0" w:right="-994"/>
      </w:pPr>
    </w:p>
    <w:p w14:paraId="6BB80739" w14:textId="1443EAA3" w:rsidR="59BAE248" w:rsidRDefault="59BAE248" w:rsidP="59BAE248">
      <w:pPr>
        <w:spacing w:after="0" w:line="240" w:lineRule="auto"/>
        <w:ind w:left="632" w:right="0"/>
        <w:outlineLvl w:val="0"/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p w14:paraId="13C47E51" w14:textId="45CA862A" w:rsidR="3B35ECC4" w:rsidRDefault="3B35ECC4" w:rsidP="3B35ECC4">
      <w:pPr>
        <w:spacing w:after="0" w:line="240" w:lineRule="auto"/>
        <w:ind w:left="0" w:right="0"/>
      </w:pPr>
    </w:p>
    <w:p w14:paraId="0DC94535" w14:textId="6DB953F5" w:rsidR="3B35ECC4" w:rsidRDefault="3B35ECC4" w:rsidP="3B35ECC4">
      <w:pPr>
        <w:spacing w:after="0" w:line="240" w:lineRule="auto"/>
        <w:ind w:left="0" w:right="0"/>
      </w:pPr>
    </w:p>
    <w:p w14:paraId="42A48672" w14:textId="4012D072" w:rsidR="3B35ECC4" w:rsidRDefault="3B35ECC4" w:rsidP="3B35ECC4">
      <w:pPr>
        <w:spacing w:after="0" w:line="240" w:lineRule="auto"/>
        <w:ind w:left="0" w:right="0"/>
      </w:pPr>
    </w:p>
    <w:p w14:paraId="19782A1B" w14:textId="7D15B84B" w:rsidR="3B35ECC4" w:rsidRDefault="3B35ECC4" w:rsidP="3B35ECC4">
      <w:pPr>
        <w:spacing w:after="0" w:line="240" w:lineRule="auto"/>
        <w:ind w:left="0" w:right="0"/>
      </w:pPr>
    </w:p>
    <w:p w14:paraId="51F367E6" w14:textId="45F587D1" w:rsidR="3B35ECC4" w:rsidRDefault="3B35ECC4" w:rsidP="3B35ECC4">
      <w:pPr>
        <w:spacing w:after="0" w:line="240" w:lineRule="auto"/>
        <w:ind w:left="0" w:right="0"/>
      </w:pPr>
    </w:p>
    <w:p w14:paraId="125FAB25" w14:textId="39FBF3CA" w:rsidR="3B35ECC4" w:rsidRDefault="3B35ECC4" w:rsidP="3B35ECC4">
      <w:pPr>
        <w:spacing w:after="0" w:line="240" w:lineRule="auto"/>
        <w:ind w:left="0" w:right="0"/>
      </w:pPr>
    </w:p>
    <w:p w14:paraId="1226736A" w14:textId="4D8E2995" w:rsidR="3B35ECC4" w:rsidRDefault="3B35ECC4" w:rsidP="3B35ECC4">
      <w:pPr>
        <w:spacing w:after="0" w:line="240" w:lineRule="auto"/>
        <w:ind w:left="0" w:right="0"/>
      </w:pPr>
    </w:p>
    <w:p w14:paraId="3015D0E3" w14:textId="38F62F82" w:rsidR="3B35ECC4" w:rsidRDefault="3B35ECC4" w:rsidP="3B35ECC4">
      <w:pPr>
        <w:spacing w:after="0" w:line="240" w:lineRule="auto"/>
        <w:ind w:left="0" w:right="0"/>
      </w:pPr>
    </w:p>
    <w:p w14:paraId="19900AE4" w14:textId="66AEADD3" w:rsidR="3B35ECC4" w:rsidRDefault="3B35ECC4" w:rsidP="3B35ECC4">
      <w:pPr>
        <w:spacing w:after="0" w:line="240" w:lineRule="auto"/>
        <w:ind w:left="0" w:right="0"/>
      </w:pPr>
    </w:p>
    <w:p w14:paraId="5981BC08" w14:textId="4FEBBB8A" w:rsidR="3B35ECC4" w:rsidRDefault="3B35ECC4" w:rsidP="3B35ECC4">
      <w:pPr>
        <w:spacing w:after="0" w:line="240" w:lineRule="auto"/>
        <w:ind w:left="0" w:right="0"/>
      </w:pPr>
    </w:p>
    <w:p w14:paraId="02B152AC" w14:textId="668B51E2" w:rsidR="3B35ECC4" w:rsidRDefault="3B35ECC4" w:rsidP="3B35ECC4">
      <w:pPr>
        <w:spacing w:after="0" w:line="240" w:lineRule="auto"/>
        <w:ind w:left="0" w:right="0"/>
      </w:pPr>
    </w:p>
    <w:p w14:paraId="56FD369F" w14:textId="365F8DA6" w:rsidR="3B35ECC4" w:rsidRDefault="3B35ECC4" w:rsidP="3B35ECC4">
      <w:pPr>
        <w:spacing w:after="0" w:line="240" w:lineRule="auto"/>
        <w:ind w:left="0" w:right="0"/>
      </w:pPr>
    </w:p>
    <w:p w14:paraId="7A04757E" w14:textId="47FC7D79" w:rsidR="3B35ECC4" w:rsidRDefault="3B35ECC4" w:rsidP="3B35ECC4">
      <w:pPr>
        <w:spacing w:after="0" w:line="240" w:lineRule="auto"/>
        <w:ind w:left="0" w:right="0"/>
      </w:pPr>
    </w:p>
    <w:p w14:paraId="4838E821" w14:textId="6D992707" w:rsidR="3B35ECC4" w:rsidRDefault="3B35ECC4" w:rsidP="3B35ECC4">
      <w:pPr>
        <w:spacing w:after="0" w:line="240" w:lineRule="auto"/>
        <w:ind w:left="0" w:right="0"/>
      </w:pPr>
    </w:p>
    <w:p w14:paraId="3E78A707" w14:textId="2447A1DE" w:rsidR="3B35ECC4" w:rsidRDefault="3B35ECC4" w:rsidP="3B35ECC4">
      <w:pPr>
        <w:spacing w:after="0" w:line="240" w:lineRule="auto"/>
        <w:ind w:left="0" w:right="0"/>
      </w:pPr>
    </w:p>
    <w:p w14:paraId="7E72814A" w14:textId="042D4592" w:rsidR="3B35ECC4" w:rsidRDefault="3B35ECC4" w:rsidP="3B35ECC4">
      <w:pPr>
        <w:spacing w:after="0" w:line="240" w:lineRule="auto"/>
        <w:ind w:left="0" w:right="0"/>
      </w:pPr>
    </w:p>
    <w:p w14:paraId="561CD081" w14:textId="27904E31" w:rsidR="3B35ECC4" w:rsidRDefault="3B35ECC4" w:rsidP="3B35ECC4">
      <w:pPr>
        <w:spacing w:after="0" w:line="240" w:lineRule="auto"/>
        <w:ind w:left="0" w:right="0"/>
      </w:pPr>
    </w:p>
    <w:p w14:paraId="3FB13C85" w14:textId="0532CDA0" w:rsidR="3B35ECC4" w:rsidRDefault="3B35ECC4" w:rsidP="3B35ECC4">
      <w:pPr>
        <w:spacing w:after="0" w:line="240" w:lineRule="auto"/>
        <w:ind w:left="0" w:right="0"/>
      </w:pPr>
    </w:p>
    <w:p w14:paraId="0C3644E6" w14:textId="68382993" w:rsidR="3B35ECC4" w:rsidRDefault="3B35ECC4" w:rsidP="3B35ECC4">
      <w:pPr>
        <w:spacing w:after="0" w:line="240" w:lineRule="auto"/>
        <w:ind w:left="0" w:right="0"/>
      </w:pPr>
    </w:p>
    <w:p w14:paraId="71FAA620" w14:textId="219B6814" w:rsidR="3B35ECC4" w:rsidRDefault="3B35ECC4" w:rsidP="3B35ECC4">
      <w:pPr>
        <w:spacing w:after="0" w:line="240" w:lineRule="auto"/>
        <w:ind w:left="0" w:right="0"/>
      </w:pPr>
    </w:p>
    <w:p w14:paraId="1A5B0366" w14:textId="3AC257EA" w:rsidR="3B35ECC4" w:rsidRDefault="3B35ECC4" w:rsidP="3B35ECC4">
      <w:pPr>
        <w:spacing w:after="0" w:line="240" w:lineRule="auto"/>
        <w:ind w:left="0" w:right="0"/>
      </w:pPr>
    </w:p>
    <w:p w14:paraId="09506FA0" w14:textId="6E659B56" w:rsidR="3B35ECC4" w:rsidRDefault="3B35ECC4" w:rsidP="3B35ECC4">
      <w:pPr>
        <w:spacing w:after="0" w:line="240" w:lineRule="auto"/>
        <w:ind w:left="0" w:right="0"/>
      </w:pPr>
    </w:p>
    <w:p w14:paraId="7C2505FF" w14:textId="77777777" w:rsidR="008808C6" w:rsidRDefault="008808C6" w:rsidP="3B35ECC4">
      <w:pPr>
        <w:spacing w:before="240" w:after="240"/>
        <w:rPr>
          <w:color w:val="000000" w:themeColor="text2"/>
        </w:rPr>
      </w:pPr>
      <w:r>
        <w:rPr>
          <w:color w:val="000000" w:themeColor="text2"/>
        </w:rPr>
        <w:lastRenderedPageBreak/>
        <w:t xml:space="preserve">Patient information </w:t>
      </w:r>
    </w:p>
    <w:p w14:paraId="1D62CDE4" w14:textId="77777777" w:rsidR="008808C6" w:rsidRDefault="008808C6" w:rsidP="3B35ECC4">
      <w:pPr>
        <w:spacing w:before="240" w:after="240"/>
        <w:rPr>
          <w:color w:val="000000" w:themeColor="text2"/>
        </w:rPr>
      </w:pPr>
    </w:p>
    <w:p w14:paraId="090B5981" w14:textId="3363F961" w:rsidR="7E082681" w:rsidRDefault="7E082681" w:rsidP="3B35ECC4">
      <w:pPr>
        <w:spacing w:before="240" w:after="240"/>
      </w:pPr>
      <w:r w:rsidRPr="3B35ECC4">
        <w:rPr>
          <w:color w:val="000000" w:themeColor="text2"/>
        </w:rPr>
        <w:t>Vaccination mot pneumokocker</w:t>
      </w:r>
    </w:p>
    <w:p w14:paraId="036E6F4B" w14:textId="5B509003" w:rsidR="7E082681" w:rsidRDefault="7E082681" w:rsidP="3B35ECC4">
      <w:pPr>
        <w:spacing w:before="240" w:after="240"/>
      </w:pPr>
      <w:r w:rsidRPr="3B35ECC4">
        <w:rPr>
          <w:color w:val="000000" w:themeColor="text2"/>
        </w:rPr>
        <w:t>Du som får detta brev har vi bedömt är aktuell för vaccination mot pneumokocker enligt Folkhälsomyndighetens rekommendationer.</w:t>
      </w:r>
    </w:p>
    <w:p w14:paraId="5E660407" w14:textId="2D6D819F" w:rsidR="7E082681" w:rsidRDefault="7E082681" w:rsidP="3B35ECC4">
      <w:pPr>
        <w:spacing w:before="240" w:after="240"/>
      </w:pPr>
      <w:r w:rsidRPr="3B35ECC4">
        <w:rPr>
          <w:color w:val="000000" w:themeColor="text2"/>
        </w:rPr>
        <w:t>Denna vaccination är kostnadsfri (sedan december 2022) för alla personer i riskgrupp för allvarlig pneumokocksjukdom.</w:t>
      </w:r>
    </w:p>
    <w:p w14:paraId="7129D22C" w14:textId="6885A589" w:rsidR="7E082681" w:rsidRDefault="7E082681" w:rsidP="3B35ECC4">
      <w:pPr>
        <w:spacing w:before="240" w:after="240"/>
      </w:pPr>
      <w:r w:rsidRPr="3B35ECC4">
        <w:rPr>
          <w:color w:val="000000" w:themeColor="text2"/>
        </w:rPr>
        <w:t>Patienter med kronisk njursjukdom är en riskgrupp. Vaccinationen kommer inte att utföras av sjukhusen. Du bokar själv din tid via din vårdcentral eller via 1177.se.</w:t>
      </w:r>
    </w:p>
    <w:p w14:paraId="0039A4F6" w14:textId="3E2276D9" w:rsidR="7E082681" w:rsidRDefault="7E082681" w:rsidP="3B35ECC4">
      <w:pPr>
        <w:spacing w:before="240" w:after="240"/>
      </w:pPr>
      <w:r w:rsidRPr="3B35ECC4">
        <w:rPr>
          <w:color w:val="000000" w:themeColor="text2"/>
        </w:rPr>
        <w:t>Det går bra att ta vaccinet samtidigt som du tar influensavaccinet och även samtidigt som påfyllnadsdos mot COVID-19. Du kan alltså ta alla tre sprutor vid samma tillfälle.</w:t>
      </w:r>
    </w:p>
    <w:p w14:paraId="20B45647" w14:textId="2F937C69" w:rsidR="7E082681" w:rsidRDefault="7E082681" w:rsidP="3B35ECC4">
      <w:pPr>
        <w:spacing w:before="240" w:after="240"/>
      </w:pPr>
      <w:r w:rsidRPr="3B35ECC4">
        <w:rPr>
          <w:color w:val="000000" w:themeColor="text2"/>
        </w:rPr>
        <w:t>Vaccination enligt ovan:</w:t>
      </w:r>
    </w:p>
    <w:p w14:paraId="01968185" w14:textId="7C5A310A" w:rsidR="7E082681" w:rsidRDefault="7E082681" w:rsidP="3B35ECC4">
      <w:pPr>
        <w:spacing w:before="240" w:after="240"/>
      </w:pPr>
      <w:r w:rsidRPr="3B35ECC4">
        <w:rPr>
          <w:color w:val="000000" w:themeColor="text2"/>
        </w:rPr>
        <w:t>Patienter med ökad risk för allvarlig pneumokockinfektion:</w:t>
      </w:r>
    </w:p>
    <w:p w14:paraId="1D87CF4E" w14:textId="410D78D0" w:rsidR="7E082681" w:rsidRDefault="7E082681" w:rsidP="3B35ECC4">
      <w:pPr>
        <w:spacing w:before="240" w:after="240"/>
      </w:pPr>
      <w:r w:rsidRPr="3B35ECC4">
        <w:rPr>
          <w:color w:val="000000" w:themeColor="text2"/>
        </w:rPr>
        <w:t>- Tidigare ej vaccinerade: ges en dos Pneumovax och revaccineras med Pneumovax efter fem år.</w:t>
      </w:r>
    </w:p>
    <w:p w14:paraId="7929BEA2" w14:textId="5C15D48E" w:rsidR="7E082681" w:rsidRDefault="7E082681" w:rsidP="3B35ECC4">
      <w:pPr>
        <w:spacing w:before="240" w:after="240"/>
      </w:pPr>
      <w:r w:rsidRPr="3B35ECC4">
        <w:rPr>
          <w:color w:val="000000" w:themeColor="text2"/>
        </w:rPr>
        <w:t>- Tidigare vaccinerade med en eller flera doser Pneumovax: revaccineras med Pneumovax efter fem år.</w:t>
      </w:r>
    </w:p>
    <w:p w14:paraId="0F2E56CA" w14:textId="45F25D86" w:rsidR="7E082681" w:rsidRDefault="7E082681" w:rsidP="3B35ECC4">
      <w:pPr>
        <w:spacing w:before="240" w:after="240"/>
      </w:pPr>
      <w:r w:rsidRPr="3B35ECC4">
        <w:rPr>
          <w:color w:val="000000" w:themeColor="text2"/>
        </w:rPr>
        <w:t>För mer information ta gärna kontakt med din vårdcentral!</w:t>
      </w:r>
    </w:p>
    <w:p w14:paraId="2928A9E1" w14:textId="156BAFD6" w:rsidR="3B35ECC4" w:rsidRDefault="3B35ECC4" w:rsidP="3B35ECC4">
      <w:pPr>
        <w:spacing w:after="0" w:line="240" w:lineRule="auto"/>
        <w:ind w:left="0" w:right="0"/>
      </w:pPr>
    </w:p>
    <w:sectPr w:rsidR="3B35ECC4" w:rsidSect="006A689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3E8A8" w14:textId="77777777" w:rsidR="00407AEE" w:rsidRDefault="00407AEE">
      <w:r>
        <w:separator/>
      </w:r>
    </w:p>
  </w:endnote>
  <w:endnote w:type="continuationSeparator" w:id="0">
    <w:p w14:paraId="05A4AEAE" w14:textId="77777777" w:rsidR="00407AEE" w:rsidRDefault="00407AEE">
      <w:r>
        <w:continuationSeparator/>
      </w:r>
    </w:p>
  </w:endnote>
  <w:endnote w:type="continuationNotice" w:id="1">
    <w:p w14:paraId="0C6F941E" w14:textId="77777777" w:rsidR="00407AEE" w:rsidRDefault="00407A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443DB" w14:textId="77777777" w:rsidR="00407AEE" w:rsidRDefault="00407AEE"/>
  </w:footnote>
  <w:footnote w:type="continuationSeparator" w:id="0">
    <w:p w14:paraId="72057236" w14:textId="77777777" w:rsidR="00407AEE" w:rsidRDefault="00407AEE">
      <w:r>
        <w:continuationSeparator/>
      </w:r>
    </w:p>
  </w:footnote>
  <w:footnote w:type="continuationNotice" w:id="1">
    <w:p w14:paraId="29B38970" w14:textId="77777777" w:rsidR="00407AEE" w:rsidRDefault="00407A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9953D18"/>
    <w:multiLevelType w:val="hybridMultilevel"/>
    <w:tmpl w:val="C8A62BD8"/>
    <w:lvl w:ilvl="0" w:tplc="5BAC4C4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C16F9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428F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1617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D0B0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6C25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124D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00A7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5000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4D75094"/>
    <w:multiLevelType w:val="hybridMultilevel"/>
    <w:tmpl w:val="53AEA7A2"/>
    <w:lvl w:ilvl="0" w:tplc="73E821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DE44F36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3872E550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CC58E6B0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A69C5E20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7084DB52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8B42CACE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D6CE45B4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8AB82A04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8" w15:restartNumberingAfterBreak="0">
    <w:nsid w:val="1518B852"/>
    <w:multiLevelType w:val="hybridMultilevel"/>
    <w:tmpl w:val="37900182"/>
    <w:lvl w:ilvl="0" w:tplc="26AA9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DA77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7AD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8833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6273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9A62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26A9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A45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AE18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3C87F"/>
    <w:multiLevelType w:val="hybridMultilevel"/>
    <w:tmpl w:val="2B023C46"/>
    <w:lvl w:ilvl="0" w:tplc="B75606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988B6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1E07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0C34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8EAA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128A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089D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F23A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042E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629C903"/>
    <w:multiLevelType w:val="hybridMultilevel"/>
    <w:tmpl w:val="1DF49C94"/>
    <w:lvl w:ilvl="0" w:tplc="87789D3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434E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0477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9C6B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04C2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A8FB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BE96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0E22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A079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331E68"/>
    <w:multiLevelType w:val="hybridMultilevel"/>
    <w:tmpl w:val="E0A46EF4"/>
    <w:lvl w:ilvl="0" w:tplc="0A1C41AE"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32E12AC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A0DA7076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C060BE8A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6C800992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961AF66E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9F10B81A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528EA894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B6FA47E8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8" w15:restartNumberingAfterBreak="0">
    <w:nsid w:val="4A2E0EE9"/>
    <w:multiLevelType w:val="hybridMultilevel"/>
    <w:tmpl w:val="6DDE73F6"/>
    <w:lvl w:ilvl="0" w:tplc="041D0003">
      <w:start w:val="1"/>
      <w:numFmt w:val="bullet"/>
      <w:lvlText w:val="o"/>
      <w:lvlJc w:val="left"/>
      <w:pPr>
        <w:ind w:left="71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EC6B95D"/>
    <w:multiLevelType w:val="hybridMultilevel"/>
    <w:tmpl w:val="B822746E"/>
    <w:lvl w:ilvl="0" w:tplc="0210964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A08E4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E015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48EA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7028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403B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248B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78CE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9A87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E493E7"/>
    <w:multiLevelType w:val="hybridMultilevel"/>
    <w:tmpl w:val="300A5BA0"/>
    <w:lvl w:ilvl="0" w:tplc="9926BA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E7215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32E1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CCD4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C0D4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827B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1C1A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B606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3C04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BAC553"/>
    <w:multiLevelType w:val="hybridMultilevel"/>
    <w:tmpl w:val="4A808DFC"/>
    <w:lvl w:ilvl="0" w:tplc="66EE1F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8D41A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1416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427D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58D1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142F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E60C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06AB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DC7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54340635"/>
    <w:multiLevelType w:val="hybridMultilevel"/>
    <w:tmpl w:val="174E75F8"/>
    <w:lvl w:ilvl="0" w:tplc="041D0003">
      <w:start w:val="1"/>
      <w:numFmt w:val="bullet"/>
      <w:pStyle w:val="Liststycke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5CE17FC"/>
    <w:multiLevelType w:val="hybridMultilevel"/>
    <w:tmpl w:val="F43428E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B63B72"/>
    <w:multiLevelType w:val="hybridMultilevel"/>
    <w:tmpl w:val="1180B416"/>
    <w:lvl w:ilvl="0" w:tplc="5E1EF7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814F3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06EE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80EA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78AD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7EC7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D06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FE4D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E25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58130D8A"/>
    <w:multiLevelType w:val="hybridMultilevel"/>
    <w:tmpl w:val="3DAAFD0C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37200"/>
    <w:multiLevelType w:val="hybridMultilevel"/>
    <w:tmpl w:val="74F2C32E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0C2F3B"/>
    <w:multiLevelType w:val="hybridMultilevel"/>
    <w:tmpl w:val="CA409B98"/>
    <w:lvl w:ilvl="0" w:tplc="041D0003">
      <w:start w:val="1"/>
      <w:numFmt w:val="bullet"/>
      <w:lvlText w:val="o"/>
      <w:lvlJc w:val="left"/>
      <w:pPr>
        <w:ind w:left="71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709CA65A"/>
    <w:multiLevelType w:val="hybridMultilevel"/>
    <w:tmpl w:val="3A8C8370"/>
    <w:lvl w:ilvl="0" w:tplc="D6F89B6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CC08D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2044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2C31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2CB7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8AD6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924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B6F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E63A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B7029"/>
    <w:multiLevelType w:val="hybridMultilevel"/>
    <w:tmpl w:val="F014E222"/>
    <w:lvl w:ilvl="0" w:tplc="E39436C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EAE75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0EE1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5E94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8A09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945C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06CB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4291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B2C5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30CCDE"/>
    <w:multiLevelType w:val="hybridMultilevel"/>
    <w:tmpl w:val="0AE41C0E"/>
    <w:lvl w:ilvl="0" w:tplc="B7C46C4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4E200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C8FE333E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421CA732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B672B02A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D28A7B08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46627CCA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EB9EBD4E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D805F56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21543556">
    <w:abstractNumId w:val="31"/>
  </w:num>
  <w:num w:numId="2" w16cid:durableId="1092244536">
    <w:abstractNumId w:val="12"/>
  </w:num>
  <w:num w:numId="3" w16cid:durableId="608466915">
    <w:abstractNumId w:val="20"/>
  </w:num>
  <w:num w:numId="4" w16cid:durableId="1368144143">
    <w:abstractNumId w:val="25"/>
  </w:num>
  <w:num w:numId="5" w16cid:durableId="1524246484">
    <w:abstractNumId w:val="32"/>
  </w:num>
  <w:num w:numId="6" w16cid:durableId="1409228355">
    <w:abstractNumId w:val="8"/>
  </w:num>
  <w:num w:numId="7" w16cid:durableId="1418206388">
    <w:abstractNumId w:val="7"/>
  </w:num>
  <w:num w:numId="8" w16cid:durableId="433131675">
    <w:abstractNumId w:val="17"/>
  </w:num>
  <w:num w:numId="9" w16cid:durableId="633406563">
    <w:abstractNumId w:val="33"/>
  </w:num>
  <w:num w:numId="10" w16cid:durableId="1932928447">
    <w:abstractNumId w:val="21"/>
  </w:num>
  <w:num w:numId="11" w16cid:durableId="1223759197">
    <w:abstractNumId w:val="4"/>
  </w:num>
  <w:num w:numId="12" w16cid:durableId="1851947879">
    <w:abstractNumId w:val="19"/>
  </w:num>
  <w:num w:numId="13" w16cid:durableId="85394018">
    <w:abstractNumId w:val="9"/>
  </w:num>
  <w:num w:numId="14" w16cid:durableId="307167897">
    <w:abstractNumId w:val="35"/>
  </w:num>
  <w:num w:numId="15" w16cid:durableId="1237592906">
    <w:abstractNumId w:val="26"/>
  </w:num>
  <w:num w:numId="16" w16cid:durableId="949901202">
    <w:abstractNumId w:val="0"/>
  </w:num>
  <w:num w:numId="17" w16cid:durableId="1428695646">
    <w:abstractNumId w:val="10"/>
  </w:num>
  <w:num w:numId="18" w16cid:durableId="1531215598">
    <w:abstractNumId w:val="30"/>
  </w:num>
  <w:num w:numId="19" w16cid:durableId="1606036428">
    <w:abstractNumId w:val="2"/>
  </w:num>
  <w:num w:numId="20" w16cid:durableId="604658182">
    <w:abstractNumId w:val="16"/>
  </w:num>
  <w:num w:numId="21" w16cid:durableId="273710784">
    <w:abstractNumId w:val="13"/>
  </w:num>
  <w:num w:numId="22" w16cid:durableId="702289433">
    <w:abstractNumId w:val="1"/>
  </w:num>
  <w:num w:numId="23" w16cid:durableId="449015690">
    <w:abstractNumId w:val="1"/>
  </w:num>
  <w:num w:numId="24" w16cid:durableId="1489325189">
    <w:abstractNumId w:val="3"/>
  </w:num>
  <w:num w:numId="25" w16cid:durableId="548416675">
    <w:abstractNumId w:val="5"/>
  </w:num>
  <w:num w:numId="26" w16cid:durableId="1825926280">
    <w:abstractNumId w:val="23"/>
  </w:num>
  <w:num w:numId="27" w16cid:durableId="33773256">
    <w:abstractNumId w:val="14"/>
  </w:num>
  <w:num w:numId="28" w16cid:durableId="1312755421">
    <w:abstractNumId w:val="11"/>
  </w:num>
  <w:num w:numId="29" w16cid:durableId="839394054">
    <w:abstractNumId w:val="22"/>
  </w:num>
  <w:num w:numId="30" w16cid:durableId="998506965">
    <w:abstractNumId w:val="6"/>
  </w:num>
  <w:num w:numId="31" w16cid:durableId="200554949">
    <w:abstractNumId w:val="15"/>
  </w:num>
  <w:num w:numId="32" w16cid:durableId="1908106334">
    <w:abstractNumId w:val="34"/>
  </w:num>
  <w:num w:numId="33" w16cid:durableId="2080908599">
    <w:abstractNumId w:val="24"/>
  </w:num>
  <w:num w:numId="34" w16cid:durableId="2004427985">
    <w:abstractNumId w:val="28"/>
  </w:num>
  <w:num w:numId="35" w16cid:durableId="398213603">
    <w:abstractNumId w:val="27"/>
  </w:num>
  <w:num w:numId="36" w16cid:durableId="1182092153">
    <w:abstractNumId w:val="18"/>
  </w:num>
  <w:num w:numId="37" w16cid:durableId="85773568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0548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08CD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4E30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452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07AEE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4869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2BB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0E13"/>
    <w:rsid w:val="006A2789"/>
    <w:rsid w:val="006A4978"/>
    <w:rsid w:val="006A689D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8C6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1FED"/>
    <w:rsid w:val="00D30C01"/>
    <w:rsid w:val="00D37E7F"/>
    <w:rsid w:val="00D47AD7"/>
    <w:rsid w:val="00D51529"/>
    <w:rsid w:val="00D85218"/>
    <w:rsid w:val="00D915B1"/>
    <w:rsid w:val="00DA299D"/>
    <w:rsid w:val="00DA656F"/>
    <w:rsid w:val="00DA65C4"/>
    <w:rsid w:val="00DD2BE0"/>
    <w:rsid w:val="00DE4447"/>
    <w:rsid w:val="00DE5DA2"/>
    <w:rsid w:val="00DF0033"/>
    <w:rsid w:val="00E026BF"/>
    <w:rsid w:val="00E07B1B"/>
    <w:rsid w:val="00E11853"/>
    <w:rsid w:val="00E1E3ED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500C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1CC"/>
    <w:rsid w:val="00FF7C02"/>
    <w:rsid w:val="015B8F1B"/>
    <w:rsid w:val="0161515F"/>
    <w:rsid w:val="01BCF133"/>
    <w:rsid w:val="01D5C046"/>
    <w:rsid w:val="024801E3"/>
    <w:rsid w:val="03A8E1F0"/>
    <w:rsid w:val="048A0DBB"/>
    <w:rsid w:val="04B396CA"/>
    <w:rsid w:val="04BD2197"/>
    <w:rsid w:val="0564BFB3"/>
    <w:rsid w:val="0686EF7C"/>
    <w:rsid w:val="078E75A1"/>
    <w:rsid w:val="07B08B08"/>
    <w:rsid w:val="08D9B5A4"/>
    <w:rsid w:val="0D15553E"/>
    <w:rsid w:val="0E11C6F8"/>
    <w:rsid w:val="0E1C728D"/>
    <w:rsid w:val="0F71C7D5"/>
    <w:rsid w:val="0FB842EE"/>
    <w:rsid w:val="0FCB4660"/>
    <w:rsid w:val="1076034B"/>
    <w:rsid w:val="10E6A21C"/>
    <w:rsid w:val="12E077D6"/>
    <w:rsid w:val="12EFE3B0"/>
    <w:rsid w:val="148BB411"/>
    <w:rsid w:val="15C7C034"/>
    <w:rsid w:val="15F12EBD"/>
    <w:rsid w:val="170B6177"/>
    <w:rsid w:val="17AAD28C"/>
    <w:rsid w:val="19F5FF87"/>
    <w:rsid w:val="1A6D5B26"/>
    <w:rsid w:val="1C4E9D3F"/>
    <w:rsid w:val="1D6A3550"/>
    <w:rsid w:val="1F4B3770"/>
    <w:rsid w:val="22ED49D9"/>
    <w:rsid w:val="23E3FC0F"/>
    <w:rsid w:val="23FA539A"/>
    <w:rsid w:val="23FC3685"/>
    <w:rsid w:val="24DA2F16"/>
    <w:rsid w:val="25664E5C"/>
    <w:rsid w:val="25D80304"/>
    <w:rsid w:val="264595C2"/>
    <w:rsid w:val="2793254D"/>
    <w:rsid w:val="29E08EC7"/>
    <w:rsid w:val="2E5C5D70"/>
    <w:rsid w:val="2E74F162"/>
    <w:rsid w:val="2EB99108"/>
    <w:rsid w:val="2FEEC567"/>
    <w:rsid w:val="3065DB94"/>
    <w:rsid w:val="347098CF"/>
    <w:rsid w:val="34794720"/>
    <w:rsid w:val="34CC21DF"/>
    <w:rsid w:val="34EE1455"/>
    <w:rsid w:val="365CE159"/>
    <w:rsid w:val="36724B9E"/>
    <w:rsid w:val="36E6B347"/>
    <w:rsid w:val="36F7E28F"/>
    <w:rsid w:val="3739AE21"/>
    <w:rsid w:val="38750FC6"/>
    <w:rsid w:val="39716968"/>
    <w:rsid w:val="39EF391D"/>
    <w:rsid w:val="3B35ECC4"/>
    <w:rsid w:val="3D8FC748"/>
    <w:rsid w:val="3D943E61"/>
    <w:rsid w:val="3E43A126"/>
    <w:rsid w:val="3E8989FC"/>
    <w:rsid w:val="3EF56EC6"/>
    <w:rsid w:val="3F5D56B8"/>
    <w:rsid w:val="418DF7EC"/>
    <w:rsid w:val="42FE3CA9"/>
    <w:rsid w:val="442035BE"/>
    <w:rsid w:val="454E594E"/>
    <w:rsid w:val="463B52F2"/>
    <w:rsid w:val="475EBD14"/>
    <w:rsid w:val="479AE443"/>
    <w:rsid w:val="4913E181"/>
    <w:rsid w:val="494526FD"/>
    <w:rsid w:val="4A079BDC"/>
    <w:rsid w:val="4C2D9A5F"/>
    <w:rsid w:val="4CB59552"/>
    <w:rsid w:val="4D65D2C8"/>
    <w:rsid w:val="50818EC3"/>
    <w:rsid w:val="50C59761"/>
    <w:rsid w:val="51E429B5"/>
    <w:rsid w:val="531BD666"/>
    <w:rsid w:val="5392C9C1"/>
    <w:rsid w:val="54EFC72C"/>
    <w:rsid w:val="5508EF89"/>
    <w:rsid w:val="550D9C25"/>
    <w:rsid w:val="55C4289F"/>
    <w:rsid w:val="566DBD6F"/>
    <w:rsid w:val="57A96D9A"/>
    <w:rsid w:val="57A98547"/>
    <w:rsid w:val="582767EE"/>
    <w:rsid w:val="59BAE248"/>
    <w:rsid w:val="5A02E3E8"/>
    <w:rsid w:val="5A3ED0C9"/>
    <w:rsid w:val="5A8901A1"/>
    <w:rsid w:val="5AD7ADF6"/>
    <w:rsid w:val="5B3F028A"/>
    <w:rsid w:val="5BE312F5"/>
    <w:rsid w:val="5C014767"/>
    <w:rsid w:val="5EA96D5B"/>
    <w:rsid w:val="5EC5501E"/>
    <w:rsid w:val="5FD9722C"/>
    <w:rsid w:val="61097F31"/>
    <w:rsid w:val="611ED418"/>
    <w:rsid w:val="629F38CB"/>
    <w:rsid w:val="62C24744"/>
    <w:rsid w:val="63A6A070"/>
    <w:rsid w:val="647B2B65"/>
    <w:rsid w:val="64CB0030"/>
    <w:rsid w:val="65CB6770"/>
    <w:rsid w:val="66DAC317"/>
    <w:rsid w:val="66EC7828"/>
    <w:rsid w:val="696908F7"/>
    <w:rsid w:val="6AD63A7D"/>
    <w:rsid w:val="6B2CF8ED"/>
    <w:rsid w:val="6C68AA4E"/>
    <w:rsid w:val="6C9C26C0"/>
    <w:rsid w:val="6D10945A"/>
    <w:rsid w:val="6ECFC528"/>
    <w:rsid w:val="6F0176D6"/>
    <w:rsid w:val="6F402A38"/>
    <w:rsid w:val="70CD639C"/>
    <w:rsid w:val="71557905"/>
    <w:rsid w:val="71A89138"/>
    <w:rsid w:val="72AB53F5"/>
    <w:rsid w:val="72F46E3D"/>
    <w:rsid w:val="730F2362"/>
    <w:rsid w:val="74D26A5F"/>
    <w:rsid w:val="755157BA"/>
    <w:rsid w:val="75B4785B"/>
    <w:rsid w:val="76B7A2E5"/>
    <w:rsid w:val="76E2DC76"/>
    <w:rsid w:val="776DFA4B"/>
    <w:rsid w:val="7966B0F2"/>
    <w:rsid w:val="7AB7F2F0"/>
    <w:rsid w:val="7AE16811"/>
    <w:rsid w:val="7B78E505"/>
    <w:rsid w:val="7CB74057"/>
    <w:rsid w:val="7CBCA7E8"/>
    <w:rsid w:val="7E08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7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6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27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SU9805-1593997-250/SURROGATE/Vaccination%20vid%20organtransplantation%20%e2%80%93%20buk-%20och%20thoraxorgan%20(vuxna)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su9805-1593997-250/surrogate/Vaccination%20vid%20organtransplantation%20%e2%80%93%20buk-%20och%20thoraxorgan%20(vuxna)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4</Pages>
  <Words>783</Words>
  <Characters>4155</Characters>
  <Application>Microsoft Office Word</Application>
  <DocSecurity>0</DocSecurity>
  <Lines>34</Lines>
  <Paragraphs>9</Paragraphs>
  <ScaleCrop>false</ScaleCrop>
  <Manager/>
  <Company/>
  <LinksUpToDate>false</LinksUpToDate>
  <CharactersWithSpaces>4929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Rekommendation angående vaccination till vuxna med njursjukdom Q Di 525      dom</dc:title>
  <dc:subject/>
  <dc:creator>patrik.jens.johansson@vgregion.se</dc:creator>
  <keywords/>
  <lastModifiedBy>Anita Fredriksson</lastModifiedBy>
  <revision>20</revision>
  <lastPrinted>2016-03-31T10:56:00.0000000Z</lastPrinted>
  <dcterms:created xsi:type="dcterms:W3CDTF">2022-05-06T06:33:00.0000000Z</dcterms:created>
  <dcterms:modified xsi:type="dcterms:W3CDTF">2026-08-11T06:52:00.0000000Z</dcterms:modified>
</coreProperties>
</file>