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sdtfl w16du wp14">
  <w:body>
    <w:p w:rsidR="00B91987" w:rsidP="00F35B05" w:rsidRDefault="00B91987" w14:paraId="658D9CD7" w14:textId="77777777">
      <w:pPr>
        <w:pStyle w:val="Rubrik2"/>
        <w:sectPr w:rsidR="00B91987" w:rsidSect="00B91987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B91987" w:rsidR="00B91987" w:rsidP="00B91987" w:rsidRDefault="00B91987" w14:paraId="66E683AD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91987">
        <w:rPr>
          <w:szCs w:val="20"/>
        </w:rPr>
        <w:tab/>
      </w:r>
    </w:p>
    <w:p w:rsidRPr="00B91987" w:rsidR="00B91987" w:rsidP="00B91987" w:rsidRDefault="00B91987" w14:paraId="3456797C" w14:textId="675E0E79">
      <w:pPr>
        <w:spacing w:after="0" w:line="240" w:lineRule="auto"/>
        <w:ind w:left="0" w:right="-568"/>
        <w:rPr>
          <w:szCs w:val="20"/>
        </w:rPr>
      </w:pPr>
      <w:r w:rsidRPr="00B91987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B5A1194" wp14:editId="63DB1914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B91987" w:rsidP="00B91987" w:rsidRDefault="00B91987" w14:paraId="29614BD6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27340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40005A1A">
              <v:shapetype id="_x0000_t202" coordsize="21600,21600" o:spt="202" path="m,l,21600r21600,l21600,xe" w14:anchorId="5B5A1194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B91987" w:rsidP="00B91987" w:rsidRDefault="00B91987" w14:paraId="41E2BD73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27340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B91987" w:rsidR="00B91987" w:rsidTr="00870871" w14:paraId="572A817F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="00B91987" w:rsidP="00D00303" w:rsidRDefault="00B91987" w14:paraId="7931B0D1" w14:textId="77777777">
            <w:pPr>
              <w:pStyle w:val="Rubrik1"/>
            </w:pPr>
            <w:bookmarkStart w:name="_1314629194" w:id="1"/>
            <w:bookmarkStart w:name="Rubrik" w:id="2"/>
            <w:bookmarkEnd w:id="1"/>
            <w:bookmarkEnd w:id="2"/>
            <w:r w:rsidRPr="00B91987">
              <w:t>Restfunktion, beräkning hos HD-patient</w:t>
            </w:r>
          </w:p>
          <w:p w:rsidRPr="00D00303" w:rsidR="00D00303" w:rsidP="00D00303" w:rsidRDefault="00D00303" w14:paraId="747F6AA0" w14:textId="23587349">
            <w:pPr>
              <w:pStyle w:val="Rubrik1"/>
            </w:pPr>
            <w:r>
              <w:t>Q Di 465</w:t>
            </w:r>
          </w:p>
        </w:tc>
      </w:tr>
    </w:tbl>
    <w:p w:rsidRPr="00B91987" w:rsidR="00B91987" w:rsidP="00B91987" w:rsidRDefault="00B91987" w14:paraId="14B6CB44" w14:textId="0A6A039B">
      <w:pPr>
        <w:keepNext/>
        <w:spacing w:after="0" w:line="240" w:lineRule="auto"/>
        <w:ind w:left="0" w:right="0"/>
        <w:outlineLvl w:val="0"/>
        <w:rPr>
          <w:rFonts w:ascii="Arial" w:hAnsi="Arial" w:cs="Arial"/>
          <w:bCs/>
          <w:kern w:val="32"/>
          <w:sz w:val="16"/>
          <w:szCs w:val="16"/>
        </w:rPr>
      </w:pPr>
      <w:r w:rsidRPr="00B91987">
        <w:rPr>
          <w:rFonts w:ascii="Arial" w:hAnsi="Arial" w:cs="Arial"/>
          <w:bCs/>
          <w:kern w:val="32"/>
          <w:sz w:val="16"/>
          <w:szCs w:val="16"/>
        </w:rPr>
        <w:t xml:space="preserve">1 ex i </w:t>
      </w:r>
      <w:r w:rsidR="005550F1">
        <w:rPr>
          <w:rFonts w:ascii="Arial" w:hAnsi="Arial" w:cs="Arial"/>
          <w:bCs/>
          <w:kern w:val="32"/>
          <w:sz w:val="16"/>
          <w:szCs w:val="16"/>
        </w:rPr>
        <w:t>avdelnings</w:t>
      </w:r>
      <w:r w:rsidRPr="00B91987">
        <w:rPr>
          <w:rFonts w:ascii="Arial" w:hAnsi="Arial" w:cs="Arial"/>
          <w:bCs/>
          <w:kern w:val="32"/>
          <w:sz w:val="16"/>
          <w:szCs w:val="16"/>
        </w:rPr>
        <w:t>pärm</w:t>
      </w:r>
    </w:p>
    <w:p w:rsidRPr="00B91987" w:rsidR="00B91987" w:rsidP="00B91987" w:rsidRDefault="00B91987" w14:paraId="43A0B948" w14:textId="7777777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:rsidRPr="00B91987" w:rsidR="00B91987" w:rsidP="00B91987" w:rsidRDefault="00B91987" w14:paraId="07F0E73C" w14:textId="77777777">
      <w:pPr>
        <w:spacing w:after="0" w:line="240" w:lineRule="auto"/>
        <w:ind w:left="-567" w:right="-283" w:firstLine="567"/>
        <w:rPr>
          <w:rFonts w:ascii="Arial" w:hAnsi="Arial" w:cs="Arial"/>
          <w:b/>
        </w:rPr>
      </w:pPr>
      <w:r w:rsidRPr="00B91987">
        <w:rPr>
          <w:rFonts w:ascii="Arial" w:hAnsi="Arial" w:cs="Arial"/>
          <w:b/>
        </w:rPr>
        <w:t>Bakgrund</w:t>
      </w:r>
    </w:p>
    <w:p w:rsidRPr="00B91987" w:rsidR="00B91987" w:rsidP="00B91987" w:rsidRDefault="00B91987" w14:paraId="3FE3A7BD" w14:textId="7777777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 xml:space="preserve">Utvärdering av dialysbehov baseras på en sammanvägning av symptom, dialyseffektivitet, blodtrycksreglering, ultrafiltrationsbehov, nutritionsstatus, grad av </w:t>
      </w:r>
      <w:proofErr w:type="spellStart"/>
      <w:r w:rsidRPr="00B91987">
        <w:rPr>
          <w:rFonts w:eastAsia="Calibri"/>
          <w:color w:val="000000"/>
          <w:lang w:eastAsia="en-US"/>
        </w:rPr>
        <w:t>hyperparatyreoidism</w:t>
      </w:r>
      <w:proofErr w:type="spellEnd"/>
      <w:r w:rsidRPr="00B91987">
        <w:rPr>
          <w:rFonts w:eastAsia="Calibri"/>
          <w:color w:val="000000"/>
          <w:lang w:eastAsia="en-US"/>
        </w:rPr>
        <w:t>.</w:t>
      </w:r>
    </w:p>
    <w:p w:rsidRPr="00B91987" w:rsidR="00B91987" w:rsidP="00B91987" w:rsidRDefault="00B91987" w14:paraId="1BA6C751" w14:textId="7777777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>Hos dialyskrävande patienter är målet av den totala blodreningen (</w:t>
      </w:r>
      <w:proofErr w:type="spellStart"/>
      <w:r w:rsidRPr="00B91987">
        <w:rPr>
          <w:rFonts w:eastAsia="Calibri"/>
          <w:color w:val="000000"/>
          <w:lang w:eastAsia="en-US"/>
        </w:rPr>
        <w:t>Kt</w:t>
      </w:r>
      <w:proofErr w:type="spellEnd"/>
      <w:r w:rsidRPr="00B91987">
        <w:rPr>
          <w:rFonts w:eastAsia="Calibri"/>
          <w:color w:val="000000"/>
          <w:lang w:eastAsia="en-US"/>
        </w:rPr>
        <w:t>/v) 2,3/vecka,</w:t>
      </w:r>
    </w:p>
    <w:p w:rsidRPr="00B91987" w:rsidR="00B91987" w:rsidP="00B91987" w:rsidRDefault="00B91987" w14:paraId="6839371B" w14:textId="77777777">
      <w:pPr>
        <w:autoSpaceDE w:val="0"/>
        <w:autoSpaceDN w:val="0"/>
        <w:adjustRightInd w:val="0"/>
        <w:spacing w:after="0" w:line="240" w:lineRule="auto"/>
        <w:ind w:left="0" w:right="-283"/>
        <w:rPr>
          <w:rFonts w:eastAsia="Calibri"/>
          <w:color w:val="000000"/>
          <w:lang w:eastAsia="en-US"/>
        </w:rPr>
      </w:pPr>
      <w:r w:rsidRPr="00B91987">
        <w:rPr>
          <w:rFonts w:eastAsia="Calibri"/>
          <w:color w:val="000000"/>
          <w:lang w:eastAsia="en-US"/>
        </w:rPr>
        <w:t>den lägsta godtagbara nivå är 2,1/vecka.</w:t>
      </w:r>
    </w:p>
    <w:p w:rsidRPr="00B91987" w:rsidR="00B91987" w:rsidP="00B91987" w:rsidRDefault="00B91987" w14:paraId="7603E7FD" w14:textId="77777777">
      <w:pPr>
        <w:spacing w:after="0" w:line="240" w:lineRule="auto"/>
        <w:ind w:left="0" w:right="-283"/>
      </w:pPr>
      <w:r w:rsidRPr="00B91987">
        <w:t xml:space="preserve">Hur beräkningarna utförs, använda formler och vilken den vetenskapliga bakgrunden är framgår av </w:t>
      </w:r>
      <w:proofErr w:type="gramStart"/>
      <w:r w:rsidRPr="00B91987">
        <w:t>t.ex.</w:t>
      </w:r>
      <w:proofErr w:type="gramEnd"/>
      <w:r w:rsidRPr="00B91987">
        <w:t xml:space="preserve"> </w:t>
      </w:r>
      <w:r w:rsidRPr="00B91987">
        <w:rPr>
          <w:i/>
          <w:iCs/>
        </w:rPr>
        <w:t xml:space="preserve">The 2015 KDOQI </w:t>
      </w:r>
      <w:proofErr w:type="spellStart"/>
      <w:r w:rsidRPr="00B91987">
        <w:rPr>
          <w:i/>
          <w:iCs/>
        </w:rPr>
        <w:t>Hemodialysis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Adequacy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Guideline</w:t>
      </w:r>
      <w:proofErr w:type="spellEnd"/>
      <w:r w:rsidRPr="00B91987">
        <w:rPr>
          <w:i/>
          <w:iCs/>
        </w:rPr>
        <w:t xml:space="preserve"> </w:t>
      </w:r>
      <w:proofErr w:type="spellStart"/>
      <w:r w:rsidRPr="00B91987">
        <w:rPr>
          <w:i/>
          <w:iCs/>
        </w:rPr>
        <w:t>Update</w:t>
      </w:r>
      <w:proofErr w:type="spellEnd"/>
      <w:r w:rsidRPr="00B91987">
        <w:rPr>
          <w:i/>
          <w:iCs/>
        </w:rPr>
        <w:t xml:space="preserve"> </w:t>
      </w:r>
      <w:r w:rsidRPr="00B91987">
        <w:t>[http://www.ajkd.org/</w:t>
      </w:r>
      <w:proofErr w:type="spellStart"/>
      <w:r w:rsidRPr="00B91987">
        <w:t>article</w:t>
      </w:r>
      <w:proofErr w:type="spellEnd"/>
      <w:r w:rsidRPr="00B91987">
        <w:t>/S0272-6386(15)01019-7/fulltext].</w:t>
      </w:r>
    </w:p>
    <w:p w:rsidRPr="00B91987" w:rsidR="00B91987" w:rsidP="00B91987" w:rsidRDefault="00B91987" w14:paraId="0EE7C54E" w14:textId="77777777">
      <w:pPr>
        <w:spacing w:after="0" w:line="240" w:lineRule="auto"/>
        <w:ind w:left="0" w:right="-283"/>
      </w:pPr>
      <w:r w:rsidRPr="00B91987">
        <w:t>Hos patienter som har väsentligt restfunktion kan och bör denna inkluderas i beräkning av veckodos.</w:t>
      </w:r>
    </w:p>
    <w:p w:rsidRPr="00B91987" w:rsidR="00B91987" w:rsidP="00B91987" w:rsidRDefault="00B91987" w14:paraId="6C89067E" w14:textId="77777777">
      <w:pPr>
        <w:spacing w:after="0" w:line="240" w:lineRule="auto"/>
        <w:ind w:left="0" w:right="-283"/>
      </w:pPr>
    </w:p>
    <w:p w:rsidRPr="00B91987" w:rsidR="00B91987" w:rsidP="00B91987" w:rsidRDefault="00B91987" w14:paraId="5FCB02B6" w14:textId="3BAD65A0">
      <w:pPr>
        <w:spacing w:after="0" w:line="240" w:lineRule="auto"/>
        <w:ind w:left="0" w:right="-283"/>
      </w:pPr>
      <w:r w:rsidR="00B91987">
        <w:rPr/>
        <w:t>Om patientens restfunktion beaktas i den totala dialysdosen, rekommenderar SNR (Svensk Njurregister) att mätning görs minst halvårsvis eller oftare om det finns misstanke om försämring. Patienter som har en urinproduktion &lt;</w:t>
      </w:r>
      <w:r w:rsidR="00B91987">
        <w:rPr/>
        <w:t>400-500</w:t>
      </w:r>
      <w:r w:rsidR="00B91987">
        <w:rPr/>
        <w:t xml:space="preserve"> ml/dag anses vara </w:t>
      </w:r>
      <w:r w:rsidR="00B91987">
        <w:rPr/>
        <w:t>anuriska</w:t>
      </w:r>
      <w:r w:rsidR="00B91987">
        <w:rPr/>
        <w:t>/</w:t>
      </w:r>
      <w:r w:rsidR="00B91987">
        <w:rPr/>
        <w:t>oliguriska</w:t>
      </w:r>
      <w:r w:rsidR="00B91987">
        <w:rPr/>
        <w:t xml:space="preserve"> och </w:t>
      </w:r>
      <w:r w:rsidR="00B91987">
        <w:rPr/>
        <w:t>något restfunktion</w:t>
      </w:r>
      <w:r w:rsidR="00B91987">
        <w:rPr/>
        <w:t xml:space="preserve"> att dra nytta av finns inte.</w:t>
      </w:r>
    </w:p>
    <w:p w:rsidRPr="00B91987" w:rsidR="00B91987" w:rsidP="00B91987" w:rsidRDefault="00B91987" w14:paraId="0A33F289" w14:textId="77777777">
      <w:pPr>
        <w:spacing w:after="0" w:line="240" w:lineRule="auto"/>
        <w:ind w:left="0" w:right="-283"/>
      </w:pPr>
    </w:p>
    <w:p w:rsidRPr="00B91987" w:rsidR="00B91987" w:rsidP="00B91987" w:rsidRDefault="00B91987" w14:paraId="05EC3343" w14:textId="77777777">
      <w:pPr>
        <w:spacing w:after="0" w:line="240" w:lineRule="auto"/>
        <w:ind w:left="0" w:right="-283"/>
      </w:pPr>
      <w:r w:rsidRPr="00B91987">
        <w:t xml:space="preserve">Man kan mäta med två olika metoder: en klassisk metod och </w:t>
      </w:r>
      <w:proofErr w:type="spellStart"/>
      <w:r w:rsidRPr="00B91987">
        <w:t>ioxexolclearance</w:t>
      </w:r>
      <w:proofErr w:type="spellEnd"/>
      <w:r w:rsidRPr="00B91987">
        <w:t>.</w:t>
      </w:r>
    </w:p>
    <w:p w:rsidRPr="00B91987" w:rsidR="00B91987" w:rsidP="00B91987" w:rsidRDefault="00B91987" w14:paraId="51773B60" w14:textId="77777777">
      <w:pPr>
        <w:spacing w:after="0" w:line="240" w:lineRule="auto"/>
        <w:ind w:left="0" w:right="-283"/>
      </w:pPr>
      <w:r w:rsidRPr="00B91987">
        <w:t>Den klassiska metoden innebär urinsamling och volymmätning under noggrant specificerad tidsperiod och samtidigt blod- och urinprover i början och slutet av den perioden.</w:t>
      </w:r>
    </w:p>
    <w:p w:rsidRPr="00B91987" w:rsidR="00B91987" w:rsidP="00B91987" w:rsidRDefault="00B91987" w14:paraId="662DA7E4" w14:textId="77777777">
      <w:pPr>
        <w:spacing w:after="0" w:line="240" w:lineRule="auto"/>
        <w:ind w:left="0" w:right="-283"/>
      </w:pPr>
      <w:r w:rsidRPr="00B91987">
        <w:t>Den fungerar men den innebär en del möda, både för patient och personal.</w:t>
      </w:r>
    </w:p>
    <w:p w:rsidRPr="00B91987" w:rsidR="00B91987" w:rsidP="00B91987" w:rsidRDefault="00B91987" w14:paraId="008EC3C1" w14:textId="77777777">
      <w:pPr>
        <w:spacing w:after="0" w:line="240" w:lineRule="auto"/>
        <w:ind w:left="0" w:right="-283"/>
      </w:pPr>
      <w:proofErr w:type="spellStart"/>
      <w:r w:rsidRPr="00B91987">
        <w:t>Iohexolclearance</w:t>
      </w:r>
      <w:proofErr w:type="spellEnd"/>
      <w:r w:rsidRPr="00B91987">
        <w:t xml:space="preserve">, hos en patient med njursvikt, kan antingen göras som </w:t>
      </w:r>
      <w:proofErr w:type="spellStart"/>
      <w:r w:rsidRPr="00B91987">
        <w:t>enpunkts</w:t>
      </w:r>
      <w:proofErr w:type="spellEnd"/>
      <w:r w:rsidRPr="00B91987">
        <w:t xml:space="preserve"> </w:t>
      </w:r>
      <w:proofErr w:type="spellStart"/>
      <w:r w:rsidRPr="00B91987">
        <w:t>clearance</w:t>
      </w:r>
      <w:proofErr w:type="spellEnd"/>
      <w:r w:rsidRPr="00B91987">
        <w:t xml:space="preserve"> eller som flerpunkts </w:t>
      </w:r>
      <w:proofErr w:type="spellStart"/>
      <w:r w:rsidRPr="00B91987">
        <w:t>iohexolclearance</w:t>
      </w:r>
      <w:proofErr w:type="spellEnd"/>
      <w:r w:rsidRPr="00B91987">
        <w:t xml:space="preserve">. På grund av viktförändring (vätska som samlas och fördelas både intra- och extracellulärt) mellan två dialyser måste man modifiera beräkning av </w:t>
      </w:r>
      <w:proofErr w:type="spellStart"/>
      <w:r w:rsidRPr="00B91987">
        <w:t>extracellurärvätskevolymen</w:t>
      </w:r>
      <w:proofErr w:type="spellEnd"/>
      <w:r w:rsidRPr="00B91987">
        <w:t xml:space="preserve"> vilket leder till en anpassad metod för </w:t>
      </w:r>
      <w:proofErr w:type="spellStart"/>
      <w:r w:rsidRPr="00B91987">
        <w:t>iohexolclearance</w:t>
      </w:r>
      <w:proofErr w:type="spellEnd"/>
      <w:r w:rsidRPr="00B91987">
        <w:t xml:space="preserve"> hos HD-patienter. Principen är densamma som för vanligt förlängt </w:t>
      </w:r>
      <w:proofErr w:type="spellStart"/>
      <w:r w:rsidRPr="00B91987">
        <w:t>enpunkts</w:t>
      </w:r>
      <w:proofErr w:type="spellEnd"/>
      <w:r w:rsidRPr="00B91987">
        <w:t xml:space="preserve"> </w:t>
      </w:r>
      <w:proofErr w:type="spellStart"/>
      <w:r w:rsidRPr="00B91987">
        <w:t>iohexolclearance</w:t>
      </w:r>
      <w:proofErr w:type="spellEnd"/>
      <w:r w:rsidRPr="00B91987">
        <w:t>.</w:t>
      </w:r>
    </w:p>
    <w:p w:rsidRPr="00B91987" w:rsidR="00B91987" w:rsidP="00B91987" w:rsidRDefault="00B91987" w14:paraId="7FF86221" w14:textId="77777777">
      <w:pPr>
        <w:spacing w:after="0" w:line="240" w:lineRule="auto"/>
        <w:ind w:left="0" w:right="-283"/>
      </w:pPr>
      <w:r w:rsidRPr="00B91987">
        <w:t xml:space="preserve">Man behöver även beakta </w:t>
      </w:r>
      <w:proofErr w:type="spellStart"/>
      <w:r w:rsidRPr="00B91987">
        <w:t>extrarenal</w:t>
      </w:r>
      <w:proofErr w:type="spellEnd"/>
      <w:r w:rsidRPr="00B91987">
        <w:t xml:space="preserve"> utsöndring av </w:t>
      </w:r>
      <w:proofErr w:type="spellStart"/>
      <w:r w:rsidRPr="00B91987">
        <w:t>iohexol</w:t>
      </w:r>
      <w:proofErr w:type="spellEnd"/>
      <w:r w:rsidRPr="00B91987">
        <w:t xml:space="preserve"> som är relativt konstant och uppgår till cirka 2ml/min/1,73 m</w:t>
      </w:r>
      <w:r w:rsidRPr="00B91987">
        <w:rPr>
          <w:vertAlign w:val="superscript"/>
        </w:rPr>
        <w:t>2</w:t>
      </w:r>
      <w:r w:rsidRPr="00B91987">
        <w:t xml:space="preserve">. Den måste subtraheras från </w:t>
      </w:r>
      <w:proofErr w:type="spellStart"/>
      <w:r w:rsidRPr="00B91987">
        <w:t>iohexolclearancevärdet</w:t>
      </w:r>
      <w:proofErr w:type="spellEnd"/>
      <w:r w:rsidRPr="00B91987">
        <w:t xml:space="preserve"> för att undvika överskattning av </w:t>
      </w:r>
      <w:proofErr w:type="spellStart"/>
      <w:r w:rsidRPr="00B91987">
        <w:t>ioxexolclearance</w:t>
      </w:r>
      <w:proofErr w:type="spellEnd"/>
      <w:r w:rsidRPr="00B91987">
        <w:t xml:space="preserve"> och underbehandling av patienten, detta görs automatiskt i </w:t>
      </w:r>
      <w:proofErr w:type="spellStart"/>
      <w:r w:rsidRPr="00B91987">
        <w:t>SNR´s</w:t>
      </w:r>
      <w:proofErr w:type="spellEnd"/>
      <w:r w:rsidRPr="00B91987">
        <w:t xml:space="preserve"> uträkningsverktyg.</w:t>
      </w:r>
    </w:p>
    <w:p w:rsidRPr="00B91987" w:rsidR="00B91987" w:rsidP="00B91987" w:rsidRDefault="00B91987" w14:paraId="76D993D5" w14:textId="77777777">
      <w:pPr>
        <w:spacing w:after="0" w:line="240" w:lineRule="auto"/>
        <w:ind w:left="0" w:right="-283"/>
      </w:pPr>
    </w:p>
    <w:p w:rsidR="00B91987" w:rsidP="00B91987" w:rsidRDefault="00B91987" w14:paraId="140943E6" w14:textId="77777777">
      <w:pPr>
        <w:spacing w:after="0" w:line="240" w:lineRule="auto"/>
        <w:ind w:left="0" w:right="-283"/>
      </w:pPr>
    </w:p>
    <w:p w:rsidR="00D00303" w:rsidP="00B91987" w:rsidRDefault="00D00303" w14:paraId="3B6C3155" w14:textId="77777777">
      <w:pPr>
        <w:spacing w:after="0" w:line="240" w:lineRule="auto"/>
        <w:ind w:left="0" w:right="-283"/>
      </w:pPr>
    </w:p>
    <w:p w:rsidRPr="00B91987" w:rsidR="00D00303" w:rsidP="00B91987" w:rsidRDefault="00D00303" w14:paraId="54E33204" w14:textId="77777777">
      <w:pPr>
        <w:spacing w:after="0" w:line="240" w:lineRule="auto"/>
        <w:ind w:left="0" w:right="-283"/>
      </w:pPr>
    </w:p>
    <w:p w:rsidRPr="00B91987" w:rsidR="00B91987" w:rsidP="00B91987" w:rsidRDefault="00B91987" w14:paraId="427E8939" w14:textId="77777777">
      <w:pPr>
        <w:spacing w:after="0" w:line="240" w:lineRule="auto"/>
        <w:ind w:left="0" w:right="-283"/>
        <w:rPr>
          <w:rFonts w:ascii="Arial" w:hAnsi="Arial" w:cs="Arial"/>
          <w:b/>
        </w:rPr>
      </w:pPr>
      <w:r w:rsidRPr="00B91987">
        <w:rPr>
          <w:rFonts w:ascii="Arial" w:hAnsi="Arial" w:cs="Arial"/>
          <w:b/>
        </w:rPr>
        <w:t>Syfte</w:t>
      </w:r>
    </w:p>
    <w:p w:rsidRPr="00B91987" w:rsidR="00B91987" w:rsidP="00B91987" w:rsidRDefault="00B91987" w14:paraId="0B63322B" w14:textId="77777777">
      <w:pPr>
        <w:spacing w:after="0" w:line="240" w:lineRule="auto"/>
        <w:ind w:left="0" w:right="-283"/>
      </w:pPr>
      <w:r w:rsidRPr="00B91987">
        <w:t xml:space="preserve">Beräkning av kvarvarande restfunktion hos patienter dels för att säkerställa att patienten får    adekvat behandling, dels att, i de fallen med påtaglig restfunktion, kunna frigöra en dag i veckan. </w:t>
      </w:r>
    </w:p>
    <w:p w:rsidRPr="00B91987" w:rsidR="00B91987" w:rsidP="00B91987" w:rsidRDefault="00B91987" w14:paraId="778842A8" w14:textId="77777777">
      <w:pPr>
        <w:spacing w:after="0" w:line="240" w:lineRule="auto"/>
        <w:ind w:left="0" w:right="-283"/>
      </w:pPr>
    </w:p>
    <w:p w:rsidRPr="00B91987" w:rsidR="00B91987" w:rsidP="00B91987" w:rsidRDefault="00B91987" w14:paraId="57F598B5" w14:textId="77777777">
      <w:pPr>
        <w:spacing w:after="0" w:line="240" w:lineRule="auto"/>
        <w:ind w:left="0" w:right="0"/>
        <w:rPr>
          <w:szCs w:val="20"/>
        </w:rPr>
      </w:pPr>
    </w:p>
    <w:p w:rsidRPr="00B91987" w:rsidR="00B91987" w:rsidP="00B91987" w:rsidRDefault="00B91987" w14:paraId="03F034F8" w14:textId="77777777">
      <w:pPr>
        <w:spacing w:after="0" w:line="240" w:lineRule="auto"/>
        <w:ind w:left="0" w:right="0"/>
        <w:rPr>
          <w:szCs w:val="20"/>
        </w:rPr>
      </w:pPr>
    </w:p>
    <w:p w:rsidRPr="00B91987" w:rsidR="00B91987" w:rsidP="00B91987" w:rsidRDefault="00B91987" w14:paraId="312CC012" w14:textId="77777777">
      <w:pPr>
        <w:spacing w:after="0" w:line="240" w:lineRule="auto"/>
        <w:ind w:left="0" w:right="0"/>
        <w:rPr>
          <w:szCs w:val="20"/>
        </w:rPr>
      </w:pPr>
    </w:p>
    <w:p w:rsidRPr="00B91987" w:rsidR="00B91987" w:rsidP="00B91987" w:rsidRDefault="00B91987" w14:paraId="1CD1524D" w14:textId="77777777">
      <w:pPr>
        <w:spacing w:after="0" w:line="240" w:lineRule="auto"/>
        <w:ind w:left="-567" w:right="-283" w:firstLine="567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 Arbetsbeskrivning</w:t>
      </w:r>
    </w:p>
    <w:p w:rsidRPr="00B91987" w:rsidR="00B91987" w:rsidP="00B91987" w:rsidRDefault="00B91987" w14:paraId="254F0CB2" w14:textId="7777777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:rsidRPr="00B91987" w:rsidR="00B91987" w:rsidP="00B91987" w:rsidRDefault="00B91987" w14:paraId="64A6CF65" w14:textId="77777777">
      <w:pPr>
        <w:spacing w:after="0" w:line="240" w:lineRule="auto"/>
        <w:ind w:left="0" w:right="-283"/>
      </w:pPr>
      <w:r w:rsidRPr="00B91987">
        <w:t xml:space="preserve">Patienten får inte ha genomgått undersökning med kontraströntgen inom 2 dagar före givandet   av </w:t>
      </w:r>
      <w:proofErr w:type="spellStart"/>
      <w:r w:rsidRPr="00B91987">
        <w:t>Iohexol</w:t>
      </w:r>
      <w:proofErr w:type="spellEnd"/>
      <w:r w:rsidRPr="00B91987">
        <w:t>.</w:t>
      </w:r>
    </w:p>
    <w:p w:rsidRPr="00B91987" w:rsidR="00B91987" w:rsidP="00B91987" w:rsidRDefault="00B91987" w14:paraId="6E6F4183" w14:textId="77777777">
      <w:pPr>
        <w:spacing w:after="0" w:line="240" w:lineRule="auto"/>
        <w:ind w:left="0" w:right="-283"/>
      </w:pPr>
    </w:p>
    <w:p w:rsidRPr="00B91987" w:rsidR="00B91987" w:rsidP="00B91987" w:rsidRDefault="00B91987" w14:paraId="3D31270A" w14:textId="77777777">
      <w:pPr>
        <w:spacing w:after="0" w:line="240" w:lineRule="auto"/>
        <w:ind w:left="0" w:right="-283"/>
      </w:pPr>
      <w:r w:rsidRPr="00B91987">
        <w:t xml:space="preserve">Patienten skall tillfrågas om hen är </w:t>
      </w:r>
      <w:proofErr w:type="spellStart"/>
      <w:r w:rsidRPr="00B91987">
        <w:t>jodöverkänslig</w:t>
      </w:r>
      <w:proofErr w:type="spellEnd"/>
      <w:r w:rsidRPr="00B91987">
        <w:t xml:space="preserve">. (Om </w:t>
      </w:r>
      <w:proofErr w:type="spellStart"/>
      <w:r w:rsidRPr="00B91987">
        <w:t>jodöverkänslighet</w:t>
      </w:r>
      <w:proofErr w:type="spellEnd"/>
      <w:r w:rsidRPr="00B91987">
        <w:t xml:space="preserve"> skall inte </w:t>
      </w:r>
      <w:proofErr w:type="spellStart"/>
      <w:r w:rsidRPr="00B91987">
        <w:t>Iohexol</w:t>
      </w:r>
      <w:proofErr w:type="spellEnd"/>
      <w:r w:rsidRPr="00B91987">
        <w:t xml:space="preserve"> givas.)</w:t>
      </w:r>
    </w:p>
    <w:p w:rsidRPr="00B91987" w:rsidR="00B91987" w:rsidP="00B91987" w:rsidRDefault="00B91987" w14:paraId="21B38C91" w14:textId="77777777">
      <w:pPr>
        <w:spacing w:after="0" w:line="240" w:lineRule="auto"/>
        <w:ind w:left="-567" w:right="-283" w:firstLine="567"/>
        <w:rPr>
          <w:b/>
          <w:sz w:val="28"/>
          <w:szCs w:val="28"/>
        </w:rPr>
      </w:pPr>
    </w:p>
    <w:p w:rsidRPr="00B91987" w:rsidR="00B91987" w:rsidP="00B91987" w:rsidRDefault="00B91987" w14:paraId="002459AA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Notering av patientens ålder, längd(cm) och kön (enligt sid 3). </w:t>
      </w:r>
    </w:p>
    <w:p w:rsidRPr="00B91987" w:rsidR="00B91987" w:rsidP="00B91987" w:rsidRDefault="00B91987" w14:paraId="0D909113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Registrering av vikt efter dialys och vid start av nästa dialys, dialystid, tidpunkt för avslutning av dialys och start av nästa dialys, dialysfrekvens/vecka och tidpunkt för provtagning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vid start av nästa dialys (enligt sid 3). </w:t>
      </w:r>
    </w:p>
    <w:p w:rsidRPr="00B91987" w:rsidR="00B91987" w:rsidP="00B91987" w:rsidRDefault="00B91987" w14:paraId="7E1A2FDC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>Provtagning: Urea före och efter dialys (</w:t>
      </w:r>
      <w:proofErr w:type="spellStart"/>
      <w:r w:rsidRPr="00B91987">
        <w:rPr>
          <w:rFonts w:eastAsia="Calibri"/>
          <w:lang w:eastAsia="en-US"/>
        </w:rPr>
        <w:t>mmol</w:t>
      </w:r>
      <w:proofErr w:type="spellEnd"/>
      <w:r w:rsidRPr="00B91987">
        <w:rPr>
          <w:rFonts w:eastAsia="Calibri"/>
          <w:lang w:eastAsia="en-US"/>
        </w:rPr>
        <w:t xml:space="preserve">/L)   </w:t>
      </w:r>
    </w:p>
    <w:p w:rsidRPr="00B91987" w:rsidR="00B91987" w:rsidP="00B91987" w:rsidRDefault="00B91987" w14:paraId="4DAB0EB4" w14:textId="20191293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injiceras i CDK/</w:t>
      </w:r>
      <w:proofErr w:type="spellStart"/>
      <w:r w:rsidRPr="00B91987">
        <w:rPr>
          <w:rFonts w:eastAsia="Calibri"/>
          <w:lang w:eastAsia="en-US"/>
        </w:rPr>
        <w:t>portacat</w:t>
      </w:r>
      <w:proofErr w:type="spellEnd"/>
      <w:r w:rsidRPr="00B91987">
        <w:rPr>
          <w:rFonts w:eastAsia="Calibri"/>
          <w:lang w:eastAsia="en-US"/>
        </w:rPr>
        <w:t xml:space="preserve"> eller </w:t>
      </w:r>
      <w:proofErr w:type="spellStart"/>
      <w:r w:rsidRPr="00B91987">
        <w:rPr>
          <w:rFonts w:eastAsia="Calibri"/>
          <w:lang w:eastAsia="en-US"/>
        </w:rPr>
        <w:t>fistelkanyl</w:t>
      </w:r>
      <w:proofErr w:type="spellEnd"/>
      <w:r w:rsidRPr="00B91987">
        <w:rPr>
          <w:rFonts w:eastAsia="Calibri"/>
          <w:lang w:eastAsia="en-US"/>
        </w:rPr>
        <w:t>.</w:t>
      </w:r>
    </w:p>
    <w:p w:rsidRPr="00B91987" w:rsidR="00B91987" w:rsidP="00B91987" w:rsidRDefault="00B91987" w14:paraId="365FDE24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Om patienten har </w:t>
      </w:r>
      <w:proofErr w:type="spellStart"/>
      <w:r w:rsidRPr="00B91987">
        <w:rPr>
          <w:rFonts w:eastAsia="Calibri"/>
          <w:lang w:eastAsia="en-US"/>
        </w:rPr>
        <w:t>hemodialys</w:t>
      </w:r>
      <w:proofErr w:type="spellEnd"/>
      <w:r w:rsidRPr="00B91987">
        <w:rPr>
          <w:rFonts w:eastAsia="Calibri"/>
          <w:lang w:eastAsia="en-US"/>
        </w:rPr>
        <w:t xml:space="preserve"> tre gånger i veckan injicerar man 5 ml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(300 mg/ml) efter dialys och koncentrationsbestämning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 xml:space="preserve"> tas.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administreras i samband med dialysen som sker i mitten av vecka.</w:t>
      </w:r>
    </w:p>
    <w:p w:rsidRPr="00B91987" w:rsidR="00B91987" w:rsidP="00B91987" w:rsidRDefault="00B91987" w14:paraId="16D9E140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Om patienten har dialys mer sällan än tre gånger i veckan behövs 15 ml </w:t>
      </w:r>
      <w:proofErr w:type="spellStart"/>
      <w:r w:rsidRPr="00B91987">
        <w:rPr>
          <w:rFonts w:eastAsia="Calibri"/>
          <w:lang w:eastAsia="en-US"/>
        </w:rPr>
        <w:t>Omnipaque</w:t>
      </w:r>
      <w:proofErr w:type="spellEnd"/>
      <w:r w:rsidRPr="00B91987">
        <w:rPr>
          <w:rFonts w:eastAsia="Calibri"/>
          <w:lang w:eastAsia="en-US"/>
        </w:rPr>
        <w:t xml:space="preserve"> (300 mg/ml) då förmodas finnas en betydande restfunktion. Bestämning sker på kortaste intervallet mellan dialyser.</w:t>
      </w:r>
    </w:p>
    <w:p w:rsidRPr="00B91987" w:rsidR="00B91987" w:rsidP="00B91987" w:rsidRDefault="00B91987" w14:paraId="3FA30361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OBSERVANDUM: Lab skall bara göra en koncentrationsbestämning av </w:t>
      </w:r>
      <w:proofErr w:type="spellStart"/>
      <w:r w:rsidRPr="00B91987">
        <w:rPr>
          <w:rFonts w:eastAsia="Calibri"/>
          <w:lang w:eastAsia="en-US"/>
        </w:rPr>
        <w:t>iohexol</w:t>
      </w:r>
      <w:proofErr w:type="spellEnd"/>
      <w:r w:rsidRPr="00B91987">
        <w:rPr>
          <w:rFonts w:eastAsia="Calibri"/>
          <w:lang w:eastAsia="en-US"/>
        </w:rPr>
        <w:t>,</w:t>
      </w:r>
    </w:p>
    <w:p w:rsidRPr="00B91987" w:rsidR="00B91987" w:rsidP="00B91987" w:rsidRDefault="00B91987" w14:paraId="6BC583BE" w14:textId="77777777">
      <w:pPr>
        <w:spacing w:after="160" w:line="259" w:lineRule="auto"/>
        <w:ind w:left="360"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       EJ beräkna </w:t>
      </w:r>
      <w:proofErr w:type="spellStart"/>
      <w:r w:rsidRPr="00B91987">
        <w:rPr>
          <w:rFonts w:eastAsia="Calibri"/>
          <w:lang w:eastAsia="en-US"/>
        </w:rPr>
        <w:t>clearance</w:t>
      </w:r>
      <w:proofErr w:type="spellEnd"/>
      <w:r w:rsidRPr="00B91987">
        <w:rPr>
          <w:rFonts w:eastAsia="Calibri"/>
          <w:lang w:eastAsia="en-US"/>
        </w:rPr>
        <w:t>.</w:t>
      </w:r>
    </w:p>
    <w:p w:rsidRPr="00B91987" w:rsidR="00B91987" w:rsidP="00B91987" w:rsidRDefault="00B91987" w14:paraId="135BF242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 xml:space="preserve">Beräkning av </w:t>
      </w:r>
      <w:proofErr w:type="spellStart"/>
      <w:r w:rsidRPr="00B91987">
        <w:rPr>
          <w:rFonts w:eastAsia="Calibri"/>
          <w:lang w:eastAsia="en-US"/>
        </w:rPr>
        <w:t>iohexolclearance</w:t>
      </w:r>
      <w:proofErr w:type="spellEnd"/>
      <w:r w:rsidRPr="00B91987">
        <w:rPr>
          <w:rFonts w:eastAsia="Calibri"/>
          <w:lang w:eastAsia="en-US"/>
        </w:rPr>
        <w:t xml:space="preserve"> via Excelbladet från SNR.</w:t>
      </w:r>
    </w:p>
    <w:p w:rsidRPr="00B91987" w:rsidR="00B91987" w:rsidP="00B91987" w:rsidRDefault="00B91987" w14:paraId="4969868C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r w:rsidRPr="00B91987">
        <w:rPr>
          <w:rFonts w:eastAsia="Calibri"/>
          <w:lang w:eastAsia="en-US"/>
        </w:rPr>
        <w:t>Dokumentering i patientens journal (</w:t>
      </w:r>
      <w:proofErr w:type="spellStart"/>
      <w:r w:rsidRPr="00B91987">
        <w:rPr>
          <w:rFonts w:eastAsia="Calibri"/>
          <w:lang w:eastAsia="en-US"/>
        </w:rPr>
        <w:t>lablista</w:t>
      </w:r>
      <w:proofErr w:type="spellEnd"/>
      <w:r w:rsidRPr="00B91987">
        <w:rPr>
          <w:rFonts w:eastAsia="Calibri"/>
          <w:lang w:eastAsia="en-US"/>
        </w:rPr>
        <w:t>, under Dialys)</w:t>
      </w:r>
    </w:p>
    <w:p w:rsidRPr="00B91987" w:rsidR="00B91987" w:rsidP="00B91987" w:rsidRDefault="00B91987" w14:paraId="705B8804" w14:textId="77777777">
      <w:pPr>
        <w:numPr>
          <w:ilvl w:val="0"/>
          <w:numId w:val="20"/>
        </w:numPr>
        <w:spacing w:after="160" w:line="259" w:lineRule="auto"/>
        <w:ind w:right="-283"/>
        <w:contextualSpacing/>
        <w:rPr>
          <w:rFonts w:eastAsia="Calibri"/>
          <w:lang w:eastAsia="en-US"/>
        </w:rPr>
      </w:pPr>
      <w:proofErr w:type="spellStart"/>
      <w:r w:rsidRPr="00B91987">
        <w:rPr>
          <w:rFonts w:eastAsia="Calibri"/>
          <w:lang w:eastAsia="en-US"/>
        </w:rPr>
        <w:t>Registering</w:t>
      </w:r>
      <w:proofErr w:type="spellEnd"/>
      <w:r w:rsidRPr="00B91987">
        <w:rPr>
          <w:rFonts w:eastAsia="Calibri"/>
          <w:lang w:eastAsia="en-US"/>
        </w:rPr>
        <w:t xml:space="preserve"> av värde i SNR:s beräkningsformulär.</w:t>
      </w:r>
    </w:p>
    <w:p w:rsidRPr="00B91987" w:rsidR="00B91987" w:rsidP="00B91987" w:rsidRDefault="00B91987" w14:paraId="027DF585" w14:textId="77777777">
      <w:pPr>
        <w:spacing w:after="0" w:line="240" w:lineRule="auto"/>
        <w:ind w:left="-567" w:right="-283" w:firstLine="567"/>
        <w:rPr>
          <w:b/>
        </w:rPr>
      </w:pPr>
    </w:p>
    <w:p w:rsidRPr="00B91987" w:rsidR="00B91987" w:rsidP="00B91987" w:rsidRDefault="00B91987" w14:paraId="3540B0BB" w14:textId="77777777">
      <w:pPr>
        <w:spacing w:after="0" w:line="240" w:lineRule="auto"/>
        <w:ind w:left="-567" w:right="-283" w:firstLine="567"/>
      </w:pPr>
    </w:p>
    <w:p w:rsidRPr="00B91987" w:rsidR="00B91987" w:rsidP="00B91987" w:rsidRDefault="00B91987" w14:paraId="0DC8BF5E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96243ED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79D4BF93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71C65A7E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18A89C9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1AD4C128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F02ECE7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5E473DCC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E1A99E4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0D8EB76B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371F3374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4305A9BB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4B4D3470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BE18DCB" w14:textId="77777777">
      <w:pPr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RESTFUNKTIONSMÄTNING MED IOHEXOL</w:t>
      </w:r>
    </w:p>
    <w:p w:rsidRPr="00B91987" w:rsidR="00B91987" w:rsidP="00B91987" w:rsidRDefault="00B91987" w14:paraId="47098E2C" w14:textId="77777777">
      <w:pPr>
        <w:tabs>
          <w:tab w:val="left" w:pos="3969"/>
          <w:tab w:val="left" w:pos="8222"/>
        </w:tabs>
        <w:spacing w:after="0" w:line="240" w:lineRule="auto"/>
        <w:ind w:left="0" w:right="0"/>
      </w:pPr>
      <w:r w:rsidRPr="00B91987">
        <w:rPr>
          <w:b/>
          <w:sz w:val="28"/>
          <w:szCs w:val="28"/>
        </w:rPr>
        <w:t xml:space="preserve">                                                                                               </w:t>
      </w:r>
      <w:r w:rsidRPr="00B91987">
        <w:t xml:space="preserve">Pat id   </w:t>
      </w:r>
    </w:p>
    <w:p w:rsidRPr="00B91987" w:rsidR="00B91987" w:rsidP="00B91987" w:rsidRDefault="00B91987" w14:paraId="549FF757" w14:textId="77777777">
      <w:pPr>
        <w:spacing w:after="0" w:line="240" w:lineRule="auto"/>
        <w:ind w:left="0" w:right="0"/>
      </w:pPr>
    </w:p>
    <w:p w:rsidRPr="00B91987" w:rsidR="00B91987" w:rsidP="00B91987" w:rsidRDefault="00B91987" w14:paraId="17E097C7" w14:textId="77777777">
      <w:pPr>
        <w:spacing w:after="0" w:line="240" w:lineRule="auto"/>
        <w:ind w:left="0" w:right="0"/>
      </w:pPr>
      <w:r w:rsidRPr="00B91987">
        <w:t xml:space="preserve">            </w:t>
      </w:r>
    </w:p>
    <w:p w:rsidRPr="00B91987" w:rsidR="00B91987" w:rsidP="00B91987" w:rsidRDefault="00B91987" w14:paraId="1E2B7899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04BE4E1E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13C781C9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7CAA7ED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49919DE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08253A1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Längd (cm)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</w:t>
      </w:r>
    </w:p>
    <w:p w:rsidRPr="00B91987" w:rsidR="00B91987" w:rsidP="00B91987" w:rsidRDefault="00B91987" w14:paraId="02CF3C9B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 </w:t>
      </w:r>
    </w:p>
    <w:p w:rsidRPr="00B91987" w:rsidR="00B91987" w:rsidP="00B91987" w:rsidRDefault="00B91987" w14:paraId="6354B61C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Vikt ed (kg)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</w:t>
      </w:r>
    </w:p>
    <w:p w:rsidRPr="00B91987" w:rsidR="00B91987" w:rsidP="00B91987" w:rsidRDefault="00B91987" w14:paraId="43DB4C08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sz w:val="28"/>
          <w:szCs w:val="28"/>
        </w:rPr>
        <w:t xml:space="preserve">(när </w:t>
      </w:r>
      <w:proofErr w:type="spellStart"/>
      <w:r w:rsidRPr="00B91987">
        <w:rPr>
          <w:sz w:val="28"/>
          <w:szCs w:val="28"/>
        </w:rPr>
        <w:t>omnipaque</w:t>
      </w:r>
      <w:proofErr w:type="spellEnd"/>
      <w:r w:rsidRPr="00B91987">
        <w:rPr>
          <w:sz w:val="28"/>
          <w:szCs w:val="28"/>
        </w:rPr>
        <w:t xml:space="preserve"> ges)</w:t>
      </w:r>
    </w:p>
    <w:p w:rsidRPr="00B91987" w:rsidR="00B91987" w:rsidP="00B91987" w:rsidRDefault="00B91987" w14:paraId="4F00A30D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Vikt (</w:t>
      </w:r>
      <w:proofErr w:type="spellStart"/>
      <w:r w:rsidRPr="00B91987">
        <w:rPr>
          <w:b/>
          <w:sz w:val="28"/>
          <w:szCs w:val="28"/>
        </w:rPr>
        <w:t>fd</w:t>
      </w:r>
      <w:proofErr w:type="spellEnd"/>
      <w:r w:rsidRPr="00B91987">
        <w:rPr>
          <w:b/>
          <w:sz w:val="28"/>
          <w:szCs w:val="28"/>
        </w:rPr>
        <w:t>)</w:t>
      </w:r>
    </w:p>
    <w:p w:rsidRPr="00B91987" w:rsidR="00B91987" w:rsidP="00B91987" w:rsidRDefault="00B91987" w14:paraId="667C02E3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proofErr w:type="gramStart"/>
      <w:r w:rsidRPr="00B91987">
        <w:rPr>
          <w:sz w:val="28"/>
          <w:szCs w:val="28"/>
        </w:rPr>
        <w:t>( när</w:t>
      </w:r>
      <w:proofErr w:type="gramEnd"/>
      <w:r w:rsidRPr="00B91987">
        <w:rPr>
          <w:sz w:val="28"/>
          <w:szCs w:val="28"/>
        </w:rPr>
        <w:t xml:space="preserve"> </w:t>
      </w:r>
      <w:proofErr w:type="spellStart"/>
      <w:r w:rsidRPr="00B91987">
        <w:rPr>
          <w:sz w:val="28"/>
          <w:szCs w:val="28"/>
        </w:rPr>
        <w:t>iohexolprov</w:t>
      </w:r>
      <w:proofErr w:type="spellEnd"/>
      <w:r w:rsidRPr="00B91987">
        <w:rPr>
          <w:sz w:val="28"/>
          <w:szCs w:val="28"/>
        </w:rPr>
        <w:t xml:space="preserve"> tas)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</w:t>
      </w:r>
    </w:p>
    <w:p w:rsidRPr="00B91987" w:rsidR="00B91987" w:rsidP="00B91987" w:rsidRDefault="00B91987" w14:paraId="3E879E26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73CAEFEB" w14:textId="77777777">
      <w:pPr>
        <w:tabs>
          <w:tab w:val="left" w:pos="3969"/>
          <w:tab w:val="left" w:pos="8222"/>
        </w:tabs>
        <w:spacing w:after="0" w:line="240" w:lineRule="auto"/>
        <w:ind w:left="0" w:right="0"/>
        <w:rPr>
          <w:sz w:val="18"/>
          <w:szCs w:val="18"/>
        </w:rPr>
      </w:pPr>
      <w:proofErr w:type="gramStart"/>
      <w:r w:rsidRPr="00B91987">
        <w:rPr>
          <w:sz w:val="18"/>
          <w:szCs w:val="18"/>
        </w:rPr>
        <w:t>( för</w:t>
      </w:r>
      <w:proofErr w:type="gramEnd"/>
      <w:r w:rsidRPr="00B91987">
        <w:rPr>
          <w:sz w:val="18"/>
          <w:szCs w:val="18"/>
        </w:rPr>
        <w:t xml:space="preserve"> beräkning av </w:t>
      </w:r>
      <w:proofErr w:type="spellStart"/>
      <w:r w:rsidRPr="00B91987">
        <w:rPr>
          <w:sz w:val="18"/>
          <w:szCs w:val="18"/>
        </w:rPr>
        <w:t>Kt</w:t>
      </w:r>
      <w:proofErr w:type="spellEnd"/>
      <w:r w:rsidRPr="00B91987">
        <w:rPr>
          <w:sz w:val="18"/>
          <w:szCs w:val="18"/>
        </w:rPr>
        <w:t>/v ”som vanligt vid mittdialys”)</w:t>
      </w:r>
    </w:p>
    <w:p w:rsidRPr="00B91987" w:rsidR="00B91987" w:rsidP="00B91987" w:rsidRDefault="00B91987" w14:paraId="4B62FB96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  <w:lang w:val="en-US"/>
        </w:rPr>
      </w:pPr>
      <w:r w:rsidRPr="00B91987">
        <w:rPr>
          <w:b/>
          <w:sz w:val="28"/>
          <w:szCs w:val="28"/>
          <w:lang w:val="en-US"/>
        </w:rPr>
        <w:t xml:space="preserve">Urea </w:t>
      </w:r>
      <w:proofErr w:type="spellStart"/>
      <w:r w:rsidRPr="00B91987">
        <w:rPr>
          <w:b/>
          <w:sz w:val="28"/>
          <w:szCs w:val="28"/>
          <w:lang w:val="en-US"/>
        </w:rPr>
        <w:t>fd</w:t>
      </w:r>
      <w:proofErr w:type="spellEnd"/>
      <w:r w:rsidRPr="00B91987">
        <w:rPr>
          <w:b/>
          <w:sz w:val="28"/>
          <w:szCs w:val="28"/>
          <w:lang w:val="en-US"/>
        </w:rPr>
        <w:t xml:space="preserve"> (mmol/L) </w:t>
      </w:r>
      <w:r w:rsidRPr="00B91987">
        <w:rPr>
          <w:sz w:val="18"/>
          <w:szCs w:val="18"/>
          <w:lang w:val="en-US"/>
        </w:rPr>
        <w:t>t</w:t>
      </w:r>
      <w:r w:rsidRPr="00B91987">
        <w:rPr>
          <w:b/>
          <w:sz w:val="28"/>
          <w:szCs w:val="28"/>
          <w:lang w:val="en-US"/>
        </w:rPr>
        <w:tab/>
      </w:r>
      <w:r w:rsidRPr="00B91987">
        <w:rPr>
          <w:b/>
          <w:sz w:val="28"/>
          <w:szCs w:val="28"/>
          <w:lang w:val="en-US"/>
        </w:rPr>
        <w:t xml:space="preserve"> ______________________________</w:t>
      </w:r>
    </w:p>
    <w:p w:rsidRPr="00B91987" w:rsidR="00B91987" w:rsidP="00B91987" w:rsidRDefault="00B91987" w14:paraId="2F5A9504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  <w:lang w:val="en-US"/>
        </w:rPr>
      </w:pPr>
      <w:r w:rsidRPr="00B91987">
        <w:rPr>
          <w:b/>
          <w:sz w:val="28"/>
          <w:szCs w:val="28"/>
          <w:lang w:val="en-US"/>
        </w:rPr>
        <w:t xml:space="preserve"> </w:t>
      </w:r>
    </w:p>
    <w:p w:rsidRPr="00B91987" w:rsidR="00B91987" w:rsidP="00B91987" w:rsidRDefault="00B91987" w14:paraId="41138708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Urea ed (</w:t>
      </w:r>
      <w:proofErr w:type="spellStart"/>
      <w:r w:rsidRPr="00B91987">
        <w:rPr>
          <w:b/>
          <w:sz w:val="28"/>
          <w:szCs w:val="28"/>
        </w:rPr>
        <w:t>mmol</w:t>
      </w:r>
      <w:proofErr w:type="spellEnd"/>
      <w:r w:rsidRPr="00B91987">
        <w:rPr>
          <w:b/>
          <w:sz w:val="28"/>
          <w:szCs w:val="28"/>
        </w:rPr>
        <w:t>/L)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______________________________</w:t>
      </w:r>
    </w:p>
    <w:p w:rsidRPr="00B91987" w:rsidR="00B91987" w:rsidP="00B91987" w:rsidRDefault="00B91987" w14:paraId="253009D0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3EF5241D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Dialystid (</w:t>
      </w:r>
      <w:proofErr w:type="spellStart"/>
      <w:r w:rsidRPr="00B91987">
        <w:rPr>
          <w:b/>
          <w:sz w:val="28"/>
          <w:szCs w:val="28"/>
        </w:rPr>
        <w:t>tim</w:t>
      </w:r>
      <w:proofErr w:type="spellEnd"/>
      <w:r w:rsidRPr="00B91987">
        <w:rPr>
          <w:b/>
          <w:sz w:val="28"/>
          <w:szCs w:val="28"/>
        </w:rPr>
        <w:t>)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______________________________</w:t>
      </w:r>
    </w:p>
    <w:p w:rsidRPr="00B91987" w:rsidR="00B91987" w:rsidP="00B91987" w:rsidRDefault="00B91987" w14:paraId="5D77452D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43A5A49E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Dialysfrekvens/vecka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______________________________</w:t>
      </w:r>
    </w:p>
    <w:p w:rsidRPr="00B91987" w:rsidR="00B91987" w:rsidP="00B91987" w:rsidRDefault="00B91987" w14:paraId="44A91000" w14:textId="77777777">
      <w:pPr>
        <w:tabs>
          <w:tab w:val="left" w:pos="3969"/>
          <w:tab w:val="left" w:pos="8222"/>
          <w:tab w:val="left" w:pos="8505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24D7983C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proofErr w:type="spellStart"/>
      <w:r w:rsidRPr="00B91987">
        <w:rPr>
          <w:b/>
          <w:sz w:val="28"/>
          <w:szCs w:val="28"/>
        </w:rPr>
        <w:t>Omnipaquedos</w:t>
      </w:r>
      <w:proofErr w:type="spellEnd"/>
      <w:r w:rsidRPr="00B91987">
        <w:rPr>
          <w:b/>
          <w:sz w:val="28"/>
          <w:szCs w:val="28"/>
        </w:rPr>
        <w:t xml:space="preserve"> mängd, tidpunkt </w:t>
      </w:r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>______________________________</w:t>
      </w:r>
    </w:p>
    <w:p w:rsidRPr="00B91987" w:rsidR="00B91987" w:rsidP="00B91987" w:rsidRDefault="00B91987" w14:paraId="7DF7ED2A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(exakt även minut)</w:t>
      </w:r>
    </w:p>
    <w:p w:rsidRPr="00B91987" w:rsidR="00B91987" w:rsidP="00B91987" w:rsidRDefault="00B91987" w14:paraId="2B526D61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143AE54D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 xml:space="preserve">Tidpunkt för </w:t>
      </w:r>
      <w:proofErr w:type="spellStart"/>
      <w:r w:rsidRPr="00B91987">
        <w:rPr>
          <w:b/>
          <w:sz w:val="28"/>
          <w:szCs w:val="28"/>
        </w:rPr>
        <w:t>iohexolprovtagning</w:t>
      </w:r>
      <w:proofErr w:type="spellEnd"/>
      <w:r w:rsidRPr="00B91987">
        <w:rPr>
          <w:b/>
          <w:sz w:val="28"/>
          <w:szCs w:val="28"/>
        </w:rPr>
        <w:tab/>
      </w:r>
      <w:r w:rsidRPr="00B91987">
        <w:rPr>
          <w:b/>
          <w:sz w:val="28"/>
          <w:szCs w:val="28"/>
        </w:rPr>
        <w:t xml:space="preserve"> ______________________________</w:t>
      </w:r>
    </w:p>
    <w:p w:rsidRPr="00B91987" w:rsidR="00B91987" w:rsidP="00B91987" w:rsidRDefault="00B91987" w14:paraId="327B8441" w14:textId="77777777">
      <w:pPr>
        <w:tabs>
          <w:tab w:val="left" w:pos="3969"/>
          <w:tab w:val="left" w:pos="8222"/>
        </w:tabs>
        <w:spacing w:after="0" w:line="240" w:lineRule="auto"/>
        <w:ind w:left="0" w:right="0"/>
        <w:rPr>
          <w:b/>
          <w:sz w:val="28"/>
          <w:szCs w:val="28"/>
        </w:rPr>
      </w:pPr>
      <w:r w:rsidRPr="00B91987">
        <w:rPr>
          <w:b/>
          <w:sz w:val="28"/>
          <w:szCs w:val="28"/>
        </w:rPr>
        <w:t>(exakt även minut)</w:t>
      </w:r>
    </w:p>
    <w:p w:rsidRPr="00B91987" w:rsidR="00B91987" w:rsidP="00B91987" w:rsidRDefault="00B91987" w14:paraId="478D7DD1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1A208A5A" w14:textId="77777777">
      <w:pPr>
        <w:tabs>
          <w:tab w:val="left" w:pos="3969"/>
        </w:tabs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D6866D9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593E8FF6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5025B765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51F96E2A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9041E3E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6198D29B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3ED46138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p w:rsidRPr="00B91987" w:rsidR="00B91987" w:rsidP="00B91987" w:rsidRDefault="00B91987" w14:paraId="74A2842C" w14:textId="77777777">
      <w:pPr>
        <w:spacing w:after="0" w:line="240" w:lineRule="auto"/>
        <w:ind w:left="0" w:right="0"/>
        <w:rPr>
          <w:b/>
          <w:sz w:val="28"/>
          <w:szCs w:val="28"/>
        </w:rPr>
      </w:pP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B91987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0D0FDD" w:rsidRDefault="000D0FDD" w14:paraId="3E761A80" w14:textId="77777777">
      <w:r>
        <w:separator/>
      </w:r>
    </w:p>
  </w:endnote>
  <w:endnote w:type="continuationSeparator" w:id="0">
    <w:p w:rsidR="000D0FDD" w:rsidRDefault="000D0FDD" w14:paraId="55A31243" w14:textId="77777777">
      <w:r>
        <w:continuationSeparator/>
      </w:r>
    </w:p>
  </w:endnote>
  <w:endnote w:type="continuationNotice" w:id="1">
    <w:p w:rsidR="000D0FDD" w:rsidRDefault="000D0FDD" w14:paraId="6BA5FD4E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0D0FDD" w:rsidRDefault="000D0FDD" w14:paraId="483F0D47" w14:textId="77777777"/>
  </w:footnote>
  <w:footnote w:type="continuationSeparator" w:id="0">
    <w:p w:rsidR="000D0FDD" w:rsidRDefault="000D0FDD" w14:paraId="6B27360F" w14:textId="77777777">
      <w:r>
        <w:continuationSeparator/>
      </w:r>
    </w:p>
  </w:footnote>
  <w:footnote w:type="continuationNotice" w:id="1">
    <w:p w:rsidR="000D0FDD" w:rsidRDefault="000D0FDD" w14:paraId="11D67FA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9C39948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13CC57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7B6466"/>
    <w:multiLevelType w:val="hybridMultilevel"/>
    <w:tmpl w:val="D6B0B6E2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658969033">
    <w:abstractNumId w:val="18"/>
  </w:num>
  <w:num w:numId="2" w16cid:durableId="333724835">
    <w:abstractNumId w:val="15"/>
  </w:num>
  <w:num w:numId="3" w16cid:durableId="111638284">
    <w:abstractNumId w:val="0"/>
  </w:num>
  <w:num w:numId="4" w16cid:durableId="1249462981">
    <w:abstractNumId w:val="6"/>
  </w:num>
  <w:num w:numId="5" w16cid:durableId="869219917">
    <w:abstractNumId w:val="16"/>
  </w:num>
  <w:num w:numId="6" w16cid:durableId="2019847678">
    <w:abstractNumId w:val="2"/>
  </w:num>
  <w:num w:numId="7" w16cid:durableId="1666588915">
    <w:abstractNumId w:val="12"/>
  </w:num>
  <w:num w:numId="8" w16cid:durableId="1425105490">
    <w:abstractNumId w:val="8"/>
  </w:num>
  <w:num w:numId="9" w16cid:durableId="749692267">
    <w:abstractNumId w:val="1"/>
  </w:num>
  <w:num w:numId="10" w16cid:durableId="1188830879">
    <w:abstractNumId w:val="1"/>
  </w:num>
  <w:num w:numId="11" w16cid:durableId="1782870713">
    <w:abstractNumId w:val="3"/>
  </w:num>
  <w:num w:numId="12" w16cid:durableId="391735869">
    <w:abstractNumId w:val="4"/>
  </w:num>
  <w:num w:numId="13" w16cid:durableId="1545822669">
    <w:abstractNumId w:val="14"/>
  </w:num>
  <w:num w:numId="14" w16cid:durableId="612640313">
    <w:abstractNumId w:val="9"/>
  </w:num>
  <w:num w:numId="15" w16cid:durableId="45765147">
    <w:abstractNumId w:val="7"/>
  </w:num>
  <w:num w:numId="16" w16cid:durableId="1046565256">
    <w:abstractNumId w:val="13"/>
  </w:num>
  <w:num w:numId="17" w16cid:durableId="1130981521">
    <w:abstractNumId w:val="5"/>
  </w:num>
  <w:num w:numId="18" w16cid:durableId="885801724">
    <w:abstractNumId w:val="11"/>
  </w:num>
  <w:num w:numId="19" w16cid:durableId="1153718124">
    <w:abstractNumId w:val="17"/>
  </w:num>
  <w:num w:numId="20" w16cid:durableId="533617055">
    <w:abstractNumId w:val="1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 wp14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0FDD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50F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1987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BB3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303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3F8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  <w:rsid w:val="72AC92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Restfunktions beräkning hos HD-patient Q Di 465</dc:title>
  <dc:subject/>
  <dc:creator>patrik.jens.johansson@vgregion.se</dc:creator>
  <keywords/>
  <lastModifiedBy>Anita Fredriksson</lastModifiedBy>
  <revision>5</revision>
  <lastPrinted>2016-03-31T10:56:00.0000000Z</lastPrinted>
  <dcterms:created xsi:type="dcterms:W3CDTF">2022-05-06T06:32:00.0000000Z</dcterms:created>
  <dcterms:modified xsi:type="dcterms:W3CDTF">2026-04-21T06:37:47.0000000Z</dcterms:modified>
</coreProperties>
</file>