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8A06FC" w14:textId="1BD2E46C" w:rsidR="67496129" w:rsidRDefault="67496129" w:rsidP="67496129">
      <w:pPr>
        <w:pStyle w:val="paragraph"/>
        <w:spacing w:before="0" w:beforeAutospacing="0" w:after="0" w:afterAutospacing="0"/>
        <w:rPr>
          <w:rFonts w:ascii="Arial" w:hAnsi="Arial" w:cs="Arial"/>
        </w:rPr>
      </w:pPr>
    </w:p>
    <w:p w14:paraId="0A81EFD1" w14:textId="18EA6D4B" w:rsidR="67496129" w:rsidRDefault="67496129" w:rsidP="67496129">
      <w:pPr>
        <w:spacing w:after="0" w:line="240" w:lineRule="auto"/>
        <w:ind w:left="632" w:right="0"/>
        <w:rPr>
          <w:color w:val="000000" w:themeColor="text2"/>
        </w:rPr>
      </w:pPr>
    </w:p>
    <w:p w14:paraId="53810EB6" w14:textId="4E621888" w:rsidR="67496129" w:rsidRDefault="67496129" w:rsidP="67496129">
      <w:pPr>
        <w:tabs>
          <w:tab w:val="left" w:pos="4590"/>
        </w:tabs>
        <w:spacing w:after="0" w:line="240" w:lineRule="auto"/>
        <w:ind w:left="632" w:right="0"/>
        <w:rPr>
          <w:color w:val="000000" w:themeColor="text2"/>
        </w:rPr>
      </w:pPr>
    </w:p>
    <w:p w14:paraId="7E0766AE" w14:textId="77777777" w:rsidR="0004119C" w:rsidRDefault="0004119C" w:rsidP="67496129">
      <w:pPr>
        <w:tabs>
          <w:tab w:val="left" w:pos="3686"/>
          <w:tab w:val="left" w:pos="7088"/>
        </w:tabs>
        <w:spacing w:before="60" w:after="0" w:line="240" w:lineRule="auto"/>
        <w:ind w:left="0" w:right="0"/>
        <w:rPr>
          <w:rFonts w:ascii="Arial" w:eastAsia="Arial" w:hAnsi="Arial" w:cs="Arial"/>
          <w:b/>
          <w:bCs/>
          <w:color w:val="000000" w:themeColor="text2"/>
          <w:sz w:val="32"/>
          <w:szCs w:val="32"/>
        </w:rPr>
      </w:pPr>
    </w:p>
    <w:p w14:paraId="477D456E" w14:textId="77777777" w:rsidR="0004119C" w:rsidRDefault="0004119C" w:rsidP="67496129">
      <w:pPr>
        <w:tabs>
          <w:tab w:val="left" w:pos="3686"/>
          <w:tab w:val="left" w:pos="7088"/>
        </w:tabs>
        <w:spacing w:before="60" w:after="0" w:line="240" w:lineRule="auto"/>
        <w:ind w:left="0" w:right="0"/>
        <w:rPr>
          <w:rFonts w:ascii="Arial" w:eastAsia="Arial" w:hAnsi="Arial" w:cs="Arial"/>
          <w:b/>
          <w:bCs/>
          <w:color w:val="000000" w:themeColor="text2"/>
          <w:sz w:val="32"/>
          <w:szCs w:val="32"/>
        </w:rPr>
      </w:pPr>
    </w:p>
    <w:p w14:paraId="67561CCC" w14:textId="77777777" w:rsidR="0004119C" w:rsidRDefault="0004119C" w:rsidP="67496129">
      <w:pPr>
        <w:tabs>
          <w:tab w:val="left" w:pos="3686"/>
          <w:tab w:val="left" w:pos="7088"/>
        </w:tabs>
        <w:spacing w:before="60" w:after="0" w:line="240" w:lineRule="auto"/>
        <w:ind w:left="0" w:right="0"/>
        <w:rPr>
          <w:rFonts w:ascii="Arial" w:eastAsia="Arial" w:hAnsi="Arial" w:cs="Arial"/>
          <w:b/>
          <w:bCs/>
          <w:color w:val="000000" w:themeColor="text2"/>
          <w:sz w:val="32"/>
          <w:szCs w:val="32"/>
        </w:rPr>
      </w:pPr>
    </w:p>
    <w:p w14:paraId="0A0C1E4F" w14:textId="77777777" w:rsidR="0004119C" w:rsidRDefault="0004119C" w:rsidP="67496129">
      <w:pPr>
        <w:tabs>
          <w:tab w:val="left" w:pos="3686"/>
          <w:tab w:val="left" w:pos="7088"/>
        </w:tabs>
        <w:spacing w:before="60" w:after="0" w:line="240" w:lineRule="auto"/>
        <w:ind w:left="0" w:right="0"/>
        <w:rPr>
          <w:rFonts w:ascii="Arial" w:eastAsia="Arial" w:hAnsi="Arial" w:cs="Arial"/>
          <w:b/>
          <w:bCs/>
          <w:color w:val="000000" w:themeColor="text2"/>
          <w:sz w:val="32"/>
          <w:szCs w:val="32"/>
        </w:rPr>
      </w:pPr>
    </w:p>
    <w:p w14:paraId="4EC74428" w14:textId="77777777" w:rsidR="0004119C" w:rsidRDefault="0004119C" w:rsidP="67496129">
      <w:pPr>
        <w:tabs>
          <w:tab w:val="left" w:pos="3686"/>
          <w:tab w:val="left" w:pos="7088"/>
        </w:tabs>
        <w:spacing w:before="60" w:after="0" w:line="240" w:lineRule="auto"/>
        <w:ind w:left="0" w:right="0"/>
        <w:rPr>
          <w:rFonts w:ascii="Arial" w:eastAsia="Arial" w:hAnsi="Arial" w:cs="Arial"/>
          <w:b/>
          <w:bCs/>
          <w:color w:val="000000" w:themeColor="text2"/>
          <w:sz w:val="32"/>
          <w:szCs w:val="32"/>
        </w:rPr>
      </w:pPr>
    </w:p>
    <w:p w14:paraId="5AEFCABC" w14:textId="0DF36DC8" w:rsidR="49F21267" w:rsidRDefault="49F21267" w:rsidP="0004119C">
      <w:pPr>
        <w:pStyle w:val="Rubrik1"/>
      </w:pPr>
      <w:r w:rsidRPr="67496129">
        <w:t>Omhändertagande av peritonealdialys (PD-patient med peritonitsymtom)</w:t>
      </w:r>
    </w:p>
    <w:p w14:paraId="6B067D22" w14:textId="77777777" w:rsidR="00A768D2" w:rsidRDefault="00A768D2" w:rsidP="67496129">
      <w:pPr>
        <w:tabs>
          <w:tab w:val="left" w:pos="3686"/>
          <w:tab w:val="left" w:pos="7088"/>
        </w:tabs>
        <w:spacing w:before="60" w:after="0" w:line="240" w:lineRule="auto"/>
        <w:ind w:left="0" w:right="0"/>
        <w:rPr>
          <w:rFonts w:ascii="Arial" w:eastAsia="Arial" w:hAnsi="Arial" w:cs="Arial"/>
          <w:b/>
          <w:bCs/>
          <w:color w:val="000000" w:themeColor="text2"/>
          <w:sz w:val="32"/>
          <w:szCs w:val="32"/>
        </w:rPr>
      </w:pPr>
    </w:p>
    <w:p w14:paraId="1331E64D" w14:textId="1FDDC131" w:rsidR="00D240BA" w:rsidRDefault="00D240BA" w:rsidP="00D240BA">
      <w:pPr>
        <w:rPr>
          <w:rFonts w:eastAsia="Aptos Display"/>
        </w:rPr>
      </w:pPr>
      <w:r w:rsidRPr="006D63F2">
        <w:rPr>
          <w:rStyle w:val="Rubrik2Char"/>
        </w:rPr>
        <w:t>Förändringar sedan föregående version</w:t>
      </w:r>
      <w:r w:rsidR="0004119C" w:rsidRPr="006D63F2">
        <w:rPr>
          <w:rStyle w:val="Rubrik2Char"/>
        </w:rPr>
        <w:br/>
      </w:r>
      <w:r w:rsidRPr="0004119C">
        <w:rPr>
          <w:rFonts w:eastAsia="Aptos Display"/>
        </w:rPr>
        <w:t>Revidering har gjorts i denna version</w:t>
      </w:r>
    </w:p>
    <w:p w14:paraId="66A57137" w14:textId="77777777" w:rsidR="0004119C" w:rsidRPr="0004119C" w:rsidRDefault="0004119C" w:rsidP="00D240BA">
      <w:pPr>
        <w:rPr>
          <w:rFonts w:eastAsia="Aptos Display"/>
        </w:rPr>
      </w:pPr>
    </w:p>
    <w:p w14:paraId="7C5CC5C0" w14:textId="77777777" w:rsidR="00D240BA" w:rsidRDefault="00D240BA" w:rsidP="006D63F2">
      <w:pPr>
        <w:pStyle w:val="Rubrik2"/>
      </w:pPr>
      <w:r w:rsidRPr="1FA9A92A">
        <w:t xml:space="preserve">Bakgrund </w:t>
      </w:r>
    </w:p>
    <w:p w14:paraId="0E1B5648" w14:textId="77777777" w:rsidR="00D240BA" w:rsidRDefault="00D240BA" w:rsidP="00994C20">
      <w:pPr>
        <w:rPr>
          <w:rFonts w:eastAsiaTheme="majorEastAsia"/>
        </w:rPr>
      </w:pPr>
      <w:r w:rsidRPr="1FA9A92A">
        <w:rPr>
          <w:rFonts w:eastAsiaTheme="majorEastAsia"/>
        </w:rPr>
        <w:t>Peritonit är en infektion i bukhinnan och kan uppstå vid peritonealdialys (PD), vanligtvis orsakad av bakteriell kontaminering av dialysvätska eller katetern. Symtom vid PD- peritonit är grumlig dialysvätska, buksmärta, feber, oklar diarré och/eller allmänt obehag. Alla symtom behöver inte förekomma samtidigt och symtomen behöver inte heller vara uttalat svåra.</w:t>
      </w:r>
    </w:p>
    <w:p w14:paraId="5F0AE94F" w14:textId="77777777" w:rsidR="006D63F2" w:rsidRDefault="006D63F2" w:rsidP="00D240BA">
      <w:pPr>
        <w:rPr>
          <w:rFonts w:asciiTheme="majorHAnsi" w:eastAsiaTheme="majorEastAsia" w:hAnsiTheme="majorHAnsi" w:cstheme="majorBidi"/>
        </w:rPr>
      </w:pPr>
    </w:p>
    <w:p w14:paraId="49C9C1A0" w14:textId="77777777" w:rsidR="00D240BA" w:rsidRDefault="00D240BA" w:rsidP="006D63F2">
      <w:pPr>
        <w:pStyle w:val="Rubrik2"/>
      </w:pPr>
      <w:r w:rsidRPr="1FA9A92A">
        <w:t xml:space="preserve">Syfte </w:t>
      </w:r>
    </w:p>
    <w:p w14:paraId="5C15FD2D" w14:textId="77777777" w:rsidR="00D240BA" w:rsidRDefault="00D240BA" w:rsidP="00994C20">
      <w:pPr>
        <w:rPr>
          <w:rFonts w:eastAsiaTheme="majorEastAsia"/>
        </w:rPr>
      </w:pPr>
      <w:r w:rsidRPr="1FA9A92A">
        <w:rPr>
          <w:rFonts w:eastAsiaTheme="majorEastAsia"/>
        </w:rPr>
        <w:t>Säkerställa en korrekt handläggning vid misstänkt peritonit under peritonealdialys.</w:t>
      </w:r>
    </w:p>
    <w:p w14:paraId="24BABF2F" w14:textId="77777777" w:rsidR="006D63F2" w:rsidRDefault="006D63F2" w:rsidP="00D240BA">
      <w:pPr>
        <w:rPr>
          <w:rFonts w:asciiTheme="majorHAnsi" w:eastAsiaTheme="majorEastAsia" w:hAnsiTheme="majorHAnsi" w:cstheme="majorBidi"/>
          <w:color w:val="000000" w:themeColor="text1"/>
        </w:rPr>
      </w:pPr>
    </w:p>
    <w:p w14:paraId="529E9052" w14:textId="77777777" w:rsidR="00D240BA" w:rsidRDefault="00D240BA" w:rsidP="006D63F2">
      <w:pPr>
        <w:pStyle w:val="Rubrik2"/>
      </w:pPr>
      <w:r w:rsidRPr="1FA9A92A">
        <w:t>Handläggning</w:t>
      </w:r>
    </w:p>
    <w:p w14:paraId="1007F97B" w14:textId="17F84FAB" w:rsidR="00D240BA" w:rsidRDefault="00D240BA" w:rsidP="00994C20">
      <w:pPr>
        <w:rPr>
          <w:rFonts w:eastAsiaTheme="minorEastAsia"/>
        </w:rPr>
      </w:pPr>
      <w:r w:rsidRPr="0C61249E">
        <w:rPr>
          <w:rFonts w:eastAsiaTheme="minorEastAsia"/>
        </w:rPr>
        <w:t xml:space="preserve">Vardagar när PD- mottagningen är bemannad hänvisas PD- patient med misstänkt peritonit dit. </w:t>
      </w:r>
      <w:r w:rsidR="003E639D">
        <w:rPr>
          <w:rFonts w:eastAsiaTheme="minorEastAsia"/>
        </w:rPr>
        <w:br/>
      </w:r>
      <w:r w:rsidR="003E639D">
        <w:rPr>
          <w:rFonts w:eastAsiaTheme="minorEastAsia"/>
        </w:rPr>
        <w:br/>
      </w:r>
      <w:r w:rsidRPr="0C61249E">
        <w:rPr>
          <w:rFonts w:eastAsiaTheme="minorEastAsia"/>
        </w:rPr>
        <w:t xml:space="preserve">Under jourtid (kvällar, nätter och helger) ska patient med misstänkt PD- peritonit tas emot direkt på avdelning 42, utan att gå via </w:t>
      </w:r>
      <w:r w:rsidRPr="0C61249E">
        <w:rPr>
          <w:rFonts w:eastAsiaTheme="minorEastAsia"/>
        </w:rPr>
        <w:lastRenderedPageBreak/>
        <w:t xml:space="preserve">akutmottagningen. Kontakta och informera njurbakjour som tar ställning till antibiotikabehandling. Fråga patienten om </w:t>
      </w:r>
      <w:r w:rsidR="003B687F">
        <w:rPr>
          <w:rFonts w:eastAsiaTheme="minorEastAsia"/>
        </w:rPr>
        <w:t>denne</w:t>
      </w:r>
      <w:r w:rsidRPr="0C61249E">
        <w:rPr>
          <w:rFonts w:eastAsiaTheme="minorEastAsia"/>
        </w:rPr>
        <w:t xml:space="preserve"> har dialysvätska i buken. Om inte, ska patient tappas in vätska i buken. </w:t>
      </w:r>
    </w:p>
    <w:p w14:paraId="404CDF15" w14:textId="77777777" w:rsidR="00994C20" w:rsidRDefault="00994C20" w:rsidP="00994C20">
      <w:pPr>
        <w:rPr>
          <w:rFonts w:eastAsiaTheme="minorEastAsia"/>
        </w:rPr>
      </w:pPr>
    </w:p>
    <w:p w14:paraId="1CFA8A80" w14:textId="5D629021" w:rsidR="00D240BA" w:rsidRDefault="00D240BA" w:rsidP="00994C20">
      <w:pPr>
        <w:pStyle w:val="MellanrubrikVGR"/>
        <w:rPr>
          <w:rFonts w:eastAsiaTheme="minorEastAsia"/>
        </w:rPr>
      </w:pPr>
      <w:r w:rsidRPr="003B687F">
        <w:rPr>
          <w:rStyle w:val="Rubrik2Char"/>
          <w:b w:val="0"/>
          <w:bCs w:val="0"/>
        </w:rPr>
        <w:t>Förberedelser inför patientens ankomst till avdelningen</w:t>
      </w:r>
      <w:r w:rsidR="00994C20" w:rsidRPr="003B687F">
        <w:rPr>
          <w:rFonts w:ascii="Times New Roman" w:eastAsiaTheme="minorEastAsia" w:hAnsi="Times New Roman"/>
          <w:bCs/>
          <w:sz w:val="24"/>
          <w:szCs w:val="24"/>
        </w:rPr>
        <w:br/>
      </w:r>
      <w:r w:rsidRPr="00994C20">
        <w:rPr>
          <w:rFonts w:ascii="Times New Roman" w:eastAsiaTheme="minorEastAsia" w:hAnsi="Times New Roman"/>
          <w:b w:val="0"/>
          <w:bCs/>
          <w:sz w:val="24"/>
          <w:szCs w:val="24"/>
        </w:rPr>
        <w:t>Värm en ny påse med PD-vätska, kontrollera vikten, volym och vilket system patienten har, förbered remisser samt material för provtagning och odling.</w:t>
      </w:r>
      <w:r w:rsidRPr="0C61249E">
        <w:rPr>
          <w:rFonts w:eastAsiaTheme="minorEastAsia"/>
        </w:rPr>
        <w:t xml:space="preserve"> </w:t>
      </w:r>
    </w:p>
    <w:p w14:paraId="167B2C05" w14:textId="77777777" w:rsidR="006D63F2" w:rsidRDefault="006D63F2" w:rsidP="00D240BA">
      <w:pPr>
        <w:rPr>
          <w:rFonts w:eastAsiaTheme="minorEastAsia"/>
          <w:color w:val="000000" w:themeColor="text1"/>
        </w:rPr>
      </w:pPr>
    </w:p>
    <w:p w14:paraId="52A0076C" w14:textId="77777777" w:rsidR="00D240BA" w:rsidRDefault="00D240BA" w:rsidP="00D240BA">
      <w:pPr>
        <w:rPr>
          <w:rFonts w:asciiTheme="majorHAnsi" w:eastAsiaTheme="majorEastAsia" w:hAnsiTheme="majorHAnsi" w:cstheme="majorBidi"/>
        </w:rPr>
      </w:pPr>
      <w:r w:rsidRPr="006D63F2">
        <w:rPr>
          <w:rStyle w:val="Rubrik2Char"/>
        </w:rPr>
        <w:t>Provtagning</w:t>
      </w:r>
      <w:r w:rsidRPr="006D63F2">
        <w:rPr>
          <w:rStyle w:val="Rubrik2Char"/>
        </w:rPr>
        <w:br/>
      </w:r>
      <w:proofErr w:type="spellStart"/>
      <w:r w:rsidRPr="1FA9A92A">
        <w:rPr>
          <w:rFonts w:asciiTheme="majorHAnsi" w:eastAsiaTheme="majorEastAsia" w:hAnsiTheme="majorHAnsi" w:cstheme="majorBidi"/>
          <w:b/>
          <w:bCs/>
          <w:color w:val="000000" w:themeColor="text1"/>
        </w:rPr>
        <w:t>Provtagning</w:t>
      </w:r>
      <w:proofErr w:type="spellEnd"/>
      <w:r w:rsidRPr="1FA9A92A">
        <w:rPr>
          <w:rFonts w:asciiTheme="majorHAnsi" w:eastAsiaTheme="majorEastAsia" w:hAnsiTheme="majorHAnsi" w:cstheme="majorBidi"/>
          <w:b/>
          <w:bCs/>
          <w:color w:val="000000" w:themeColor="text1"/>
        </w:rPr>
        <w:t xml:space="preserve"> skall ske på </w:t>
      </w:r>
      <w:proofErr w:type="spellStart"/>
      <w:r w:rsidRPr="1FA9A92A">
        <w:rPr>
          <w:rFonts w:asciiTheme="majorHAnsi" w:eastAsiaTheme="majorEastAsia" w:hAnsiTheme="majorHAnsi" w:cstheme="majorBidi"/>
          <w:b/>
          <w:bCs/>
          <w:color w:val="000000" w:themeColor="text1"/>
        </w:rPr>
        <w:t>nyurtappad</w:t>
      </w:r>
      <w:proofErr w:type="spellEnd"/>
      <w:r w:rsidRPr="1FA9A92A">
        <w:rPr>
          <w:rFonts w:asciiTheme="majorHAnsi" w:eastAsiaTheme="majorEastAsia" w:hAnsiTheme="majorHAnsi" w:cstheme="majorBidi"/>
          <w:b/>
          <w:bCs/>
          <w:color w:val="000000" w:themeColor="text1"/>
        </w:rPr>
        <w:t xml:space="preserve"> varm vätska. </w:t>
      </w:r>
      <w:r w:rsidRPr="1FA9A92A">
        <w:rPr>
          <w:rFonts w:asciiTheme="majorHAnsi" w:eastAsiaTheme="majorEastAsia" w:hAnsiTheme="majorHAnsi" w:cstheme="majorBidi"/>
          <w:b/>
          <w:bCs/>
        </w:rPr>
        <w:t>Tag alltid provet och påbörja behandlingen snarast oavsett dialysvätskans tid i buken</w:t>
      </w:r>
      <w:r w:rsidRPr="1FA9A92A">
        <w:rPr>
          <w:rFonts w:asciiTheme="majorHAnsi" w:eastAsiaTheme="majorEastAsia" w:hAnsiTheme="majorHAnsi" w:cstheme="majorBidi"/>
        </w:rPr>
        <w:t>.</w:t>
      </w:r>
    </w:p>
    <w:p w14:paraId="6049998B" w14:textId="2D3F30DF" w:rsidR="00D240BA" w:rsidRDefault="00D240BA" w:rsidP="002E7E0B">
      <w:pPr>
        <w:pStyle w:val="Punktlista"/>
        <w:numPr>
          <w:ilvl w:val="0"/>
          <w:numId w:val="91"/>
        </w:numPr>
        <w:rPr>
          <w:rFonts w:eastAsiaTheme="minorEastAsia"/>
        </w:rPr>
      </w:pPr>
      <w:r w:rsidRPr="0C61249E">
        <w:rPr>
          <w:rFonts w:eastAsiaTheme="minorEastAsia"/>
        </w:rPr>
        <w:t>Tappar ur dialysvätskan som vanligt, inspektera vätskan; grumlig? Fibrin?</w:t>
      </w:r>
    </w:p>
    <w:p w14:paraId="02944523" w14:textId="3541799D" w:rsidR="00D240BA" w:rsidRDefault="00D240BA" w:rsidP="002E7E0B">
      <w:pPr>
        <w:pStyle w:val="Punktlista"/>
        <w:numPr>
          <w:ilvl w:val="0"/>
          <w:numId w:val="91"/>
        </w:numPr>
        <w:rPr>
          <w:rFonts w:eastAsiaTheme="minorEastAsia"/>
        </w:rPr>
      </w:pPr>
      <w:r w:rsidRPr="0C61249E">
        <w:rPr>
          <w:rFonts w:eastAsiaTheme="minorEastAsia"/>
        </w:rPr>
        <w:t xml:space="preserve">Två aeroba och anaeroba </w:t>
      </w:r>
      <w:proofErr w:type="spellStart"/>
      <w:r w:rsidRPr="0C61249E">
        <w:rPr>
          <w:rFonts w:eastAsiaTheme="minorEastAsia"/>
        </w:rPr>
        <w:t>dialysatodlingar</w:t>
      </w:r>
      <w:proofErr w:type="spellEnd"/>
      <w:r w:rsidRPr="0C61249E">
        <w:rPr>
          <w:rFonts w:eastAsiaTheme="minorEastAsia"/>
        </w:rPr>
        <w:t>. Desinficera dialyspåsens nippel. Använd vacutainer och fyll 5 ml dialysvätska i varje flaska. Fyll i en remiss (gul remiss, mikrobiologen) för varje flask-par och ange vilken antibiotikabehandling som ska påbörjas på remissen.</w:t>
      </w:r>
    </w:p>
    <w:p w14:paraId="0D2D08D0" w14:textId="65884E3A" w:rsidR="00D240BA" w:rsidRDefault="00D240BA" w:rsidP="002E7E0B">
      <w:pPr>
        <w:pStyle w:val="Punktlista"/>
        <w:numPr>
          <w:ilvl w:val="0"/>
          <w:numId w:val="91"/>
        </w:numPr>
        <w:rPr>
          <w:rFonts w:eastAsiaTheme="minorEastAsia"/>
        </w:rPr>
      </w:pPr>
      <w:r w:rsidRPr="0C61249E">
        <w:rPr>
          <w:rFonts w:eastAsiaTheme="minorEastAsia"/>
        </w:rPr>
        <w:t xml:space="preserve">Ta även ett prov på Dia-celler (LPK + </w:t>
      </w:r>
      <w:proofErr w:type="spellStart"/>
      <w:r w:rsidRPr="0C61249E">
        <w:rPr>
          <w:rFonts w:eastAsiaTheme="minorEastAsia"/>
        </w:rPr>
        <w:t>diff</w:t>
      </w:r>
      <w:proofErr w:type="spellEnd"/>
      <w:r w:rsidRPr="0C61249E">
        <w:rPr>
          <w:rFonts w:eastAsiaTheme="minorEastAsia"/>
        </w:rPr>
        <w:t>) från dialysvätskan. Beställ remiss i Melior. Använd vacutainer och litet EDTA-rör (lila krok) och ett sterilt rör (röd krok) för PCR.</w:t>
      </w:r>
    </w:p>
    <w:p w14:paraId="13B7D6C7" w14:textId="4CE0A2EF" w:rsidR="00D240BA" w:rsidRDefault="00D240BA" w:rsidP="002E7E0B">
      <w:pPr>
        <w:pStyle w:val="Punktlista"/>
        <w:numPr>
          <w:ilvl w:val="0"/>
          <w:numId w:val="91"/>
        </w:numPr>
        <w:rPr>
          <w:rFonts w:eastAsiaTheme="minorEastAsia"/>
        </w:rPr>
      </w:pPr>
      <w:r w:rsidRPr="0C61249E">
        <w:rPr>
          <w:rFonts w:eastAsiaTheme="minorEastAsia"/>
        </w:rPr>
        <w:t xml:space="preserve">Ta ett sterilt rör (röd kork) och spara det i kylen för eventuell PCR-påvisning (märk med </w:t>
      </w:r>
      <w:proofErr w:type="spellStart"/>
      <w:r w:rsidRPr="0C61249E">
        <w:rPr>
          <w:rFonts w:eastAsiaTheme="minorEastAsia"/>
        </w:rPr>
        <w:t>labetikett</w:t>
      </w:r>
      <w:proofErr w:type="spellEnd"/>
      <w:r w:rsidRPr="0C61249E">
        <w:rPr>
          <w:rFonts w:eastAsiaTheme="minorEastAsia"/>
        </w:rPr>
        <w:t xml:space="preserve">). Läkare ordinerar om PCR ska skickas för analys. </w:t>
      </w:r>
    </w:p>
    <w:p w14:paraId="0EB75825" w14:textId="7E82D73B" w:rsidR="00D240BA" w:rsidRPr="00220B1A" w:rsidRDefault="00D240BA" w:rsidP="00220B1A">
      <w:pPr>
        <w:rPr>
          <w:rFonts w:eastAsiaTheme="majorEastAsia"/>
          <w:b/>
          <w:bCs/>
        </w:rPr>
      </w:pPr>
      <w:r w:rsidRPr="00220B1A">
        <w:rPr>
          <w:rFonts w:eastAsiaTheme="majorEastAsia"/>
          <w:b/>
          <w:bCs/>
        </w:rPr>
        <w:t xml:space="preserve">Efter avslutad provtagning </w:t>
      </w:r>
      <w:proofErr w:type="spellStart"/>
      <w:r w:rsidRPr="00220B1A">
        <w:rPr>
          <w:rFonts w:eastAsiaTheme="majorEastAsia"/>
          <w:b/>
          <w:bCs/>
        </w:rPr>
        <w:t>instillera</w:t>
      </w:r>
      <w:proofErr w:type="spellEnd"/>
      <w:r w:rsidRPr="00220B1A">
        <w:rPr>
          <w:rFonts w:eastAsiaTheme="majorEastAsia"/>
          <w:b/>
          <w:bCs/>
        </w:rPr>
        <w:t xml:space="preserve"> antibiotika enl</w:t>
      </w:r>
      <w:r w:rsidR="00BE233D">
        <w:rPr>
          <w:rFonts w:eastAsiaTheme="majorEastAsia"/>
          <w:b/>
          <w:bCs/>
        </w:rPr>
        <w:t>igt</w:t>
      </w:r>
      <w:r w:rsidRPr="00220B1A">
        <w:rPr>
          <w:rFonts w:eastAsiaTheme="majorEastAsia"/>
          <w:b/>
          <w:bCs/>
        </w:rPr>
        <w:t xml:space="preserve"> läkarordination i påsen före intappning (se PM “Peritonit vid </w:t>
      </w:r>
      <w:proofErr w:type="spellStart"/>
      <w:r w:rsidRPr="00220B1A">
        <w:rPr>
          <w:rFonts w:eastAsiaTheme="majorEastAsia"/>
          <w:b/>
          <w:bCs/>
        </w:rPr>
        <w:t>peritoneal</w:t>
      </w:r>
      <w:proofErr w:type="spellEnd"/>
      <w:r w:rsidRPr="00220B1A">
        <w:rPr>
          <w:rFonts w:eastAsiaTheme="majorEastAsia"/>
          <w:b/>
          <w:bCs/>
        </w:rPr>
        <w:t>-dialys (PD)- behandlingsprogram).</w:t>
      </w:r>
      <w:r w:rsidR="00617AA6">
        <w:rPr>
          <w:rFonts w:eastAsiaTheme="majorEastAsia"/>
          <w:b/>
          <w:bCs/>
        </w:rPr>
        <w:br/>
      </w:r>
    </w:p>
    <w:p w14:paraId="2ABD2F17" w14:textId="77777777" w:rsidR="00D240BA" w:rsidRDefault="00D240BA" w:rsidP="00DB0782">
      <w:pPr>
        <w:pStyle w:val="Punktlista"/>
        <w:rPr>
          <w:rFonts w:eastAsiaTheme="majorEastAsia"/>
        </w:rPr>
      </w:pPr>
      <w:r w:rsidRPr="0C61249E">
        <w:rPr>
          <w:rFonts w:eastAsiaTheme="majorEastAsia"/>
        </w:rPr>
        <w:t>Vid kraftigt grumliga påsar kan Heparin installeras enligt ordination.</w:t>
      </w:r>
    </w:p>
    <w:p w14:paraId="36C4448F" w14:textId="77777777" w:rsidR="00D240BA" w:rsidRPr="00D140D3" w:rsidRDefault="00D240BA" w:rsidP="00DB0782">
      <w:pPr>
        <w:pStyle w:val="Punktlista"/>
        <w:rPr>
          <w:rFonts w:eastAsiaTheme="majorEastAsia"/>
        </w:rPr>
      </w:pPr>
      <w:r w:rsidRPr="0C61249E">
        <w:rPr>
          <w:rFonts w:eastAsiaTheme="majorEastAsia"/>
        </w:rPr>
        <w:t>Vid klinisk sepsismisstanke eller patient med dåligt allmäntillstånd/ kraftiga buksmärtor ny kontakt med njurbakjour för ställningstagande till andra åtgärder:</w:t>
      </w:r>
    </w:p>
    <w:p w14:paraId="2286F0D0" w14:textId="77777777" w:rsidR="00D240BA" w:rsidRPr="00D140D3" w:rsidRDefault="00D240BA" w:rsidP="007C060B">
      <w:pPr>
        <w:pStyle w:val="Punktlista"/>
        <w:numPr>
          <w:ilvl w:val="0"/>
          <w:numId w:val="0"/>
        </w:numPr>
        <w:ind w:left="2608"/>
        <w:rPr>
          <w:rFonts w:eastAsiaTheme="majorEastAsia"/>
        </w:rPr>
      </w:pPr>
      <w:r w:rsidRPr="0C61249E">
        <w:rPr>
          <w:rFonts w:eastAsiaTheme="majorEastAsia"/>
        </w:rPr>
        <w:t>- Blodprover och röntgenundersökningar</w:t>
      </w:r>
    </w:p>
    <w:p w14:paraId="2DD1290A" w14:textId="77777777" w:rsidR="00D240BA" w:rsidRDefault="00D240BA" w:rsidP="007C060B">
      <w:pPr>
        <w:pStyle w:val="Punktlista"/>
        <w:numPr>
          <w:ilvl w:val="0"/>
          <w:numId w:val="0"/>
        </w:numPr>
        <w:ind w:left="2608"/>
        <w:rPr>
          <w:rFonts w:eastAsiaTheme="majorEastAsia"/>
        </w:rPr>
      </w:pPr>
      <w:r w:rsidRPr="0C61249E">
        <w:rPr>
          <w:rFonts w:eastAsiaTheme="majorEastAsia"/>
        </w:rPr>
        <w:t>- Blododlingar x 2 samt urinodling. </w:t>
      </w:r>
    </w:p>
    <w:p w14:paraId="4C20376E" w14:textId="77777777" w:rsidR="00D240BA" w:rsidRDefault="00D240BA" w:rsidP="00DB0782">
      <w:pPr>
        <w:pStyle w:val="Punktlista"/>
        <w:rPr>
          <w:rFonts w:eastAsiaTheme="majorEastAsia"/>
        </w:rPr>
      </w:pPr>
      <w:r w:rsidRPr="0C61249E">
        <w:rPr>
          <w:rFonts w:eastAsiaTheme="majorEastAsia"/>
        </w:rPr>
        <w:lastRenderedPageBreak/>
        <w:t xml:space="preserve"> Inspektera exit site och odla från exit site vid infektionsmisstanke.</w:t>
      </w:r>
    </w:p>
    <w:p w14:paraId="0AFB45CA" w14:textId="77777777" w:rsidR="00D240BA" w:rsidRDefault="00D240BA" w:rsidP="00DB0782">
      <w:pPr>
        <w:pStyle w:val="Punktlista"/>
        <w:rPr>
          <w:rFonts w:eastAsiaTheme="majorEastAsia"/>
        </w:rPr>
      </w:pPr>
      <w:r w:rsidRPr="0C61249E">
        <w:rPr>
          <w:rFonts w:eastAsiaTheme="majorEastAsia"/>
        </w:rPr>
        <w:t>Ge analgetika vid behov enligt läkarordination.</w:t>
      </w:r>
    </w:p>
    <w:p w14:paraId="64B10D27" w14:textId="77777777" w:rsidR="00D240BA" w:rsidRDefault="00D240BA" w:rsidP="006D63F2">
      <w:pPr>
        <w:pStyle w:val="Liststycke"/>
        <w:numPr>
          <w:ilvl w:val="0"/>
          <w:numId w:val="0"/>
        </w:numPr>
        <w:spacing w:before="240" w:after="240"/>
        <w:ind w:left="1712"/>
        <w:rPr>
          <w:rFonts w:asciiTheme="majorHAnsi" w:eastAsiaTheme="majorEastAsia" w:hAnsiTheme="majorHAnsi" w:cstheme="majorBidi"/>
          <w:color w:val="000000" w:themeColor="text1"/>
        </w:rPr>
      </w:pPr>
    </w:p>
    <w:p w14:paraId="775288E6" w14:textId="77777777" w:rsidR="00D240BA" w:rsidRDefault="00D240BA" w:rsidP="006D63F2">
      <w:pPr>
        <w:pStyle w:val="Rubrik2"/>
      </w:pPr>
      <w:r w:rsidRPr="67EA2878">
        <w:t>Observation</w:t>
      </w:r>
    </w:p>
    <w:p w14:paraId="345AE9CC" w14:textId="77777777" w:rsidR="00D240BA" w:rsidRPr="006C3BBD" w:rsidRDefault="00D240BA" w:rsidP="006D63F2">
      <w:pPr>
        <w:pStyle w:val="Punktlista"/>
        <w:rPr>
          <w:rFonts w:eastAsiaTheme="majorEastAsia"/>
        </w:rPr>
      </w:pPr>
      <w:r w:rsidRPr="0C61249E">
        <w:rPr>
          <w:rFonts w:eastAsiaTheme="majorEastAsia"/>
        </w:rPr>
        <w:t>Aggregatbyte när PD-vätskan klarnat (kontakta PD-sjuksköterska för konsultation).</w:t>
      </w:r>
    </w:p>
    <w:p w14:paraId="1EC815E5" w14:textId="77777777" w:rsidR="00D240BA" w:rsidRPr="00D140D3" w:rsidRDefault="00D240BA" w:rsidP="006D63F2">
      <w:pPr>
        <w:pStyle w:val="Punktlista"/>
        <w:rPr>
          <w:rFonts w:eastAsiaTheme="majorEastAsia"/>
        </w:rPr>
      </w:pPr>
      <w:r w:rsidRPr="0C61249E">
        <w:rPr>
          <w:rFonts w:eastAsiaTheme="majorEastAsia"/>
        </w:rPr>
        <w:t>Inspektera även exitsite avseende tecken på infektion. Vid tecken på infektion: se omvårdnadsprogram för exit site/tunnelinfektion.</w:t>
      </w:r>
    </w:p>
    <w:p w14:paraId="7CFCC369" w14:textId="77777777" w:rsidR="00D240BA" w:rsidRPr="00D140D3" w:rsidRDefault="00D240BA" w:rsidP="006D63F2">
      <w:pPr>
        <w:pStyle w:val="Punktlista"/>
        <w:rPr>
          <w:rFonts w:eastAsiaTheme="majorEastAsia"/>
        </w:rPr>
      </w:pPr>
      <w:r w:rsidRPr="0C61249E">
        <w:rPr>
          <w:rFonts w:eastAsiaTheme="majorEastAsia"/>
        </w:rPr>
        <w:t>Ökad risk för övervätskning vid peritonit på grund av inflammerad bukhinna. Informera patienten om noggrann kontroll av vätskeintag samt daglig viktkontroll.</w:t>
      </w:r>
    </w:p>
    <w:p w14:paraId="07E18F74" w14:textId="77777777" w:rsidR="00D240BA" w:rsidRDefault="00D240BA" w:rsidP="006D63F2">
      <w:pPr>
        <w:pStyle w:val="Punktlista"/>
        <w:rPr>
          <w:rFonts w:eastAsiaTheme="majorEastAsia"/>
        </w:rPr>
      </w:pPr>
      <w:r w:rsidRPr="0C61249E">
        <w:rPr>
          <w:rFonts w:eastAsiaTheme="majorEastAsia"/>
        </w:rPr>
        <w:t>Risk för lågt P-Albumin. OBS! Se över näringsintag.</w:t>
      </w:r>
    </w:p>
    <w:p w14:paraId="734915CD" w14:textId="77777777" w:rsidR="00D240BA" w:rsidRDefault="00D240BA" w:rsidP="006D63F2">
      <w:pPr>
        <w:pStyle w:val="Liststycke"/>
        <w:numPr>
          <w:ilvl w:val="0"/>
          <w:numId w:val="0"/>
        </w:numPr>
        <w:spacing w:after="0"/>
        <w:ind w:left="1712"/>
        <w:rPr>
          <w:rFonts w:asciiTheme="majorHAnsi" w:eastAsiaTheme="majorEastAsia" w:hAnsiTheme="majorHAnsi" w:cstheme="majorBidi"/>
          <w:color w:val="000000" w:themeColor="text1"/>
        </w:rPr>
      </w:pPr>
    </w:p>
    <w:p w14:paraId="55D6504F" w14:textId="77777777" w:rsidR="00D240BA" w:rsidRPr="00D140D3" w:rsidRDefault="00D240BA" w:rsidP="006D63F2">
      <w:pPr>
        <w:pStyle w:val="Rubrik2"/>
        <w:rPr>
          <w:sz w:val="28"/>
          <w:szCs w:val="28"/>
        </w:rPr>
      </w:pPr>
      <w:r w:rsidRPr="67EA2878">
        <w:t>Samordning</w:t>
      </w:r>
    </w:p>
    <w:p w14:paraId="19D3C3D6" w14:textId="77777777" w:rsidR="00D240BA" w:rsidRDefault="00D240BA" w:rsidP="006D63F2">
      <w:pPr>
        <w:pStyle w:val="Punktlista"/>
        <w:rPr>
          <w:rFonts w:eastAsiaTheme="majorEastAsia"/>
        </w:rPr>
      </w:pPr>
      <w:r w:rsidRPr="0C61249E">
        <w:rPr>
          <w:rFonts w:eastAsiaTheme="majorEastAsia"/>
        </w:rPr>
        <w:t>Håll kontakt med PD-mottagningen angående aggregatbyte som genomförs av mottagningen när vätskan har klarnat upp.</w:t>
      </w:r>
    </w:p>
    <w:p w14:paraId="6C0CBA1D" w14:textId="77777777" w:rsidR="00D240BA" w:rsidRDefault="00D240BA" w:rsidP="006D63F2">
      <w:pPr>
        <w:pStyle w:val="Punktlista"/>
        <w:rPr>
          <w:rFonts w:eastAsiaTheme="majorEastAsia"/>
        </w:rPr>
      </w:pPr>
      <w:r w:rsidRPr="0C61249E">
        <w:rPr>
          <w:rFonts w:eastAsiaTheme="majorEastAsia"/>
        </w:rPr>
        <w:t xml:space="preserve"> Vid hemgång från avdelningen under pågående antibiotikabehandling får patienten med sig PD-påsar med antibiotika i för två dygn (stäm av med PD-mottagningen).10–14 dagar efter avslutad antibiotikabehandling tas kontroll-odling samt Dia-celler på dialysvätskan på PD-mottagningen.</w:t>
      </w:r>
    </w:p>
    <w:p w14:paraId="33D72B3B" w14:textId="77777777" w:rsidR="00A768D2" w:rsidRDefault="00A768D2" w:rsidP="67496129">
      <w:pPr>
        <w:tabs>
          <w:tab w:val="left" w:pos="3686"/>
          <w:tab w:val="left" w:pos="7088"/>
        </w:tabs>
        <w:spacing w:before="60" w:after="0" w:line="240" w:lineRule="auto"/>
        <w:ind w:left="0" w:right="0"/>
        <w:rPr>
          <w:rFonts w:ascii="Arial" w:eastAsia="Arial" w:hAnsi="Arial" w:cs="Arial"/>
          <w:color w:val="000000" w:themeColor="text2"/>
          <w:sz w:val="32"/>
          <w:szCs w:val="32"/>
        </w:rPr>
      </w:pPr>
    </w:p>
    <w:sectPr w:rsidR="00A768D2" w:rsidSect="00A65A8A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FFFFFFFE"/>
    <w:multiLevelType w:val="singleLevel"/>
    <w:tmpl w:val="63C263EA"/>
    <w:lvl w:ilvl="0">
      <w:numFmt w:val="bullet"/>
      <w:lvlText w:val="*"/>
      <w:lvlJc w:val="left"/>
    </w:lvl>
  </w:abstractNum>
  <w:abstractNum w:abstractNumId="3" w15:restartNumberingAfterBreak="0">
    <w:nsid w:val="0082D529"/>
    <w:multiLevelType w:val="hybridMultilevel"/>
    <w:tmpl w:val="C2A499E2"/>
    <w:lvl w:ilvl="0" w:tplc="2382A0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5441252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3B0821F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210963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6F615E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7FCC9F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7846D5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D20E48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D442E9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2D2A776"/>
    <w:multiLevelType w:val="hybridMultilevel"/>
    <w:tmpl w:val="3620C8E4"/>
    <w:lvl w:ilvl="0" w:tplc="63EE0B1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2A802DA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9EACBA6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7DC7B3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798CD5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6A0731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964655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632C44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59EFE0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4F334CC"/>
    <w:multiLevelType w:val="hybridMultilevel"/>
    <w:tmpl w:val="C67CF984"/>
    <w:lvl w:ilvl="0" w:tplc="D2F2226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5E3C4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8E46C1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D54214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20684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F58D28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EF8526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D28DA2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540E87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7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8" w15:restartNumberingAfterBreak="0">
    <w:nsid w:val="09EF3519"/>
    <w:multiLevelType w:val="multilevel"/>
    <w:tmpl w:val="710658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0B67EFEA"/>
    <w:multiLevelType w:val="hybridMultilevel"/>
    <w:tmpl w:val="ACFA9BBE"/>
    <w:lvl w:ilvl="0" w:tplc="5D74C24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082ACE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F8ED14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9927A0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582728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40AA7E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962FC2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40641A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B1A9BF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BD630A7"/>
    <w:multiLevelType w:val="hybridMultilevel"/>
    <w:tmpl w:val="16A08022"/>
    <w:lvl w:ilvl="0" w:tplc="17E6257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FE44D2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FA2F36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DFCD23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8DA757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7F0AE4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F48F06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238F06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E229F1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D3145E8"/>
    <w:multiLevelType w:val="multilevel"/>
    <w:tmpl w:val="194E1D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 w15:restartNumberingAfterBreak="0">
    <w:nsid w:val="0E229C43"/>
    <w:multiLevelType w:val="hybridMultilevel"/>
    <w:tmpl w:val="4AF4D47C"/>
    <w:lvl w:ilvl="0" w:tplc="41CA737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D32402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9C6449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066792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08A0F2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B70EC9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C125FC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560B0C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052DC0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0FCF3C03"/>
    <w:multiLevelType w:val="hybridMultilevel"/>
    <w:tmpl w:val="6F86FC14"/>
    <w:lvl w:ilvl="0" w:tplc="2C5640E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E664F8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66C49C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BB29A7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C94251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DB224C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54D7F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2A2A48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B60D2F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06D5113"/>
    <w:multiLevelType w:val="hybridMultilevel"/>
    <w:tmpl w:val="C20AA64C"/>
    <w:lvl w:ilvl="0" w:tplc="272407D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1BEB57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BC8A35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076F03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64EAC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2CEA7A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ECE937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7F2DFD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F6E6BF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1A0575F"/>
    <w:multiLevelType w:val="hybridMultilevel"/>
    <w:tmpl w:val="BD9A5724"/>
    <w:lvl w:ilvl="0" w:tplc="6858608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396A802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CEF0605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988C7D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AC665A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D74BA3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0E41F7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B8006C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E36BCE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125762D1"/>
    <w:multiLevelType w:val="hybridMultilevel"/>
    <w:tmpl w:val="81D0AF76"/>
    <w:lvl w:ilvl="0" w:tplc="D39A5B0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4322BE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3F0A77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F12CBE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F38E0B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A9E6D8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444D25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8B4CDE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E06E9D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13011CC7"/>
    <w:multiLevelType w:val="hybridMultilevel"/>
    <w:tmpl w:val="E884A808"/>
    <w:lvl w:ilvl="0" w:tplc="E37A5B8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5EE48D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1F6428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62C834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6C82A7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F92C58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63CC63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C5A20A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360608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177DB8F3"/>
    <w:multiLevelType w:val="hybridMultilevel"/>
    <w:tmpl w:val="FBC67068"/>
    <w:lvl w:ilvl="0" w:tplc="A2E0E75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8D80A6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462C47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FD06C3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594248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8E0D29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646BC6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B6EBF7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9960CB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17813D63"/>
    <w:multiLevelType w:val="hybridMultilevel"/>
    <w:tmpl w:val="F4AE544A"/>
    <w:lvl w:ilvl="0" w:tplc="27289F5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EF8281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D04491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8028A4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E2DE7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634D22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2A8B56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D909A6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F089F7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1872002B"/>
    <w:multiLevelType w:val="hybridMultilevel"/>
    <w:tmpl w:val="D59C3F36"/>
    <w:lvl w:ilvl="0" w:tplc="7780D11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DB8A06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D88888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F819A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B428CB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E00081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CAA066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74CBF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EC4EBC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18A16EFE"/>
    <w:multiLevelType w:val="hybridMultilevel"/>
    <w:tmpl w:val="0382D992"/>
    <w:lvl w:ilvl="0" w:tplc="6D303EE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7E0A71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B72203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AE61B2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27E958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F8EAD8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6742C5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B4D9D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AC4173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5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6" w15:restartNumberingAfterBreak="0">
    <w:nsid w:val="1D88530C"/>
    <w:multiLevelType w:val="hybridMultilevel"/>
    <w:tmpl w:val="7A0467D8"/>
    <w:lvl w:ilvl="0" w:tplc="4C942DF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E62C29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E7E0A3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7DCD8A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41A1AC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9D424F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8A8FA0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5228F5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0AC66D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1E32B2D3"/>
    <w:multiLevelType w:val="hybridMultilevel"/>
    <w:tmpl w:val="82E05EF8"/>
    <w:lvl w:ilvl="0" w:tplc="B5A02F5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E720DAA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82DE1B8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6BC217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4E8561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66E2CD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A12757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254B60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82A175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280B4068"/>
    <w:multiLevelType w:val="hybridMultilevel"/>
    <w:tmpl w:val="96A6CC4A"/>
    <w:lvl w:ilvl="0" w:tplc="BA7A8BF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73EB3B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98A06F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244532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4A8DD8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812EB8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F2B57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E7EDE8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4C6181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28A2D331"/>
    <w:multiLevelType w:val="hybridMultilevel"/>
    <w:tmpl w:val="F6B40AB4"/>
    <w:lvl w:ilvl="0" w:tplc="0004029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74A406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DB0807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BDA469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71C88B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EEC6AE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124CDF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D2C9C7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438266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2935C152"/>
    <w:multiLevelType w:val="hybridMultilevel"/>
    <w:tmpl w:val="2848A1D6"/>
    <w:lvl w:ilvl="0" w:tplc="F8FA572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CBCA15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1038B7A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BDC69F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E56D2C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6EAE79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E58E65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8120CD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782E20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2C364B11"/>
    <w:multiLevelType w:val="hybridMultilevel"/>
    <w:tmpl w:val="CFA2F6E2"/>
    <w:lvl w:ilvl="0" w:tplc="D7463A2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2D8241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7D853D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0D873A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FF06A5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62F1E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A62545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548346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236B32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2CFFF53B"/>
    <w:multiLevelType w:val="hybridMultilevel"/>
    <w:tmpl w:val="CD9A48A4"/>
    <w:lvl w:ilvl="0" w:tplc="527AA1D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664E1A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EECCC5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728A9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712508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B6A807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322976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D8830B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3887E9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2E6C7BAE"/>
    <w:multiLevelType w:val="hybridMultilevel"/>
    <w:tmpl w:val="BEE6F82E"/>
    <w:lvl w:ilvl="0" w:tplc="8F6A7AD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E1CA0AE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C52EFDF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BFE53B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4FC267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1329AB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80A5E5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5325CF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D7EE42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312A9D92"/>
    <w:multiLevelType w:val="hybridMultilevel"/>
    <w:tmpl w:val="7B169D08"/>
    <w:lvl w:ilvl="0" w:tplc="DBE43D0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5EACCA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02C484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2F40E6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C96C84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67ADA2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6448A1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1045DA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10AEB1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314C9F40"/>
    <w:multiLevelType w:val="hybridMultilevel"/>
    <w:tmpl w:val="CEC6F96C"/>
    <w:lvl w:ilvl="0" w:tplc="4C4C500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648BE0C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883E1FF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8B845C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B62FD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45EA8D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0D066A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7DA26C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F1C233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31B94AE4"/>
    <w:multiLevelType w:val="multilevel"/>
    <w:tmpl w:val="BD8062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7" w15:restartNumberingAfterBreak="0">
    <w:nsid w:val="32BD150C"/>
    <w:multiLevelType w:val="hybridMultilevel"/>
    <w:tmpl w:val="D2220C94"/>
    <w:lvl w:ilvl="0" w:tplc="F576695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4147160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032FCB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0601ED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822C1E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CE23F2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3B4E0E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600FCC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D5E7CC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3355EC9F"/>
    <w:multiLevelType w:val="hybridMultilevel"/>
    <w:tmpl w:val="12C8FD24"/>
    <w:lvl w:ilvl="0" w:tplc="D3CCDD4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770D41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556DBC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948304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AEC4B5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95C1CB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390933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D56055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062EC6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338E0169"/>
    <w:multiLevelType w:val="hybridMultilevel"/>
    <w:tmpl w:val="DE620E6C"/>
    <w:lvl w:ilvl="0" w:tplc="041D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0" w15:restartNumberingAfterBreak="0">
    <w:nsid w:val="34156D74"/>
    <w:multiLevelType w:val="hybridMultilevel"/>
    <w:tmpl w:val="0D26E13A"/>
    <w:lvl w:ilvl="0" w:tplc="16C4BCC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6C4EF2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5CC84F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808E95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E2E3BD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40444D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AAC0BD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144F37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C4894B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3495FC08"/>
    <w:multiLevelType w:val="hybridMultilevel"/>
    <w:tmpl w:val="2B12BF3A"/>
    <w:lvl w:ilvl="0" w:tplc="A6BC0C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6AD924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D5C8E44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5C0DC0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924F86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D8C3DC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A782B4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F3AF58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D8E5FE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37C532AB"/>
    <w:multiLevelType w:val="hybridMultilevel"/>
    <w:tmpl w:val="C9C04868"/>
    <w:lvl w:ilvl="0" w:tplc="3F62DDA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BBEC28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20ABB3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064108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BD8FBE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F0CCDC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164190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5C000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B94C6A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37E6B5B3"/>
    <w:multiLevelType w:val="hybridMultilevel"/>
    <w:tmpl w:val="82C648E2"/>
    <w:lvl w:ilvl="0" w:tplc="61F8EF9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A4C035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EBAB3C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12615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686BE7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7304B8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5C218B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1F4A8B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5262AB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38B0B284"/>
    <w:multiLevelType w:val="hybridMultilevel"/>
    <w:tmpl w:val="532052A8"/>
    <w:lvl w:ilvl="0" w:tplc="50AA17D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418768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946E12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0DECD2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67A9A7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D1071C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8E0BAC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1484C9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53E4CF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390D4A5E"/>
    <w:multiLevelType w:val="hybridMultilevel"/>
    <w:tmpl w:val="60C6FEBC"/>
    <w:lvl w:ilvl="0" w:tplc="F6B87C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EE0C9E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CA78A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432FEF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9B84D1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D8C2A0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778265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3BEF92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4007C5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8" w15:restartNumberingAfterBreak="0">
    <w:nsid w:val="3B55A23F"/>
    <w:multiLevelType w:val="hybridMultilevel"/>
    <w:tmpl w:val="26A85F94"/>
    <w:lvl w:ilvl="0" w:tplc="1EF4C47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BAC525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D8229C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1E9F8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A26237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B70DAF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354C7B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244E74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16C707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50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423E7ACF"/>
    <w:multiLevelType w:val="hybridMultilevel"/>
    <w:tmpl w:val="1DBE7BD0"/>
    <w:lvl w:ilvl="0" w:tplc="3E3ABED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5DEE8D0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2722B1C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45EFC2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4066E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AF0118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F6E652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F5A51B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464046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43512044"/>
    <w:multiLevelType w:val="hybridMultilevel"/>
    <w:tmpl w:val="88F23B10"/>
    <w:lvl w:ilvl="0" w:tplc="20EA1E9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6B2CB10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A734E03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46E4E4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436E54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EA6640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1E838D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B9C86D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17C1EA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3" w15:restartNumberingAfterBreak="0">
    <w:nsid w:val="4357FD89"/>
    <w:multiLevelType w:val="hybridMultilevel"/>
    <w:tmpl w:val="E248694E"/>
    <w:lvl w:ilvl="0" w:tplc="39F2813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D842C7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D568DA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6F89C4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3E696E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EBE313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B66B84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6D49EA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A728B9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4595F2F4"/>
    <w:multiLevelType w:val="hybridMultilevel"/>
    <w:tmpl w:val="08AE528C"/>
    <w:lvl w:ilvl="0" w:tplc="36909E2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8927D2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E5870E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E8A4D7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634CAE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1A04D9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07C91A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E44D6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89828B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 w15:restartNumberingAfterBreak="0">
    <w:nsid w:val="45F94CF1"/>
    <w:multiLevelType w:val="hybridMultilevel"/>
    <w:tmpl w:val="6A000B64"/>
    <w:lvl w:ilvl="0" w:tplc="4DA4E0C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7DE237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CA64E97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6F61D5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CEEC68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5F00E4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888830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B10358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742730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47DFF376"/>
    <w:multiLevelType w:val="hybridMultilevel"/>
    <w:tmpl w:val="FFAE4642"/>
    <w:lvl w:ilvl="0" w:tplc="AEF6A7C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3ECEAB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D5F489A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722DD8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0C0A36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C484A8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DC4E71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CFE992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01415A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7" w15:restartNumberingAfterBreak="0">
    <w:nsid w:val="4A813B1A"/>
    <w:multiLevelType w:val="hybridMultilevel"/>
    <w:tmpl w:val="EFAE7C98"/>
    <w:lvl w:ilvl="0" w:tplc="3D540AD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82518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ED82F1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3B408F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9A0B6D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C7CDA1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5E0BAD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63EF05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D70B9A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8" w15:restartNumberingAfterBreak="0">
    <w:nsid w:val="4EA43A95"/>
    <w:multiLevelType w:val="hybridMultilevel"/>
    <w:tmpl w:val="2DBCDF2C"/>
    <w:lvl w:ilvl="0" w:tplc="3FF8592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2482B7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B7C71B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81254F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92EFA9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740A5F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53C1EF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660A02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808C4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9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0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1" w15:restartNumberingAfterBreak="0">
    <w:nsid w:val="543E27C1"/>
    <w:multiLevelType w:val="multilevel"/>
    <w:tmpl w:val="B7605C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2" w15:restartNumberingAfterBreak="0">
    <w:nsid w:val="549CDE28"/>
    <w:multiLevelType w:val="hybridMultilevel"/>
    <w:tmpl w:val="96D62B64"/>
    <w:lvl w:ilvl="0" w:tplc="1580333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726E2D0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C896C30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8C4833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9ECBFF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21CC2D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FF6D08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ED0184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84AF09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3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4" w15:restartNumberingAfterBreak="0">
    <w:nsid w:val="5C625A65"/>
    <w:multiLevelType w:val="hybridMultilevel"/>
    <w:tmpl w:val="173246FA"/>
    <w:lvl w:ilvl="0" w:tplc="7524435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1AE4EA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A9C660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EC4891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D983D8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920D9C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800512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16C798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488F9A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5" w15:restartNumberingAfterBreak="0">
    <w:nsid w:val="5F1B5A1D"/>
    <w:multiLevelType w:val="multilevel"/>
    <w:tmpl w:val="838CF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6" w15:restartNumberingAfterBreak="0">
    <w:nsid w:val="601559FF"/>
    <w:multiLevelType w:val="multilevel"/>
    <w:tmpl w:val="95E03B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7" w15:restartNumberingAfterBreak="0">
    <w:nsid w:val="60DD2F47"/>
    <w:multiLevelType w:val="hybridMultilevel"/>
    <w:tmpl w:val="CB2CF1E8"/>
    <w:lvl w:ilvl="0" w:tplc="0F126C3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254622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61898A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5ECA8C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9AC024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B245A2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22A675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CBA567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9784BE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8" w15:restartNumberingAfterBreak="0">
    <w:nsid w:val="637C5C72"/>
    <w:multiLevelType w:val="multilevel"/>
    <w:tmpl w:val="8CB453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9" w15:restartNumberingAfterBreak="0">
    <w:nsid w:val="65859337"/>
    <w:multiLevelType w:val="hybridMultilevel"/>
    <w:tmpl w:val="6150A44E"/>
    <w:lvl w:ilvl="0" w:tplc="C7FEF70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356BCE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B72038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11ADEF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6800D8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320D57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E3E8B0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33699C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D8E655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0" w15:restartNumberingAfterBreak="0">
    <w:nsid w:val="66069285"/>
    <w:multiLevelType w:val="hybridMultilevel"/>
    <w:tmpl w:val="0A0CC1E0"/>
    <w:lvl w:ilvl="0" w:tplc="1FB8519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4615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F70837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716BA9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506E88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ACEC9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2AE4E3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0784CC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9787D6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1" w15:restartNumberingAfterBreak="0">
    <w:nsid w:val="665F6C00"/>
    <w:multiLevelType w:val="hybridMultilevel"/>
    <w:tmpl w:val="E4844BEA"/>
    <w:lvl w:ilvl="0" w:tplc="AC3E572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53EA0A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DA47A8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A8733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7DC0BE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8648C7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A0A04F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FD472A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BD67C2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2" w15:restartNumberingAfterBreak="0">
    <w:nsid w:val="67474948"/>
    <w:multiLevelType w:val="hybridMultilevel"/>
    <w:tmpl w:val="9460AA3C"/>
    <w:lvl w:ilvl="0" w:tplc="2BE0A26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85A5D0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F14C1A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A728FB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E3075D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D6CBDD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DA5A5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F96445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4643DD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3" w15:restartNumberingAfterBreak="0">
    <w:nsid w:val="67706A9D"/>
    <w:multiLevelType w:val="hybridMultilevel"/>
    <w:tmpl w:val="F984E2D8"/>
    <w:lvl w:ilvl="0" w:tplc="26A042E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02E773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7985E0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9F0FFC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D1A475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0BAC11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F8816F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604AC6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4108BF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4" w15:restartNumberingAfterBreak="0">
    <w:nsid w:val="6929F081"/>
    <w:multiLevelType w:val="hybridMultilevel"/>
    <w:tmpl w:val="9EDAB5AE"/>
    <w:lvl w:ilvl="0" w:tplc="67A6A20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8FAF45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62C1AE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E10B86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61C801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B7AA47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A92D89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A7E268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A38EA0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5" w15:restartNumberingAfterBreak="0">
    <w:nsid w:val="6ABAD0CA"/>
    <w:multiLevelType w:val="hybridMultilevel"/>
    <w:tmpl w:val="7B00327A"/>
    <w:lvl w:ilvl="0" w:tplc="DB469F7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CA4069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1E6F4F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CF4C2A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8C444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1A6A29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E7AED6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E6653C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A042D8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6" w15:restartNumberingAfterBreak="0">
    <w:nsid w:val="6ABB09DF"/>
    <w:multiLevelType w:val="hybridMultilevel"/>
    <w:tmpl w:val="42E470BA"/>
    <w:lvl w:ilvl="0" w:tplc="ECDE7FF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B7803A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3E8170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B60467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D7C60E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C7C852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0C4BBC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7A20BE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C585B9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7" w15:restartNumberingAfterBreak="0">
    <w:nsid w:val="6B864F72"/>
    <w:multiLevelType w:val="hybridMultilevel"/>
    <w:tmpl w:val="4630F640"/>
    <w:lvl w:ilvl="0" w:tplc="8E0AB72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99A2B0C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D4EA902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71ADBE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C1C640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1D4DA4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D2479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62A0B8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4C46FF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8" w15:restartNumberingAfterBreak="0">
    <w:nsid w:val="6FA02A5A"/>
    <w:multiLevelType w:val="multilevel"/>
    <w:tmpl w:val="DC44CE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0" w15:restartNumberingAfterBreak="0">
    <w:nsid w:val="747F0562"/>
    <w:multiLevelType w:val="hybridMultilevel"/>
    <w:tmpl w:val="8D6E333A"/>
    <w:lvl w:ilvl="0" w:tplc="9FBC5D5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9DEED90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4E94F0C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A684FE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F20DCD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DEE81D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670495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50498F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4B8ABD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1" w15:restartNumberingAfterBreak="0">
    <w:nsid w:val="75FF40C6"/>
    <w:multiLevelType w:val="hybridMultilevel"/>
    <w:tmpl w:val="4FB2F62C"/>
    <w:lvl w:ilvl="0" w:tplc="97B43D1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F2421A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5AECE1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30A576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C7874B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FC619F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DE854E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75C4B9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164F51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2" w15:restartNumberingAfterBreak="0">
    <w:nsid w:val="774CB430"/>
    <w:multiLevelType w:val="hybridMultilevel"/>
    <w:tmpl w:val="84A08ACE"/>
    <w:lvl w:ilvl="0" w:tplc="9488B6B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4B0227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DFCAAE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7A9F7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2A89E7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2FE2C2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E3A150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5A6FC2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3E4558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3" w15:restartNumberingAfterBreak="0">
    <w:nsid w:val="797658F4"/>
    <w:multiLevelType w:val="hybridMultilevel"/>
    <w:tmpl w:val="8038602C"/>
    <w:lvl w:ilvl="0" w:tplc="FD0C515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116B78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A14ADE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438635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0A032A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742319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924B50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B9C4BD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9B0849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4" w15:restartNumberingAfterBreak="0">
    <w:nsid w:val="7B2ABCF4"/>
    <w:multiLevelType w:val="hybridMultilevel"/>
    <w:tmpl w:val="34864556"/>
    <w:lvl w:ilvl="0" w:tplc="549C752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122407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46C6C5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C78D5C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44571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6506F6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F1CFC6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9E46CA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922771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5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6" w15:restartNumberingAfterBreak="0">
    <w:nsid w:val="7C59842B"/>
    <w:multiLevelType w:val="hybridMultilevel"/>
    <w:tmpl w:val="AF8057F8"/>
    <w:lvl w:ilvl="0" w:tplc="1E46E9C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3C43AA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C6CB58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9235E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848C19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AC85D7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A0225F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4ECFB4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54A1E2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7" w15:restartNumberingAfterBreak="0">
    <w:nsid w:val="7E5D1246"/>
    <w:multiLevelType w:val="singleLevel"/>
    <w:tmpl w:val="906C0EE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8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9" w15:restartNumberingAfterBreak="0">
    <w:nsid w:val="7F0829E3"/>
    <w:multiLevelType w:val="hybridMultilevel"/>
    <w:tmpl w:val="F998ED6A"/>
    <w:lvl w:ilvl="0" w:tplc="A17826B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9169CD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BB6479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9E6B0E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9E6BE5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F165F1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D9214D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E02D17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3FC44A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93428430">
    <w:abstractNumId w:val="5"/>
  </w:num>
  <w:num w:numId="2" w16cid:durableId="274093466">
    <w:abstractNumId w:val="55"/>
  </w:num>
  <w:num w:numId="3" w16cid:durableId="1820418648">
    <w:abstractNumId w:val="27"/>
  </w:num>
  <w:num w:numId="4" w16cid:durableId="1322661412">
    <w:abstractNumId w:val="33"/>
  </w:num>
  <w:num w:numId="5" w16cid:durableId="1999456024">
    <w:abstractNumId w:val="37"/>
  </w:num>
  <w:num w:numId="6" w16cid:durableId="1089037554">
    <w:abstractNumId w:val="15"/>
  </w:num>
  <w:num w:numId="7" w16cid:durableId="1892955916">
    <w:abstractNumId w:val="56"/>
  </w:num>
  <w:num w:numId="8" w16cid:durableId="1706573">
    <w:abstractNumId w:val="30"/>
  </w:num>
  <w:num w:numId="9" w16cid:durableId="910383933">
    <w:abstractNumId w:val="54"/>
  </w:num>
  <w:num w:numId="10" w16cid:durableId="221140963">
    <w:abstractNumId w:val="29"/>
  </w:num>
  <w:num w:numId="11" w16cid:durableId="1200238592">
    <w:abstractNumId w:val="28"/>
  </w:num>
  <w:num w:numId="12" w16cid:durableId="222176394">
    <w:abstractNumId w:val="76"/>
  </w:num>
  <w:num w:numId="13" w16cid:durableId="993139923">
    <w:abstractNumId w:val="84"/>
  </w:num>
  <w:num w:numId="14" w16cid:durableId="1801341732">
    <w:abstractNumId w:val="64"/>
  </w:num>
  <w:num w:numId="15" w16cid:durableId="1499534698">
    <w:abstractNumId w:val="42"/>
  </w:num>
  <w:num w:numId="16" w16cid:durableId="844902038">
    <w:abstractNumId w:val="13"/>
  </w:num>
  <w:num w:numId="17" w16cid:durableId="477235131">
    <w:abstractNumId w:val="3"/>
  </w:num>
  <w:num w:numId="18" w16cid:durableId="1655841626">
    <w:abstractNumId w:val="71"/>
  </w:num>
  <w:num w:numId="19" w16cid:durableId="1843428235">
    <w:abstractNumId w:val="38"/>
  </w:num>
  <w:num w:numId="20" w16cid:durableId="1986275869">
    <w:abstractNumId w:val="69"/>
  </w:num>
  <w:num w:numId="21" w16cid:durableId="808934285">
    <w:abstractNumId w:val="31"/>
  </w:num>
  <w:num w:numId="22" w16cid:durableId="556162643">
    <w:abstractNumId w:val="20"/>
  </w:num>
  <w:num w:numId="23" w16cid:durableId="1341159330">
    <w:abstractNumId w:val="23"/>
  </w:num>
  <w:num w:numId="24" w16cid:durableId="566234222">
    <w:abstractNumId w:val="43"/>
  </w:num>
  <w:num w:numId="25" w16cid:durableId="847984622">
    <w:abstractNumId w:val="67"/>
  </w:num>
  <w:num w:numId="26" w16cid:durableId="1862355538">
    <w:abstractNumId w:val="22"/>
  </w:num>
  <w:num w:numId="27" w16cid:durableId="962542318">
    <w:abstractNumId w:val="81"/>
  </w:num>
  <w:num w:numId="28" w16cid:durableId="1915124269">
    <w:abstractNumId w:val="16"/>
  </w:num>
  <w:num w:numId="29" w16cid:durableId="410546221">
    <w:abstractNumId w:val="46"/>
  </w:num>
  <w:num w:numId="30" w16cid:durableId="1573269800">
    <w:abstractNumId w:val="74"/>
  </w:num>
  <w:num w:numId="31" w16cid:durableId="2114402734">
    <w:abstractNumId w:val="77"/>
  </w:num>
  <w:num w:numId="32" w16cid:durableId="362219483">
    <w:abstractNumId w:val="62"/>
  </w:num>
  <w:num w:numId="33" w16cid:durableId="1603147267">
    <w:abstractNumId w:val="51"/>
  </w:num>
  <w:num w:numId="34" w16cid:durableId="1538859168">
    <w:abstractNumId w:val="80"/>
  </w:num>
  <w:num w:numId="35" w16cid:durableId="111637117">
    <w:abstractNumId w:val="35"/>
  </w:num>
  <w:num w:numId="36" w16cid:durableId="1656644415">
    <w:abstractNumId w:val="41"/>
  </w:num>
  <w:num w:numId="37" w16cid:durableId="943880426">
    <w:abstractNumId w:val="52"/>
  </w:num>
  <w:num w:numId="38" w16cid:durableId="1022975075">
    <w:abstractNumId w:val="45"/>
  </w:num>
  <w:num w:numId="39" w16cid:durableId="1789010394">
    <w:abstractNumId w:val="34"/>
  </w:num>
  <w:num w:numId="40" w16cid:durableId="1033379530">
    <w:abstractNumId w:val="17"/>
  </w:num>
  <w:num w:numId="41" w16cid:durableId="1274097312">
    <w:abstractNumId w:val="86"/>
  </w:num>
  <w:num w:numId="42" w16cid:durableId="125660103">
    <w:abstractNumId w:val="9"/>
  </w:num>
  <w:num w:numId="43" w16cid:durableId="1017194934">
    <w:abstractNumId w:val="40"/>
  </w:num>
  <w:num w:numId="44" w16cid:durableId="86535211">
    <w:abstractNumId w:val="21"/>
  </w:num>
  <w:num w:numId="45" w16cid:durableId="1181162628">
    <w:abstractNumId w:val="72"/>
  </w:num>
  <w:num w:numId="46" w16cid:durableId="1207185695">
    <w:abstractNumId w:val="4"/>
  </w:num>
  <w:num w:numId="47" w16cid:durableId="686365207">
    <w:abstractNumId w:val="32"/>
  </w:num>
  <w:num w:numId="48" w16cid:durableId="482425973">
    <w:abstractNumId w:val="10"/>
  </w:num>
  <w:num w:numId="49" w16cid:durableId="1762985874">
    <w:abstractNumId w:val="48"/>
  </w:num>
  <w:num w:numId="50" w16cid:durableId="297535727">
    <w:abstractNumId w:val="12"/>
  </w:num>
  <w:num w:numId="51" w16cid:durableId="569846372">
    <w:abstractNumId w:val="89"/>
  </w:num>
  <w:num w:numId="52" w16cid:durableId="1327173832">
    <w:abstractNumId w:val="53"/>
  </w:num>
  <w:num w:numId="53" w16cid:durableId="1290548917">
    <w:abstractNumId w:val="57"/>
  </w:num>
  <w:num w:numId="54" w16cid:durableId="1410494537">
    <w:abstractNumId w:val="83"/>
  </w:num>
  <w:num w:numId="55" w16cid:durableId="1982535985">
    <w:abstractNumId w:val="14"/>
  </w:num>
  <w:num w:numId="56" w16cid:durableId="287666440">
    <w:abstractNumId w:val="82"/>
  </w:num>
  <w:num w:numId="57" w16cid:durableId="1441954237">
    <w:abstractNumId w:val="75"/>
  </w:num>
  <w:num w:numId="58" w16cid:durableId="2031374498">
    <w:abstractNumId w:val="70"/>
  </w:num>
  <w:num w:numId="59" w16cid:durableId="697581153">
    <w:abstractNumId w:val="88"/>
  </w:num>
  <w:num w:numId="60" w16cid:durableId="1420174218">
    <w:abstractNumId w:val="63"/>
  </w:num>
  <w:num w:numId="61" w16cid:durableId="1438134366">
    <w:abstractNumId w:val="0"/>
  </w:num>
  <w:num w:numId="62" w16cid:durableId="276448575">
    <w:abstractNumId w:val="24"/>
  </w:num>
  <w:num w:numId="63" w16cid:durableId="1694841024">
    <w:abstractNumId w:val="79"/>
  </w:num>
  <w:num w:numId="64" w16cid:durableId="958025015">
    <w:abstractNumId w:val="6"/>
  </w:num>
  <w:num w:numId="65" w16cid:durableId="1776434726">
    <w:abstractNumId w:val="50"/>
  </w:num>
  <w:num w:numId="66" w16cid:durableId="736903122">
    <w:abstractNumId w:val="44"/>
  </w:num>
  <w:num w:numId="67" w16cid:durableId="893008684">
    <w:abstractNumId w:val="1"/>
  </w:num>
  <w:num w:numId="68" w16cid:durableId="2039431123">
    <w:abstractNumId w:val="1"/>
  </w:num>
  <w:num w:numId="69" w16cid:durableId="2106147269">
    <w:abstractNumId w:val="7"/>
  </w:num>
  <w:num w:numId="70" w16cid:durableId="1921526340">
    <w:abstractNumId w:val="18"/>
  </w:num>
  <w:num w:numId="71" w16cid:durableId="440733282">
    <w:abstractNumId w:val="60"/>
  </w:num>
  <w:num w:numId="72" w16cid:durableId="1854875135">
    <w:abstractNumId w:val="47"/>
  </w:num>
  <w:num w:numId="73" w16cid:durableId="1465001898">
    <w:abstractNumId w:val="25"/>
  </w:num>
  <w:num w:numId="74" w16cid:durableId="874347685">
    <w:abstractNumId w:val="59"/>
  </w:num>
  <w:num w:numId="75" w16cid:durableId="688869050">
    <w:abstractNumId w:val="19"/>
  </w:num>
  <w:num w:numId="76" w16cid:durableId="1952202173">
    <w:abstractNumId w:val="49"/>
  </w:num>
  <w:num w:numId="77" w16cid:durableId="1820732771">
    <w:abstractNumId w:val="85"/>
  </w:num>
  <w:num w:numId="78" w16cid:durableId="1141003167">
    <w:abstractNumId w:val="2"/>
    <w:lvlOverride w:ilvl="0">
      <w:lvl w:ilvl="0">
        <w:start w:val="1"/>
        <w:numFmt w:val="bullet"/>
        <w:lvlText w:val=""/>
        <w:lvlJc w:val="left"/>
        <w:pPr>
          <w:tabs>
            <w:tab w:val="num" w:pos="720"/>
          </w:tabs>
          <w:ind w:left="720" w:hanging="360"/>
        </w:pPr>
        <w:rPr>
          <w:rFonts w:ascii="Symbol" w:hAnsi="Symbol" w:hint="default"/>
        </w:rPr>
      </w:lvl>
    </w:lvlOverride>
  </w:num>
  <w:num w:numId="79" w16cid:durableId="799030085">
    <w:abstractNumId w:val="87"/>
  </w:num>
  <w:num w:numId="80" w16cid:durableId="1777940368">
    <w:abstractNumId w:val="36"/>
  </w:num>
  <w:num w:numId="81" w16cid:durableId="1684740005">
    <w:abstractNumId w:val="68"/>
  </w:num>
  <w:num w:numId="82" w16cid:durableId="765271520">
    <w:abstractNumId w:val="8"/>
  </w:num>
  <w:num w:numId="83" w16cid:durableId="2087993580">
    <w:abstractNumId w:val="78"/>
  </w:num>
  <w:num w:numId="84" w16cid:durableId="490675805">
    <w:abstractNumId w:val="65"/>
  </w:num>
  <w:num w:numId="85" w16cid:durableId="1153641550">
    <w:abstractNumId w:val="66"/>
  </w:num>
  <w:num w:numId="86" w16cid:durableId="74012369">
    <w:abstractNumId w:val="11"/>
  </w:num>
  <w:num w:numId="87" w16cid:durableId="2064058140">
    <w:abstractNumId w:val="61"/>
  </w:num>
  <w:num w:numId="88" w16cid:durableId="145973552">
    <w:abstractNumId w:val="58"/>
  </w:num>
  <w:num w:numId="89" w16cid:durableId="79134335">
    <w:abstractNumId w:val="26"/>
  </w:num>
  <w:num w:numId="90" w16cid:durableId="670984533">
    <w:abstractNumId w:val="73"/>
  </w:num>
  <w:num w:numId="91" w16cid:durableId="901062103">
    <w:abstractNumId w:val="3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4119C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20B1A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E7E0B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B687F"/>
    <w:rsid w:val="003D099E"/>
    <w:rsid w:val="003D21A2"/>
    <w:rsid w:val="003D29D2"/>
    <w:rsid w:val="003E0705"/>
    <w:rsid w:val="003E2FF7"/>
    <w:rsid w:val="003E639D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AA6"/>
    <w:rsid w:val="00617EE6"/>
    <w:rsid w:val="0062184C"/>
    <w:rsid w:val="00623724"/>
    <w:rsid w:val="00627BEA"/>
    <w:rsid w:val="006319DB"/>
    <w:rsid w:val="006358BC"/>
    <w:rsid w:val="0065595B"/>
    <w:rsid w:val="00660269"/>
    <w:rsid w:val="00665F89"/>
    <w:rsid w:val="00673C92"/>
    <w:rsid w:val="006753EC"/>
    <w:rsid w:val="006A2789"/>
    <w:rsid w:val="006A4978"/>
    <w:rsid w:val="006A591A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63F2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C060B"/>
    <w:rsid w:val="007C0791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3492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94C20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A8A"/>
    <w:rsid w:val="00A65FD4"/>
    <w:rsid w:val="00A768D2"/>
    <w:rsid w:val="00A81198"/>
    <w:rsid w:val="00A81E48"/>
    <w:rsid w:val="00A81F6D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233D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40BA"/>
    <w:rsid w:val="00D37E7F"/>
    <w:rsid w:val="00D47AD7"/>
    <w:rsid w:val="00D51529"/>
    <w:rsid w:val="00D85218"/>
    <w:rsid w:val="00D915B1"/>
    <w:rsid w:val="00DA299D"/>
    <w:rsid w:val="00DA65C4"/>
    <w:rsid w:val="00DB0782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52C63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106342BF"/>
    <w:rsid w:val="144ADE75"/>
    <w:rsid w:val="1D289D6A"/>
    <w:rsid w:val="1E5D4DD0"/>
    <w:rsid w:val="41C84132"/>
    <w:rsid w:val="49F21267"/>
    <w:rsid w:val="5364CA06"/>
    <w:rsid w:val="647B2B65"/>
    <w:rsid w:val="67496129"/>
    <w:rsid w:val="6B2CF8ED"/>
    <w:rsid w:val="6FEB45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62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71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72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normaltextrun">
    <w:name w:val="normaltextrun"/>
    <w:basedOn w:val="Standardstycketeckensnitt"/>
    <w:rsid w:val="007C0791"/>
  </w:style>
  <w:style w:type="paragraph" w:customStyle="1" w:styleId="paragraph">
    <w:name w:val="paragraph"/>
    <w:basedOn w:val="Normal"/>
    <w:rsid w:val="007C0791"/>
    <w:pPr>
      <w:spacing w:before="100" w:beforeAutospacing="1" w:after="100" w:afterAutospacing="1" w:line="240" w:lineRule="auto"/>
      <w:ind w:left="0" w:right="0"/>
    </w:pPr>
  </w:style>
  <w:style w:type="character" w:customStyle="1" w:styleId="eop">
    <w:name w:val="eop"/>
    <w:basedOn w:val="Standardstycketeckensnitt"/>
    <w:rsid w:val="007C0791"/>
  </w:style>
  <w:style w:type="character" w:customStyle="1" w:styleId="scxw248453759">
    <w:name w:val="scxw248453759"/>
    <w:basedOn w:val="Standardstycketeckensnitt"/>
    <w:rsid w:val="007C0791"/>
  </w:style>
  <w:style w:type="character" w:styleId="Kommentarsreferens">
    <w:name w:val="annotation reference"/>
    <w:basedOn w:val="Standardstycketeckensnitt"/>
    <w:uiPriority w:val="99"/>
    <w:semiHidden/>
    <w:unhideWhenUsed/>
    <w:rsid w:val="00D240BA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D240BA"/>
    <w:pPr>
      <w:spacing w:after="160" w:line="240" w:lineRule="auto"/>
      <w:ind w:left="0" w:right="0"/>
    </w:pPr>
    <w:rPr>
      <w:rFonts w:asciiTheme="minorHAnsi" w:eastAsiaTheme="minorHAnsi" w:hAnsiTheme="minorHAnsi" w:cstheme="minorBidi"/>
      <w:sz w:val="20"/>
      <w:szCs w:val="20"/>
      <w:lang w:eastAsia="en-US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D240BA"/>
    <w:rPr>
      <w:rFonts w:asciiTheme="minorHAnsi" w:eastAsiaTheme="minorHAnsi" w:hAnsiTheme="minorHAnsi" w:cstheme="minorBidi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60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5092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1929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4651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0073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2185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230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1627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21523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6008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3706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4928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068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4162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6570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98401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1476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044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6301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97368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6013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92352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8092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6302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95946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5881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7074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8925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0559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5747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7704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8329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0195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37063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587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0300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8320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2995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392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114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532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14</TotalTime>
  <Pages>3</Pages>
  <Words>469</Words>
  <Characters>3056</Characters>
  <Application>Microsoft Office Word</Application>
  <DocSecurity>0</DocSecurity>
  <Lines>25</Lines>
  <Paragraphs>7</Paragraphs>
  <ScaleCrop>false</ScaleCrop>
  <Manager/>
  <Company/>
  <LinksUpToDate>false</LinksUpToDate>
  <CharactersWithSpaces>3518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Omhändertagande av peritonealdialys (PD-patient med peritonitsymtom)</dc:title>
  <dc:subject/>
  <dc:creator>patrik.jens.johansson@vgregion.se</dc:creator>
  <keywords/>
  <lastModifiedBy>Annika Johansson</lastModifiedBy>
  <revision>19</revision>
  <lastPrinted>2016-03-31T10:56:00.0000000Z</lastPrinted>
  <dcterms:created xsi:type="dcterms:W3CDTF">2022-05-06T03:40:00.0000000Z</dcterms:created>
  <dcterms:modified xsi:type="dcterms:W3CDTF">2025-02-26T13:47:00.0000000Z</dcterms:modified>
</coreProperties>
</file>