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73492424" w:rsidR="00184167" w:rsidRDefault="00D94FFF" w:rsidP="009A32ED">
      <w:pPr>
        <w:pStyle w:val="Rubrik1"/>
      </w:pPr>
      <w:bookmarkStart w:id="0" w:name="_Toc321146591"/>
      <w:bookmarkStart w:id="1" w:name="_Toc222313164"/>
      <w:r>
        <w:t>Meto</w:t>
      </w:r>
      <w:r w:rsidR="08502613">
        <w:t>t</w:t>
      </w:r>
      <w:r>
        <w:t>rexat</w:t>
      </w:r>
      <w:bookmarkEnd w:id="1"/>
      <w:r w:rsidR="00AF56D0">
        <w:t xml:space="preserve"> </w:t>
      </w:r>
    </w:p>
    <w:p w14:paraId="11BC1DCA" w14:textId="77777777" w:rsidR="009A32ED" w:rsidRDefault="009A32ED" w:rsidP="009A32ED">
      <w:pPr>
        <w:pStyle w:val="Rubrik2"/>
        <w:ind w:right="-143"/>
      </w:pPr>
      <w:bookmarkStart w:id="2" w:name="_Toc100327184"/>
      <w:bookmarkStart w:id="3" w:name="_Toc220074889"/>
      <w:bookmarkStart w:id="4" w:name="_Toc222313165"/>
      <w:bookmarkEnd w:id="0"/>
      <w:r>
        <w:t>Förändringar sedan föregående version</w:t>
      </w:r>
      <w:bookmarkEnd w:id="2"/>
      <w:bookmarkEnd w:id="3"/>
      <w:bookmarkEnd w:id="4"/>
    </w:p>
    <w:p w14:paraId="7A47EA17" w14:textId="5DCD1439" w:rsidR="3398D3E4" w:rsidRDefault="3398D3E4" w:rsidP="4C6D880D">
      <w:pPr>
        <w:ind w:right="-143"/>
      </w:pPr>
      <w:r>
        <w:t>Inga förändringar i denna revidering.</w:t>
      </w:r>
    </w:p>
    <w:p w14:paraId="2640675D" w14:textId="77777777" w:rsidR="0006557D" w:rsidRPr="00B405A1" w:rsidRDefault="0006557D" w:rsidP="0006557D">
      <w:pPr>
        <w:pStyle w:val="Rubrik1"/>
      </w:pPr>
      <w:bookmarkStart w:id="5" w:name="_Toc222313166"/>
      <w:r>
        <w:t>Innehållsförteckning</w:t>
      </w:r>
      <w:bookmarkEnd w:id="5"/>
    </w:p>
    <w:p w14:paraId="3ED9823F" w14:textId="77777777" w:rsidR="003E4BBE" w:rsidRDefault="0006557D" w:rsidP="00C83EA1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\o "2-2" \h \z \u \t "Rubrik;1" </w:instrText>
      </w:r>
      <w:r>
        <w:fldChar w:fldCharType="separate"/>
      </w:r>
    </w:p>
    <w:sdt>
      <w:sdtPr>
        <w:id w:val="869719463"/>
        <w:docPartObj>
          <w:docPartGallery w:val="Table of Contents"/>
          <w:docPartUnique/>
        </w:docPartObj>
      </w:sdtPr>
      <w:sdtEndPr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</w:sdtEndPr>
      <w:sdtContent>
        <w:p w14:paraId="39668F11" w14:textId="3F78D75F" w:rsidR="003E4BBE" w:rsidRDefault="003E4BBE">
          <w:pPr>
            <w:pStyle w:val="Innehllsfrteckningsrubrik"/>
          </w:pPr>
          <w:r>
            <w:t>Innehållsförteckning</w:t>
          </w:r>
        </w:p>
        <w:p w14:paraId="5B1F44EC" w14:textId="6F2CC9B4" w:rsidR="003E4BBE" w:rsidRDefault="003E4BBE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22313164" w:history="1">
            <w:r w:rsidRPr="0025181F">
              <w:rPr>
                <w:rStyle w:val="Hyperlnk"/>
                <w:rFonts w:eastAsia="MS Gothic"/>
                <w:noProof/>
              </w:rPr>
              <w:t>Metotrexat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_Toc222313164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9A4068C" w14:textId="36DAD9A9" w:rsidR="003E4BBE" w:rsidRDefault="003E4BBE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2313165" w:history="1">
            <w:r w:rsidRPr="0025181F">
              <w:rPr>
                <w:rStyle w:val="Hyperlnk"/>
                <w:rFonts w:eastAsia="MS Gothic"/>
                <w:noProof/>
              </w:rPr>
              <w:t>Förändringar sedan föregående version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_Toc222313165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49C0985" w14:textId="2EF61A99" w:rsidR="003E4BBE" w:rsidRDefault="003E4BBE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2313166" w:history="1">
            <w:r w:rsidRPr="0025181F">
              <w:rPr>
                <w:rStyle w:val="Hyperlnk"/>
                <w:rFonts w:eastAsia="MS Gothic"/>
                <w:noProof/>
              </w:rPr>
              <w:t>Innehållsförteckning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_Toc222313166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125F2EE" w14:textId="3AF92E17" w:rsidR="003E4BBE" w:rsidRDefault="003E4BBE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2313167" w:history="1">
            <w:r w:rsidRPr="0025181F">
              <w:rPr>
                <w:rStyle w:val="Hyperlnk"/>
                <w:rFonts w:eastAsia="MS Gothic"/>
                <w:noProof/>
              </w:rPr>
              <w:t>Bakgrund och syfte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_Toc222313167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7E57677" w14:textId="725324CA" w:rsidR="003E4BBE" w:rsidRDefault="003E4BBE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2313168" w:history="1">
            <w:r w:rsidRPr="0025181F">
              <w:rPr>
                <w:rStyle w:val="Hyperlnk"/>
                <w:rFonts w:ascii="Calibri" w:eastAsia="Calibri" w:hAnsi="Calibri" w:cs="Calibri"/>
                <w:noProof/>
              </w:rPr>
              <w:t>Sammanfattning/syfte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_Toc222313168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FEA38D" w14:textId="65CC8E7C" w:rsidR="003E4BBE" w:rsidRDefault="003E4BBE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2313169" w:history="1">
            <w:r w:rsidRPr="0025181F">
              <w:rPr>
                <w:rStyle w:val="Hyperlnk"/>
                <w:rFonts w:eastAsia="MS Gothic"/>
                <w:noProof/>
              </w:rPr>
              <w:t>Indikationer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_Toc222313169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BD51669" w14:textId="04AFC685" w:rsidR="003E4BBE" w:rsidRDefault="003E4BBE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2313170" w:history="1">
            <w:r w:rsidRPr="0025181F">
              <w:rPr>
                <w:rStyle w:val="Hyperlnk"/>
                <w:rFonts w:eastAsia="MS Gothic"/>
                <w:noProof/>
              </w:rPr>
              <w:t>Kontraindikationer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_Toc222313170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8C9B135" w14:textId="7B053173" w:rsidR="003E4BBE" w:rsidRDefault="003E4BBE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2313171" w:history="1">
            <w:r w:rsidRPr="0025181F">
              <w:rPr>
                <w:rStyle w:val="Hyperlnk"/>
                <w:rFonts w:eastAsia="MS Gothic"/>
                <w:noProof/>
              </w:rPr>
              <w:t>Graviditet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_Toc222313171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CA009DC" w14:textId="6C502104" w:rsidR="003E4BBE" w:rsidRDefault="003E4BBE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2313172" w:history="1">
            <w:r w:rsidRPr="0025181F">
              <w:rPr>
                <w:rStyle w:val="Hyperlnk"/>
                <w:rFonts w:eastAsia="MS Gothic"/>
                <w:noProof/>
              </w:rPr>
              <w:t>Utförande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_Toc222313172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2A6FAF7" w14:textId="437B7A94" w:rsidR="003E4BBE" w:rsidRDefault="003E4BBE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2313173" w:history="1">
            <w:r w:rsidRPr="0025181F">
              <w:rPr>
                <w:rStyle w:val="Hyperlnk"/>
                <w:rFonts w:eastAsia="MS Gothic"/>
                <w:noProof/>
              </w:rPr>
              <w:t>Provtagning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_Toc222313173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AF6987E" w14:textId="53CA0E0B" w:rsidR="003E4BBE" w:rsidRDefault="003E4BBE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2313174" w:history="1">
            <w:r w:rsidRPr="0025181F">
              <w:rPr>
                <w:rStyle w:val="Hyperlnk"/>
                <w:rFonts w:eastAsia="MS Gothic"/>
                <w:noProof/>
              </w:rPr>
              <w:t>Interaktioner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_Toc222313174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144ED8B" w14:textId="7D5A4F04" w:rsidR="003E4BBE" w:rsidRDefault="003E4BBE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2313175" w:history="1">
            <w:r w:rsidRPr="0025181F">
              <w:rPr>
                <w:rStyle w:val="Hyperlnk"/>
                <w:rFonts w:eastAsia="MS Gothic"/>
                <w:noProof/>
              </w:rPr>
              <w:t>Biverkningar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_Toc222313175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C59CA2E" w14:textId="7BDCA839" w:rsidR="003E4BBE" w:rsidRDefault="003E4BBE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2313176" w:history="1">
            <w:r w:rsidRPr="0025181F">
              <w:rPr>
                <w:rStyle w:val="Hyperlnk"/>
                <w:rFonts w:eastAsia="MS Gothic"/>
                <w:noProof/>
              </w:rPr>
              <w:t>Handläggning vid avvikande prover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_Toc222313176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BAE3AFF" w14:textId="26BDCFD6" w:rsidR="003E4BBE" w:rsidRDefault="003E4BBE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2313177" w:history="1">
            <w:r w:rsidRPr="0025181F">
              <w:rPr>
                <w:rStyle w:val="Hyperlnk"/>
                <w:rFonts w:eastAsia="MS Gothic"/>
                <w:noProof/>
              </w:rPr>
              <w:t>Planerad operation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_Toc222313177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61A453E" w14:textId="209EC96B" w:rsidR="003E4BBE" w:rsidRDefault="003E4BBE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2313178" w:history="1">
            <w:r w:rsidRPr="0025181F">
              <w:rPr>
                <w:rStyle w:val="Hyperlnk"/>
                <w:rFonts w:eastAsia="MS Gothic"/>
                <w:noProof/>
              </w:rPr>
              <w:t>Vaccination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_Toc222313178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DF3810" w14:textId="09E47E15" w:rsidR="003E4BBE" w:rsidRDefault="003E4BBE">
          <w:pPr>
            <w:pStyle w:val="Innehll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2313179" w:history="1">
            <w:r w:rsidRPr="0025181F">
              <w:rPr>
                <w:rStyle w:val="Hyperlnk"/>
                <w:rFonts w:eastAsia="MS Gothic"/>
                <w:noProof/>
              </w:rPr>
              <w:t>Källförteckning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_Toc222313179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E8B5366" w14:textId="1DC591D8" w:rsidR="003E4BBE" w:rsidRDefault="003E4BBE">
          <w:r>
            <w:rPr>
              <w:b/>
              <w:bCs/>
            </w:rPr>
            <w:fldChar w:fldCharType="end"/>
          </w:r>
        </w:p>
      </w:sdtContent>
    </w:sdt>
    <w:p w14:paraId="64F1050F" w14:textId="75F4792C" w:rsidR="0018554D" w:rsidRDefault="0018554D" w:rsidP="00C83EA1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</w:p>
    <w:p w14:paraId="30BAAAED" w14:textId="0D5BF66E" w:rsidR="0006557D" w:rsidRDefault="0006557D" w:rsidP="0006557D">
      <w:pPr>
        <w:ind w:left="0" w:right="-143"/>
      </w:pPr>
      <w:r>
        <w:fldChar w:fldCharType="end"/>
      </w:r>
    </w:p>
    <w:p w14:paraId="29B03EF5" w14:textId="77777777" w:rsidR="009A32ED" w:rsidRDefault="009A32ED" w:rsidP="009A32ED">
      <w:pPr>
        <w:pStyle w:val="Rubrik2"/>
        <w:ind w:right="-143"/>
      </w:pPr>
      <w:bookmarkStart w:id="6" w:name="_Toc100327186"/>
      <w:bookmarkStart w:id="7" w:name="_Toc220074890"/>
      <w:bookmarkStart w:id="8" w:name="_Toc222313167"/>
      <w:r>
        <w:t>Bakgrund och syfte</w:t>
      </w:r>
      <w:bookmarkEnd w:id="6"/>
      <w:bookmarkEnd w:id="7"/>
      <w:bookmarkEnd w:id="8"/>
      <w:r>
        <w:t xml:space="preserve"> </w:t>
      </w:r>
    </w:p>
    <w:p w14:paraId="750450F7" w14:textId="77777777" w:rsidR="00E1334E" w:rsidRDefault="00D94FFF" w:rsidP="00E1334E">
      <w:pPr>
        <w:rPr>
          <w:color w:val="000000" w:themeColor="text2"/>
        </w:rPr>
      </w:pPr>
      <w:proofErr w:type="spellStart"/>
      <w:r>
        <w:rPr>
          <w:color w:val="000000" w:themeColor="text2"/>
        </w:rPr>
        <w:t>Metotrexat</w:t>
      </w:r>
      <w:proofErr w:type="spellEnd"/>
      <w:r w:rsidR="4D04ACF6" w:rsidRPr="4C6D880D">
        <w:rPr>
          <w:color w:val="000000" w:themeColor="text2"/>
        </w:rPr>
        <w:t xml:space="preserve"> (M</w:t>
      </w:r>
      <w:r>
        <w:rPr>
          <w:color w:val="000000" w:themeColor="text2"/>
        </w:rPr>
        <w:t>TX</w:t>
      </w:r>
      <w:r w:rsidR="4D04ACF6" w:rsidRPr="4C6D880D">
        <w:rPr>
          <w:color w:val="000000" w:themeColor="text2"/>
        </w:rPr>
        <w:t xml:space="preserve">) är ett immunhämmande läkemedel som </w:t>
      </w:r>
      <w:r w:rsidR="00900DA9">
        <w:rPr>
          <w:color w:val="000000" w:themeColor="text2"/>
        </w:rPr>
        <w:t xml:space="preserve">inom lungmedicin </w:t>
      </w:r>
      <w:r w:rsidR="4D04ACF6" w:rsidRPr="4C6D880D">
        <w:rPr>
          <w:color w:val="000000" w:themeColor="text2"/>
        </w:rPr>
        <w:t>används</w:t>
      </w:r>
      <w:r w:rsidR="00E1334E">
        <w:rPr>
          <w:color w:val="000000" w:themeColor="text2"/>
        </w:rPr>
        <w:t xml:space="preserve"> v</w:t>
      </w:r>
      <w:r w:rsidR="4D04ACF6" w:rsidRPr="4C6D880D">
        <w:rPr>
          <w:color w:val="000000" w:themeColor="text2"/>
        </w:rPr>
        <w:t xml:space="preserve">id inflammatoriska tillstånd såsom vissa typer av </w:t>
      </w:r>
      <w:proofErr w:type="spellStart"/>
      <w:r w:rsidR="4D04ACF6" w:rsidRPr="4C6D880D">
        <w:rPr>
          <w:color w:val="000000" w:themeColor="text2"/>
        </w:rPr>
        <w:t>interstitiell</w:t>
      </w:r>
      <w:proofErr w:type="spellEnd"/>
      <w:r w:rsidR="4D04ACF6" w:rsidRPr="4C6D880D">
        <w:rPr>
          <w:color w:val="000000" w:themeColor="text2"/>
        </w:rPr>
        <w:t xml:space="preserve"> lungsjukdom.</w:t>
      </w:r>
    </w:p>
    <w:p w14:paraId="63968CF5" w14:textId="58FEF527" w:rsidR="5BDBFF99" w:rsidRPr="00D94FFF" w:rsidRDefault="002F5D23" w:rsidP="00E1334E">
      <w:pPr>
        <w:rPr>
          <w:color w:val="000000" w:themeColor="text2"/>
        </w:rPr>
      </w:pPr>
      <w:r>
        <w:rPr>
          <w:color w:val="000000" w:themeColor="text2"/>
        </w:rPr>
        <w:t xml:space="preserve">MTX är en folsyraantagonist som förhindrar reduktion av folsyra till </w:t>
      </w:r>
      <w:proofErr w:type="spellStart"/>
      <w:r>
        <w:rPr>
          <w:color w:val="000000" w:themeColor="text2"/>
        </w:rPr>
        <w:t>folinsyra</w:t>
      </w:r>
      <w:proofErr w:type="spellEnd"/>
      <w:r>
        <w:rPr>
          <w:color w:val="000000" w:themeColor="text2"/>
        </w:rPr>
        <w:t xml:space="preserve">. </w:t>
      </w:r>
      <w:r w:rsidR="008B1A29">
        <w:rPr>
          <w:color w:val="000000" w:themeColor="text2"/>
        </w:rPr>
        <w:t xml:space="preserve">Den har en </w:t>
      </w:r>
      <w:proofErr w:type="spellStart"/>
      <w:r w:rsidR="008B1A29">
        <w:rPr>
          <w:color w:val="000000" w:themeColor="text2"/>
        </w:rPr>
        <w:t>antiproliferativ</w:t>
      </w:r>
      <w:proofErr w:type="spellEnd"/>
      <w:r w:rsidR="008B1A29">
        <w:rPr>
          <w:color w:val="000000" w:themeColor="text2"/>
        </w:rPr>
        <w:t xml:space="preserve">, </w:t>
      </w:r>
      <w:proofErr w:type="spellStart"/>
      <w:r w:rsidR="008B1A29">
        <w:rPr>
          <w:color w:val="000000" w:themeColor="text2"/>
        </w:rPr>
        <w:t>immunosuppressiv</w:t>
      </w:r>
      <w:proofErr w:type="spellEnd"/>
      <w:r w:rsidR="008B1A29">
        <w:rPr>
          <w:color w:val="000000" w:themeColor="text2"/>
        </w:rPr>
        <w:t xml:space="preserve"> och antiinflammatorisk e</w:t>
      </w:r>
      <w:r w:rsidR="00D94FFF">
        <w:rPr>
          <w:color w:val="000000" w:themeColor="text2"/>
        </w:rPr>
        <w:t>ffekt</w:t>
      </w:r>
      <w:r w:rsidR="008B1A29">
        <w:rPr>
          <w:color w:val="000000" w:themeColor="text2"/>
        </w:rPr>
        <w:t>.</w:t>
      </w:r>
    </w:p>
    <w:p w14:paraId="0637A8BB" w14:textId="38419DFB" w:rsidR="6164205E" w:rsidRDefault="6164205E" w:rsidP="4C6D880D">
      <w:pPr>
        <w:pStyle w:val="Rubrik4"/>
      </w:pPr>
      <w:r w:rsidRPr="4C6D880D">
        <w:t>Preparat</w:t>
      </w:r>
    </w:p>
    <w:p w14:paraId="3498035E" w14:textId="789466AD" w:rsidR="6164205E" w:rsidRPr="00AC5013" w:rsidRDefault="00E20B2F" w:rsidP="00AC5013">
      <w:pPr>
        <w:rPr>
          <w:color w:val="000000" w:themeColor="text2"/>
        </w:rPr>
      </w:pPr>
      <w:proofErr w:type="spellStart"/>
      <w:r>
        <w:rPr>
          <w:color w:val="000000" w:themeColor="text2"/>
        </w:rPr>
        <w:t>Metotrexat</w:t>
      </w:r>
      <w:proofErr w:type="spellEnd"/>
      <w:r>
        <w:rPr>
          <w:color w:val="000000" w:themeColor="text2"/>
        </w:rPr>
        <w:t xml:space="preserve">, </w:t>
      </w:r>
      <w:r w:rsidR="6164205E" w:rsidRPr="00AC5013">
        <w:rPr>
          <w:color w:val="000000" w:themeColor="text2"/>
        </w:rPr>
        <w:t>Tablett 2</w:t>
      </w:r>
      <w:r w:rsidR="00E71F46" w:rsidRPr="00AC5013">
        <w:rPr>
          <w:color w:val="000000" w:themeColor="text2"/>
        </w:rPr>
        <w:t>,</w:t>
      </w:r>
      <w:r w:rsidR="6164205E" w:rsidRPr="00AC5013">
        <w:rPr>
          <w:color w:val="000000" w:themeColor="text2"/>
        </w:rPr>
        <w:t>5 mg</w:t>
      </w:r>
      <w:r w:rsidR="00AC5013" w:rsidRPr="00AC5013">
        <w:rPr>
          <w:color w:val="000000" w:themeColor="text2"/>
        </w:rPr>
        <w:t xml:space="preserve">, </w:t>
      </w:r>
      <w:r w:rsidR="00AC5013">
        <w:rPr>
          <w:color w:val="000000" w:themeColor="text2"/>
        </w:rPr>
        <w:t>7,5 mg</w:t>
      </w:r>
      <w:r w:rsidR="0053145E">
        <w:rPr>
          <w:color w:val="000000" w:themeColor="text2"/>
        </w:rPr>
        <w:t>, 10 mg</w:t>
      </w:r>
      <w:r w:rsidR="00AC5013">
        <w:rPr>
          <w:color w:val="000000" w:themeColor="text2"/>
        </w:rPr>
        <w:t xml:space="preserve">. </w:t>
      </w:r>
      <w:r w:rsidR="6164205E" w:rsidRPr="4C6D880D">
        <w:rPr>
          <w:color w:val="000000" w:themeColor="text2"/>
        </w:rPr>
        <w:t>Finns också som</w:t>
      </w:r>
      <w:r w:rsidR="00AC5013">
        <w:rPr>
          <w:color w:val="000000" w:themeColor="text2"/>
        </w:rPr>
        <w:t xml:space="preserve"> förfylld injektionspenna och</w:t>
      </w:r>
      <w:r w:rsidR="6164205E" w:rsidRPr="4C6D880D">
        <w:rPr>
          <w:color w:val="000000" w:themeColor="text2"/>
        </w:rPr>
        <w:t xml:space="preserve"> pulver för lösning.</w:t>
      </w:r>
    </w:p>
    <w:p w14:paraId="4A30BF6D" w14:textId="1DE64280" w:rsidR="4D04ACF6" w:rsidRDefault="4D04ACF6" w:rsidP="4C6D880D">
      <w:pPr>
        <w:pStyle w:val="Rubrik2"/>
        <w:rPr>
          <w:rFonts w:ascii="Calibri" w:eastAsia="Calibri" w:hAnsi="Calibri" w:cs="Calibri"/>
          <w:bCs w:val="0"/>
          <w:color w:val="000000" w:themeColor="text2"/>
          <w:szCs w:val="40"/>
        </w:rPr>
      </w:pPr>
      <w:bookmarkStart w:id="9" w:name="_Toc220074891"/>
      <w:bookmarkStart w:id="10" w:name="_Toc222313168"/>
      <w:r w:rsidRPr="4C6D880D">
        <w:rPr>
          <w:rFonts w:ascii="Calibri" w:eastAsia="Calibri" w:hAnsi="Calibri" w:cs="Calibri"/>
          <w:bCs w:val="0"/>
          <w:color w:val="000000" w:themeColor="text2"/>
          <w:szCs w:val="40"/>
        </w:rPr>
        <w:t>Sammanfattning/syfte</w:t>
      </w:r>
      <w:bookmarkEnd w:id="9"/>
      <w:bookmarkEnd w:id="10"/>
    </w:p>
    <w:p w14:paraId="03E2DA72" w14:textId="3E9D7992" w:rsidR="0006557D" w:rsidRDefault="4D04ACF6" w:rsidP="0006557D">
      <w:pPr>
        <w:rPr>
          <w:color w:val="000000" w:themeColor="text2"/>
        </w:rPr>
      </w:pPr>
      <w:r w:rsidRPr="4C6D880D">
        <w:rPr>
          <w:color w:val="000000" w:themeColor="text2"/>
        </w:rPr>
        <w:t xml:space="preserve">Rutinen syftar till en standardiserad insättning av </w:t>
      </w:r>
      <w:proofErr w:type="spellStart"/>
      <w:r w:rsidR="00914B85">
        <w:rPr>
          <w:color w:val="000000" w:themeColor="text2"/>
        </w:rPr>
        <w:t>Metotrexat</w:t>
      </w:r>
      <w:proofErr w:type="spellEnd"/>
      <w:r w:rsidRPr="4C6D880D">
        <w:rPr>
          <w:color w:val="000000" w:themeColor="text2"/>
        </w:rPr>
        <w:t xml:space="preserve"> på Lungmedicin. Rutinen vänder sig till lungläkare i NU-sjukvården</w:t>
      </w:r>
      <w:r w:rsidR="0006557D">
        <w:rPr>
          <w:color w:val="000000" w:themeColor="text2"/>
        </w:rPr>
        <w:t>.</w:t>
      </w:r>
    </w:p>
    <w:p w14:paraId="5FFF8A0F" w14:textId="06338088" w:rsidR="068E8066" w:rsidRDefault="068E8066" w:rsidP="4C6D880D">
      <w:pPr>
        <w:pStyle w:val="Rubrik2"/>
        <w:ind w:right="-143"/>
      </w:pPr>
      <w:bookmarkStart w:id="11" w:name="_Toc220074892"/>
      <w:bookmarkStart w:id="12" w:name="_Toc222313169"/>
      <w:r>
        <w:t>Indikationer</w:t>
      </w:r>
      <w:bookmarkEnd w:id="11"/>
      <w:bookmarkEnd w:id="12"/>
    </w:p>
    <w:p w14:paraId="042A46A4" w14:textId="4E6B36DF" w:rsidR="00945A70" w:rsidRDefault="00945A70" w:rsidP="00945A70">
      <w:pPr>
        <w:pStyle w:val="MellanrubrikVGR"/>
        <w:numPr>
          <w:ilvl w:val="0"/>
          <w:numId w:val="42"/>
        </w:numPr>
      </w:pPr>
      <w:proofErr w:type="spellStart"/>
      <w:r w:rsidRPr="00945A70">
        <w:rPr>
          <w:bCs/>
        </w:rPr>
        <w:t>Sarkoidos</w:t>
      </w:r>
      <w:proofErr w:type="spellEnd"/>
      <w:r w:rsidR="00303750">
        <w:rPr>
          <w:bCs/>
        </w:rPr>
        <w:t xml:space="preserve"> </w:t>
      </w:r>
      <w:r w:rsidR="00303750" w:rsidRPr="00303750">
        <w:rPr>
          <w:b w:val="0"/>
          <w:bCs/>
          <w:vertAlign w:val="superscript"/>
        </w:rPr>
        <w:t>[</w:t>
      </w:r>
      <w:proofErr w:type="gramStart"/>
      <w:r w:rsidR="00303750" w:rsidRPr="00303750">
        <w:rPr>
          <w:b w:val="0"/>
          <w:bCs/>
          <w:vertAlign w:val="superscript"/>
        </w:rPr>
        <w:t>3-4</w:t>
      </w:r>
      <w:proofErr w:type="gramEnd"/>
      <w:r w:rsidR="00303750" w:rsidRPr="00303750">
        <w:rPr>
          <w:b w:val="0"/>
          <w:bCs/>
          <w:vertAlign w:val="superscript"/>
        </w:rPr>
        <w:t>]</w:t>
      </w:r>
    </w:p>
    <w:p w14:paraId="3ED2C76F" w14:textId="77777777" w:rsidR="00945A70" w:rsidRDefault="00945A70" w:rsidP="00945A70">
      <w:pPr>
        <w:pStyle w:val="Punktlista"/>
        <w:numPr>
          <w:ilvl w:val="0"/>
          <w:numId w:val="0"/>
        </w:numPr>
        <w:ind w:left="567"/>
      </w:pPr>
      <w:r w:rsidRPr="00945A70">
        <w:rPr>
          <w:bCs/>
        </w:rPr>
        <w:t>Behandlingslinje:</w:t>
      </w:r>
      <w:r w:rsidRPr="00945A70">
        <w:t xml:space="preserve"> </w:t>
      </w:r>
      <w:proofErr w:type="gramStart"/>
      <w:r w:rsidRPr="00945A70">
        <w:t>1:a</w:t>
      </w:r>
      <w:proofErr w:type="gramEnd"/>
      <w:r w:rsidRPr="00945A70">
        <w:t xml:space="preserve"> eller </w:t>
      </w:r>
      <w:proofErr w:type="gramStart"/>
      <w:r w:rsidRPr="00945A70">
        <w:t>2:a</w:t>
      </w:r>
      <w:proofErr w:type="gramEnd"/>
      <w:r w:rsidRPr="00945A70">
        <w:t xml:space="preserve"> linjen efter steroider.</w:t>
      </w:r>
    </w:p>
    <w:p w14:paraId="09998BDA" w14:textId="6A71E919" w:rsidR="00945A70" w:rsidRPr="00945A70" w:rsidRDefault="00945A70" w:rsidP="00945A70">
      <w:pPr>
        <w:pStyle w:val="Punktlista"/>
        <w:numPr>
          <w:ilvl w:val="0"/>
          <w:numId w:val="0"/>
        </w:numPr>
        <w:ind w:left="567"/>
      </w:pPr>
      <w:r w:rsidRPr="00945A70">
        <w:t xml:space="preserve">MTX används som </w:t>
      </w:r>
      <w:r w:rsidRPr="00945A70">
        <w:rPr>
          <w:bCs/>
        </w:rPr>
        <w:t>steroidbesparande</w:t>
      </w:r>
      <w:r w:rsidRPr="00945A70">
        <w:t xml:space="preserve"> behandling </w:t>
      </w:r>
      <w:r w:rsidR="002843FE">
        <w:t>(om behov kortison &gt;7,5 mg) vid</w:t>
      </w:r>
      <w:r w:rsidRPr="00945A70">
        <w:t>:</w:t>
      </w:r>
    </w:p>
    <w:p w14:paraId="6296E310" w14:textId="6813393A" w:rsidR="00945A70" w:rsidRPr="00945A70" w:rsidRDefault="00945A70" w:rsidP="00945A70">
      <w:pPr>
        <w:pStyle w:val="Punktlista"/>
      </w:pPr>
      <w:proofErr w:type="spellStart"/>
      <w:r w:rsidRPr="00945A70">
        <w:t>Pulmonell</w:t>
      </w:r>
      <w:proofErr w:type="spellEnd"/>
      <w:r w:rsidRPr="00945A70">
        <w:t xml:space="preserve"> </w:t>
      </w:r>
      <w:proofErr w:type="spellStart"/>
      <w:r w:rsidRPr="00945A70">
        <w:t>sarkoidos</w:t>
      </w:r>
      <w:proofErr w:type="spellEnd"/>
    </w:p>
    <w:p w14:paraId="5191D7D8" w14:textId="77777777" w:rsidR="00945A70" w:rsidRPr="00945A70" w:rsidRDefault="00945A70" w:rsidP="00945A70">
      <w:pPr>
        <w:pStyle w:val="Punktlista"/>
      </w:pPr>
      <w:r w:rsidRPr="00945A70">
        <w:t>Steroidbiverkningar eller behov av långtidsbehandling</w:t>
      </w:r>
    </w:p>
    <w:p w14:paraId="63125D0C" w14:textId="77777777" w:rsidR="00945A70" w:rsidRPr="00945A70" w:rsidRDefault="00945A70" w:rsidP="00945A70">
      <w:pPr>
        <w:pStyle w:val="Punktlista"/>
      </w:pPr>
      <w:proofErr w:type="spellStart"/>
      <w:r w:rsidRPr="00945A70">
        <w:t>Refraktär</w:t>
      </w:r>
      <w:proofErr w:type="spellEnd"/>
      <w:r w:rsidRPr="00945A70">
        <w:t xml:space="preserve"> </w:t>
      </w:r>
      <w:proofErr w:type="spellStart"/>
      <w:r w:rsidRPr="00945A70">
        <w:t>sarkoidos</w:t>
      </w:r>
      <w:proofErr w:type="spellEnd"/>
    </w:p>
    <w:p w14:paraId="52887E8F" w14:textId="77777777" w:rsidR="00945A70" w:rsidRPr="00945A70" w:rsidRDefault="00945A70" w:rsidP="00945A70">
      <w:pPr>
        <w:pStyle w:val="Punktlista"/>
      </w:pPr>
      <w:proofErr w:type="spellStart"/>
      <w:r w:rsidRPr="00945A70">
        <w:t>Extrathorakala</w:t>
      </w:r>
      <w:proofErr w:type="spellEnd"/>
      <w:r w:rsidRPr="00945A70">
        <w:t xml:space="preserve"> manifestationer (hud, lever, ögon, </w:t>
      </w:r>
      <w:proofErr w:type="spellStart"/>
      <w:r w:rsidRPr="00945A70">
        <w:t>muskuloskeletalt</w:t>
      </w:r>
      <w:proofErr w:type="spellEnd"/>
      <w:r w:rsidRPr="00945A70">
        <w:t>)</w:t>
      </w:r>
    </w:p>
    <w:p w14:paraId="7D2112FA" w14:textId="54CFFC00" w:rsidR="00945A70" w:rsidRPr="00945A70" w:rsidRDefault="00945A70" w:rsidP="00945A70">
      <w:pPr>
        <w:rPr>
          <w:rFonts w:ascii="Calibri" w:hAnsi="Calibri"/>
          <w:b/>
          <w:bCs/>
          <w:color w:val="000000"/>
          <w:sz w:val="26"/>
          <w:szCs w:val="18"/>
        </w:rPr>
      </w:pPr>
      <w:r w:rsidRPr="00945A70">
        <w:rPr>
          <w:rFonts w:ascii="Calibri" w:hAnsi="Calibri"/>
          <w:b/>
          <w:bCs/>
          <w:color w:val="000000"/>
          <w:sz w:val="26"/>
          <w:szCs w:val="18"/>
        </w:rPr>
        <w:t xml:space="preserve">2. Reumatoid artrit–associerad </w:t>
      </w:r>
      <w:proofErr w:type="spellStart"/>
      <w:r w:rsidRPr="00945A70">
        <w:rPr>
          <w:rFonts w:ascii="Calibri" w:hAnsi="Calibri"/>
          <w:b/>
          <w:bCs/>
          <w:color w:val="000000"/>
          <w:sz w:val="26"/>
          <w:szCs w:val="18"/>
        </w:rPr>
        <w:t>interstitiell</w:t>
      </w:r>
      <w:proofErr w:type="spellEnd"/>
      <w:r w:rsidRPr="00945A70">
        <w:rPr>
          <w:rFonts w:ascii="Calibri" w:hAnsi="Calibri"/>
          <w:b/>
          <w:bCs/>
          <w:color w:val="000000"/>
          <w:sz w:val="26"/>
          <w:szCs w:val="18"/>
        </w:rPr>
        <w:t xml:space="preserve"> lungsjukdom (RA-ILD)</w:t>
      </w:r>
      <w:r w:rsidR="00303750">
        <w:rPr>
          <w:rFonts w:ascii="Calibri" w:hAnsi="Calibri"/>
          <w:b/>
          <w:bCs/>
          <w:color w:val="000000"/>
          <w:sz w:val="26"/>
          <w:szCs w:val="18"/>
        </w:rPr>
        <w:t xml:space="preserve"> </w:t>
      </w:r>
      <w:r w:rsidR="00303750" w:rsidRPr="00303750">
        <w:rPr>
          <w:b/>
          <w:bCs/>
          <w:vertAlign w:val="superscript"/>
        </w:rPr>
        <w:t>[</w:t>
      </w:r>
      <w:proofErr w:type="gramStart"/>
      <w:r w:rsidR="00303750">
        <w:rPr>
          <w:b/>
          <w:bCs/>
          <w:vertAlign w:val="superscript"/>
        </w:rPr>
        <w:t>5-6</w:t>
      </w:r>
      <w:proofErr w:type="gramEnd"/>
      <w:r w:rsidR="00303750" w:rsidRPr="00303750">
        <w:rPr>
          <w:b/>
          <w:bCs/>
          <w:vertAlign w:val="superscript"/>
        </w:rPr>
        <w:t>]</w:t>
      </w:r>
    </w:p>
    <w:p w14:paraId="03CB0568" w14:textId="77777777" w:rsidR="005657A4" w:rsidRDefault="00945A70" w:rsidP="005657A4">
      <w:pPr>
        <w:pStyle w:val="Punktlista"/>
      </w:pPr>
      <w:proofErr w:type="gramStart"/>
      <w:r w:rsidRPr="00945A70">
        <w:rPr>
          <w:bCs/>
        </w:rPr>
        <w:t>2:a</w:t>
      </w:r>
      <w:proofErr w:type="gramEnd"/>
      <w:r w:rsidRPr="00945A70">
        <w:rPr>
          <w:bCs/>
        </w:rPr>
        <w:t xml:space="preserve"> linjen för RA-ILD</w:t>
      </w:r>
      <w:r w:rsidRPr="00945A70">
        <w:t xml:space="preserve"> (vid stabil eller mild ILD).</w:t>
      </w:r>
    </w:p>
    <w:p w14:paraId="566AF709" w14:textId="322217BA" w:rsidR="00945A70" w:rsidRPr="005657A4" w:rsidRDefault="00945A70" w:rsidP="005657A4">
      <w:pPr>
        <w:pStyle w:val="Punktlista"/>
      </w:pPr>
      <w:r w:rsidRPr="005657A4">
        <w:t xml:space="preserve">Vid progressiv </w:t>
      </w:r>
      <w:proofErr w:type="spellStart"/>
      <w:r w:rsidRPr="005657A4">
        <w:t>fibrotisk</w:t>
      </w:r>
      <w:proofErr w:type="spellEnd"/>
      <w:r w:rsidRPr="005657A4">
        <w:t xml:space="preserve"> fenotyp övervägs ofta </w:t>
      </w:r>
      <w:proofErr w:type="spellStart"/>
      <w:r w:rsidR="00326470">
        <w:t>Mofetilmykofenolat</w:t>
      </w:r>
      <w:proofErr w:type="spellEnd"/>
      <w:r w:rsidR="00326470">
        <w:t xml:space="preserve"> (MMF)</w:t>
      </w:r>
      <w:r w:rsidR="00326470" w:rsidRPr="00945A70">
        <w:t xml:space="preserve"> </w:t>
      </w:r>
      <w:r w:rsidR="00326470">
        <w:t>och/</w:t>
      </w:r>
      <w:r w:rsidRPr="005657A4">
        <w:t xml:space="preserve">eller </w:t>
      </w:r>
      <w:proofErr w:type="spellStart"/>
      <w:r w:rsidRPr="005657A4">
        <w:t>nintedanib</w:t>
      </w:r>
      <w:proofErr w:type="spellEnd"/>
      <w:r w:rsidRPr="005657A4">
        <w:t xml:space="preserve"> </w:t>
      </w:r>
      <w:proofErr w:type="gramStart"/>
      <w:r w:rsidRPr="005657A4">
        <w:t>istället</w:t>
      </w:r>
      <w:proofErr w:type="gramEnd"/>
      <w:r w:rsidRPr="005657A4">
        <w:t>.</w:t>
      </w:r>
    </w:p>
    <w:p w14:paraId="192B3829" w14:textId="59060B5D" w:rsidR="005657A4" w:rsidRDefault="00945A70" w:rsidP="005657A4">
      <w:pPr>
        <w:rPr>
          <w:rFonts w:ascii="Calibri" w:hAnsi="Calibri"/>
          <w:b/>
          <w:bCs/>
          <w:color w:val="000000"/>
          <w:sz w:val="26"/>
          <w:szCs w:val="18"/>
        </w:rPr>
      </w:pPr>
      <w:r w:rsidRPr="00945A70">
        <w:rPr>
          <w:rFonts w:ascii="Calibri" w:hAnsi="Calibri"/>
          <w:b/>
          <w:bCs/>
          <w:color w:val="000000"/>
          <w:sz w:val="26"/>
          <w:szCs w:val="18"/>
        </w:rPr>
        <w:t xml:space="preserve">3. ANCA-associerad </w:t>
      </w:r>
      <w:proofErr w:type="spellStart"/>
      <w:r w:rsidRPr="00945A70">
        <w:rPr>
          <w:rFonts w:ascii="Calibri" w:hAnsi="Calibri"/>
          <w:b/>
          <w:bCs/>
          <w:color w:val="000000"/>
          <w:sz w:val="26"/>
          <w:szCs w:val="18"/>
        </w:rPr>
        <w:t>vaskulit</w:t>
      </w:r>
      <w:proofErr w:type="spellEnd"/>
      <w:r w:rsidR="00303750">
        <w:rPr>
          <w:rFonts w:ascii="Calibri" w:hAnsi="Calibri"/>
          <w:b/>
          <w:bCs/>
          <w:color w:val="000000"/>
          <w:sz w:val="26"/>
          <w:szCs w:val="18"/>
        </w:rPr>
        <w:t xml:space="preserve"> </w:t>
      </w:r>
      <w:r w:rsidR="00303750" w:rsidRPr="00303750">
        <w:rPr>
          <w:b/>
          <w:bCs/>
          <w:vertAlign w:val="superscript"/>
        </w:rPr>
        <w:t>[</w:t>
      </w:r>
      <w:proofErr w:type="gramStart"/>
      <w:r w:rsidR="00303750">
        <w:rPr>
          <w:b/>
          <w:bCs/>
          <w:vertAlign w:val="superscript"/>
        </w:rPr>
        <w:t>7-8</w:t>
      </w:r>
      <w:proofErr w:type="gramEnd"/>
      <w:r w:rsidR="00303750" w:rsidRPr="00303750">
        <w:rPr>
          <w:b/>
          <w:bCs/>
          <w:vertAlign w:val="superscript"/>
        </w:rPr>
        <w:t>]</w:t>
      </w:r>
    </w:p>
    <w:p w14:paraId="59F3A918" w14:textId="0CA6D2E8" w:rsidR="00945A70" w:rsidRPr="00945A70" w:rsidRDefault="00326470" w:rsidP="005657A4">
      <w:pPr>
        <w:pStyle w:val="Punktlista"/>
      </w:pPr>
      <w:r>
        <w:t xml:space="preserve">Alternativ till </w:t>
      </w:r>
      <w:proofErr w:type="spellStart"/>
      <w:r>
        <w:t>Mofetilmykofenolat</w:t>
      </w:r>
      <w:proofErr w:type="spellEnd"/>
      <w:r>
        <w:t xml:space="preserve"> (MMF)</w:t>
      </w:r>
      <w:r w:rsidR="005657A4" w:rsidRPr="00945A70">
        <w:t xml:space="preserve"> vid icke-allvarlig GPA</w:t>
      </w:r>
      <w:r w:rsidR="00945A70" w:rsidRPr="00945A70">
        <w:t xml:space="preserve"> (</w:t>
      </w:r>
      <w:proofErr w:type="spellStart"/>
      <w:r w:rsidR="00945A70" w:rsidRPr="00945A70">
        <w:t>granulomatos</w:t>
      </w:r>
      <w:proofErr w:type="spellEnd"/>
      <w:r w:rsidR="00945A70" w:rsidRPr="00945A70">
        <w:t xml:space="preserve"> med </w:t>
      </w:r>
      <w:proofErr w:type="spellStart"/>
      <w:r w:rsidR="00945A70" w:rsidRPr="00945A70">
        <w:t>polyangiit</w:t>
      </w:r>
      <w:proofErr w:type="spellEnd"/>
      <w:r w:rsidR="00945A70" w:rsidRPr="00945A70">
        <w:t>) med milt lungengagemang</w:t>
      </w:r>
    </w:p>
    <w:p w14:paraId="32B47D3E" w14:textId="356FF001" w:rsidR="00945A70" w:rsidRPr="00945A70" w:rsidRDefault="00945A70" w:rsidP="00945A70">
      <w:pPr>
        <w:rPr>
          <w:rFonts w:ascii="Calibri" w:hAnsi="Calibri"/>
          <w:b/>
          <w:bCs/>
          <w:color w:val="000000"/>
          <w:sz w:val="26"/>
          <w:szCs w:val="26"/>
        </w:rPr>
      </w:pPr>
      <w:r w:rsidRPr="71617B7E">
        <w:rPr>
          <w:rFonts w:ascii="Calibri" w:hAnsi="Calibri"/>
          <w:b/>
          <w:bCs/>
          <w:color w:val="000000" w:themeColor="text2"/>
          <w:sz w:val="26"/>
          <w:szCs w:val="26"/>
        </w:rPr>
        <w:t xml:space="preserve">Indikationer </w:t>
      </w:r>
      <w:r w:rsidR="2D15B5EB" w:rsidRPr="71617B7E">
        <w:rPr>
          <w:rFonts w:ascii="Calibri" w:hAnsi="Calibri"/>
          <w:b/>
          <w:bCs/>
          <w:color w:val="000000" w:themeColor="text2"/>
          <w:sz w:val="26"/>
          <w:szCs w:val="26"/>
        </w:rPr>
        <w:t xml:space="preserve">där </w:t>
      </w:r>
      <w:proofErr w:type="spellStart"/>
      <w:r w:rsidR="2D15B5EB" w:rsidRPr="71617B7E">
        <w:rPr>
          <w:rFonts w:ascii="Calibri" w:hAnsi="Calibri"/>
          <w:b/>
          <w:bCs/>
          <w:color w:val="000000" w:themeColor="text2"/>
          <w:sz w:val="26"/>
          <w:szCs w:val="26"/>
        </w:rPr>
        <w:t>Metotrexat</w:t>
      </w:r>
      <w:proofErr w:type="spellEnd"/>
      <w:r w:rsidR="2D15B5EB" w:rsidRPr="71617B7E">
        <w:rPr>
          <w:rFonts w:ascii="Calibri" w:hAnsi="Calibri"/>
          <w:b/>
          <w:bCs/>
          <w:color w:val="000000" w:themeColor="text2"/>
          <w:sz w:val="26"/>
          <w:szCs w:val="26"/>
        </w:rPr>
        <w:t xml:space="preserve"> </w:t>
      </w:r>
      <w:r w:rsidRPr="71617B7E">
        <w:rPr>
          <w:rFonts w:ascii="Calibri" w:hAnsi="Calibri"/>
          <w:b/>
          <w:bCs/>
          <w:color w:val="000000" w:themeColor="text2"/>
          <w:sz w:val="26"/>
          <w:szCs w:val="26"/>
        </w:rPr>
        <w:t>INTE rekommenderas</w:t>
      </w:r>
    </w:p>
    <w:p w14:paraId="513593E1" w14:textId="77777777" w:rsidR="00945A70" w:rsidRPr="00945A70" w:rsidRDefault="00945A70" w:rsidP="00BD48A1">
      <w:proofErr w:type="spellStart"/>
      <w:r w:rsidRPr="00945A70">
        <w:lastRenderedPageBreak/>
        <w:t>Metotrexat</w:t>
      </w:r>
      <w:proofErr w:type="spellEnd"/>
      <w:r w:rsidRPr="00945A70">
        <w:t xml:space="preserve"> ska </w:t>
      </w:r>
      <w:r w:rsidRPr="00945A70">
        <w:rPr>
          <w:bCs/>
        </w:rPr>
        <w:t>inte</w:t>
      </w:r>
      <w:r w:rsidRPr="00945A70">
        <w:t xml:space="preserve"> användas vid:</w:t>
      </w:r>
    </w:p>
    <w:p w14:paraId="5D820131" w14:textId="77777777" w:rsidR="00BD48A1" w:rsidRDefault="00945A70" w:rsidP="00BD48A1">
      <w:pPr>
        <w:pStyle w:val="Punktlista"/>
      </w:pPr>
      <w:proofErr w:type="spellStart"/>
      <w:r w:rsidRPr="00945A70">
        <w:t>Myosit</w:t>
      </w:r>
      <w:proofErr w:type="spellEnd"/>
      <w:r w:rsidRPr="00945A70">
        <w:t>-associerad ILD</w:t>
      </w:r>
    </w:p>
    <w:p w14:paraId="0F770F35" w14:textId="5F74AB1C" w:rsidR="00945A70" w:rsidRPr="00945A70" w:rsidRDefault="00945A70" w:rsidP="00BD48A1">
      <w:pPr>
        <w:pStyle w:val="Punktlista"/>
        <w:numPr>
          <w:ilvl w:val="0"/>
          <w:numId w:val="0"/>
        </w:numPr>
        <w:ind w:left="2608"/>
      </w:pPr>
      <w:r w:rsidRPr="00945A70">
        <w:t xml:space="preserve">MTX kan förvärra lungmanifestationer; MMF, </w:t>
      </w:r>
      <w:proofErr w:type="spellStart"/>
      <w:r w:rsidRPr="00945A70">
        <w:t>azathioprin</w:t>
      </w:r>
      <w:proofErr w:type="spellEnd"/>
      <w:r w:rsidRPr="00945A70">
        <w:t xml:space="preserve">, </w:t>
      </w:r>
      <w:proofErr w:type="spellStart"/>
      <w:r w:rsidRPr="00945A70">
        <w:t>rituximab</w:t>
      </w:r>
      <w:proofErr w:type="spellEnd"/>
      <w:r w:rsidRPr="00945A70">
        <w:t xml:space="preserve"> eller </w:t>
      </w:r>
      <w:proofErr w:type="spellStart"/>
      <w:r w:rsidRPr="00945A70">
        <w:t>ciklofosfamid</w:t>
      </w:r>
      <w:proofErr w:type="spellEnd"/>
      <w:r w:rsidRPr="00945A70">
        <w:t xml:space="preserve"> föredras</w:t>
      </w:r>
    </w:p>
    <w:p w14:paraId="6447C347" w14:textId="77777777" w:rsidR="00BD48A1" w:rsidRDefault="00945A70" w:rsidP="00BD48A1">
      <w:pPr>
        <w:pStyle w:val="Punktlista"/>
      </w:pPr>
      <w:r w:rsidRPr="00945A70">
        <w:t>Systemisk skleros–ILD</w:t>
      </w:r>
    </w:p>
    <w:p w14:paraId="658F3061" w14:textId="27C92BA4" w:rsidR="00945A70" w:rsidRPr="00945A70" w:rsidRDefault="00BD48A1" w:rsidP="00BD48A1">
      <w:pPr>
        <w:pStyle w:val="Punktlista"/>
        <w:numPr>
          <w:ilvl w:val="0"/>
          <w:numId w:val="0"/>
        </w:numPr>
        <w:ind w:left="1712" w:firstLine="896"/>
      </w:pPr>
      <w:r>
        <w:t>I</w:t>
      </w:r>
      <w:r w:rsidR="00945A70" w:rsidRPr="00945A70">
        <w:t>neffektivt och risk för toxicitet</w:t>
      </w:r>
    </w:p>
    <w:p w14:paraId="07F0D15C" w14:textId="77777777" w:rsidR="00BD48A1" w:rsidRDefault="00945A70" w:rsidP="00BD48A1">
      <w:pPr>
        <w:pStyle w:val="Punktlista"/>
      </w:pPr>
      <w:r w:rsidRPr="00945A70">
        <w:t xml:space="preserve">Idiopatisk </w:t>
      </w:r>
      <w:proofErr w:type="spellStart"/>
      <w:r w:rsidRPr="00945A70">
        <w:t>pulmonell</w:t>
      </w:r>
      <w:proofErr w:type="spellEnd"/>
      <w:r w:rsidRPr="00945A70">
        <w:t xml:space="preserve"> fibros (IPF)</w:t>
      </w:r>
    </w:p>
    <w:p w14:paraId="413FE80F" w14:textId="4F62ACA0" w:rsidR="00945A70" w:rsidRPr="00945A70" w:rsidRDefault="00BD48A1" w:rsidP="00BD48A1">
      <w:pPr>
        <w:pStyle w:val="Punktlista"/>
        <w:numPr>
          <w:ilvl w:val="0"/>
          <w:numId w:val="0"/>
        </w:numPr>
        <w:ind w:left="1712" w:firstLine="896"/>
      </w:pPr>
      <w:r>
        <w:t>K</w:t>
      </w:r>
      <w:r w:rsidR="00945A70" w:rsidRPr="00945A70">
        <w:t>ontraindicerat / ingen effekt</w:t>
      </w:r>
    </w:p>
    <w:p w14:paraId="4BCC1882" w14:textId="77777777" w:rsidR="00BD48A1" w:rsidRPr="00BD48A1" w:rsidRDefault="00945A70" w:rsidP="00BD48A1">
      <w:pPr>
        <w:pStyle w:val="Punktlista"/>
      </w:pPr>
      <w:r w:rsidRPr="00945A70">
        <w:t>Moderat-svår ANCA-</w:t>
      </w:r>
      <w:proofErr w:type="spellStart"/>
      <w:r w:rsidRPr="00945A70">
        <w:t>vaskulit</w:t>
      </w:r>
      <w:proofErr w:type="spellEnd"/>
    </w:p>
    <w:p w14:paraId="4BB653BA" w14:textId="5DECB99E" w:rsidR="00945A70" w:rsidRPr="00945A70" w:rsidRDefault="00BD48A1" w:rsidP="00BD48A1">
      <w:pPr>
        <w:pStyle w:val="Punktlista"/>
        <w:numPr>
          <w:ilvl w:val="0"/>
          <w:numId w:val="0"/>
        </w:numPr>
        <w:ind w:left="1712" w:firstLine="896"/>
      </w:pPr>
      <w:r>
        <w:t>O</w:t>
      </w:r>
      <w:r w:rsidR="00945A70" w:rsidRPr="00945A70">
        <w:t>tillräcklig effekt</w:t>
      </w:r>
    </w:p>
    <w:p w14:paraId="468C4808" w14:textId="4F44ACC5" w:rsidR="00710545" w:rsidRPr="00715462" w:rsidRDefault="204C0FFA" w:rsidP="00A33EFF">
      <w:pPr>
        <w:pStyle w:val="Rubrik3"/>
        <w:ind w:right="-143"/>
      </w:pPr>
      <w:bookmarkStart w:id="13" w:name="_Toc222313170"/>
      <w:r w:rsidRPr="00715462">
        <w:t>Kontraindikationer</w:t>
      </w:r>
      <w:bookmarkEnd w:id="13"/>
    </w:p>
    <w:p w14:paraId="041198E3" w14:textId="2CD72243" w:rsidR="00FC057D" w:rsidRPr="00FC057D" w:rsidRDefault="00FC057D" w:rsidP="00FC057D">
      <w:pPr>
        <w:pStyle w:val="MellanrubrikVGR"/>
      </w:pPr>
      <w:r>
        <w:t>Absoluta kontraindikationer</w:t>
      </w:r>
    </w:p>
    <w:p w14:paraId="7E5353FE" w14:textId="77777777" w:rsidR="00867B78" w:rsidRDefault="00867B78" w:rsidP="00710545">
      <w:pPr>
        <w:pStyle w:val="Liststycke"/>
        <w:numPr>
          <w:ilvl w:val="0"/>
          <w:numId w:val="22"/>
        </w:numPr>
      </w:pPr>
      <w:r>
        <w:t>Njur och leversvikt</w:t>
      </w:r>
    </w:p>
    <w:p w14:paraId="6E670EA4" w14:textId="77777777" w:rsidR="00867B78" w:rsidRDefault="00867B78" w:rsidP="00710545">
      <w:pPr>
        <w:pStyle w:val="Liststycke"/>
        <w:numPr>
          <w:ilvl w:val="0"/>
          <w:numId w:val="22"/>
        </w:numPr>
      </w:pPr>
      <w:r>
        <w:t>Benmärgssvikt</w:t>
      </w:r>
    </w:p>
    <w:p w14:paraId="10AE8DA9" w14:textId="5B2F820A" w:rsidR="00965A9F" w:rsidRDefault="00660723" w:rsidP="00710545">
      <w:pPr>
        <w:pStyle w:val="Liststycke"/>
        <w:numPr>
          <w:ilvl w:val="0"/>
          <w:numId w:val="22"/>
        </w:numPr>
      </w:pPr>
      <w:r>
        <w:t>Kroniska eller svåra i</w:t>
      </w:r>
      <w:r w:rsidR="00965A9F">
        <w:t>nfektioner</w:t>
      </w:r>
      <w:r w:rsidR="00EA2BCA">
        <w:t xml:space="preserve"> såsom </w:t>
      </w:r>
      <w:r w:rsidR="00EA2BCA" w:rsidRPr="00EA2BCA">
        <w:t>tuberkulos, HIV eller andra immunbristsyndrom</w:t>
      </w:r>
    </w:p>
    <w:p w14:paraId="331CB4A4" w14:textId="77777777" w:rsidR="00965A9F" w:rsidRDefault="00965A9F" w:rsidP="00710545">
      <w:pPr>
        <w:pStyle w:val="Liststycke"/>
        <w:numPr>
          <w:ilvl w:val="0"/>
          <w:numId w:val="22"/>
        </w:numPr>
      </w:pPr>
      <w:r>
        <w:t>Magsår, ulcus</w:t>
      </w:r>
    </w:p>
    <w:p w14:paraId="0CF22E25" w14:textId="14A05DD4" w:rsidR="00710545" w:rsidRDefault="00710545" w:rsidP="00710545">
      <w:pPr>
        <w:pStyle w:val="Liststycke"/>
        <w:numPr>
          <w:ilvl w:val="0"/>
          <w:numId w:val="22"/>
        </w:numPr>
      </w:pPr>
      <w:r>
        <w:t>G</w:t>
      </w:r>
      <w:r w:rsidR="204C0FFA">
        <w:t>raviditet</w:t>
      </w:r>
      <w:r w:rsidR="00965A9F">
        <w:t xml:space="preserve"> och amning</w:t>
      </w:r>
    </w:p>
    <w:p w14:paraId="18380BDD" w14:textId="17921B56" w:rsidR="204C0FFA" w:rsidRDefault="00EA2BCA" w:rsidP="00710545">
      <w:pPr>
        <w:pStyle w:val="Liststycke"/>
        <w:numPr>
          <w:ilvl w:val="0"/>
          <w:numId w:val="22"/>
        </w:numPr>
      </w:pPr>
      <w:proofErr w:type="spellStart"/>
      <w:r>
        <w:t>Alkoholöverkonsumption</w:t>
      </w:r>
      <w:proofErr w:type="spellEnd"/>
      <w:r>
        <w:t xml:space="preserve"> och bristfällig följsamhet</w:t>
      </w:r>
      <w:r w:rsidR="004A0655">
        <w:t xml:space="preserve">                            </w:t>
      </w:r>
    </w:p>
    <w:p w14:paraId="2D6E5C52" w14:textId="262FB874" w:rsidR="7CA0B319" w:rsidRDefault="7CA0B319" w:rsidP="4C6D880D">
      <w:pPr>
        <w:pStyle w:val="Rubrik3"/>
      </w:pPr>
      <w:bookmarkStart w:id="14" w:name="_Toc222313171"/>
      <w:r>
        <w:t>Graviditet</w:t>
      </w:r>
      <w:bookmarkEnd w:id="14"/>
    </w:p>
    <w:p w14:paraId="694D6932" w14:textId="0355E05F" w:rsidR="7CA0B319" w:rsidRDefault="00EA2BCA" w:rsidP="4C6D880D">
      <w:proofErr w:type="spellStart"/>
      <w:r>
        <w:t>M</w:t>
      </w:r>
      <w:r w:rsidR="0053385C">
        <w:t>etotrexat</w:t>
      </w:r>
      <w:proofErr w:type="spellEnd"/>
      <w:r w:rsidR="7CA0B319">
        <w:t xml:space="preserve"> är fosterskadande och ska inte användas under graviditet. Innan uppstart av behandling kontrolleras därför graviditetstest (fertil kvinna) och lämpligt preventivmedel ska användas under behandling med </w:t>
      </w:r>
      <w:r>
        <w:t xml:space="preserve">MTX </w:t>
      </w:r>
      <w:r w:rsidR="000D3ED7">
        <w:t>och upp till 3 månader efter avslutad behandling</w:t>
      </w:r>
      <w:r>
        <w:t>.</w:t>
      </w:r>
    </w:p>
    <w:p w14:paraId="37C7076C" w14:textId="77777777" w:rsidR="009A32ED" w:rsidRDefault="009A32ED" w:rsidP="009A32ED">
      <w:pPr>
        <w:pStyle w:val="Rubrik2"/>
        <w:ind w:right="-143"/>
        <w:rPr>
          <w:color w:val="auto"/>
        </w:rPr>
      </w:pPr>
      <w:bookmarkStart w:id="15" w:name="_Toc100327192"/>
      <w:bookmarkStart w:id="16" w:name="_Toc220074893"/>
      <w:bookmarkStart w:id="17" w:name="_Toc222313172"/>
      <w:r w:rsidRPr="00065A6B">
        <w:rPr>
          <w:color w:val="auto"/>
        </w:rPr>
        <w:t>Utförande</w:t>
      </w:r>
      <w:bookmarkEnd w:id="15"/>
      <w:bookmarkEnd w:id="16"/>
      <w:bookmarkEnd w:id="17"/>
    </w:p>
    <w:p w14:paraId="0FDBA37E" w14:textId="1F43A062" w:rsidR="00B830D5" w:rsidRDefault="00B830D5" w:rsidP="00B57F3E">
      <w:pPr>
        <w:pStyle w:val="MellanrubrikVGR"/>
      </w:pPr>
      <w:proofErr w:type="spellStart"/>
      <w:r>
        <w:t>Metotrexat</w:t>
      </w:r>
      <w:proofErr w:type="spellEnd"/>
    </w:p>
    <w:p w14:paraId="5C0967BB" w14:textId="4097369E" w:rsidR="00E619B3" w:rsidRDefault="005C3E1D" w:rsidP="00E619B3">
      <w:r>
        <w:t xml:space="preserve">Samtliga indikationer har </w:t>
      </w:r>
      <w:proofErr w:type="spellStart"/>
      <w:r w:rsidR="00E16993">
        <w:t>dosintervallsstöd</w:t>
      </w:r>
      <w:proofErr w:type="spellEnd"/>
      <w:r w:rsidR="00E16993">
        <w:t xml:space="preserve"> för </w:t>
      </w:r>
      <w:proofErr w:type="spellStart"/>
      <w:r w:rsidR="00E16993">
        <w:t>Metotrexat</w:t>
      </w:r>
      <w:proofErr w:type="spellEnd"/>
      <w:r w:rsidR="00E16993">
        <w:t xml:space="preserve"> </w:t>
      </w:r>
      <w:proofErr w:type="gramStart"/>
      <w:r w:rsidR="00E16993">
        <w:t>1</w:t>
      </w:r>
      <w:r w:rsidR="005E3463">
        <w:t>5</w:t>
      </w:r>
      <w:r w:rsidR="00E16993">
        <w:t>-2</w:t>
      </w:r>
      <w:r w:rsidR="005E3463">
        <w:t>0</w:t>
      </w:r>
      <w:proofErr w:type="gramEnd"/>
      <w:r w:rsidR="00E16993">
        <w:t xml:space="preserve"> mg/vecka.</w:t>
      </w:r>
    </w:p>
    <w:p w14:paraId="3FAE0AED" w14:textId="2A95D5EB" w:rsidR="00667452" w:rsidRDefault="00667452" w:rsidP="000A4298">
      <w:r>
        <w:t xml:space="preserve">Dosen ges som </w:t>
      </w:r>
      <w:proofErr w:type="spellStart"/>
      <w:r>
        <w:t>engångdos</w:t>
      </w:r>
      <w:proofErr w:type="spellEnd"/>
      <w:r>
        <w:t xml:space="preserve"> </w:t>
      </w:r>
      <w:r w:rsidR="006E133E">
        <w:t xml:space="preserve">på kvällen, </w:t>
      </w:r>
      <w:r>
        <w:t>en gång per vecka.</w:t>
      </w:r>
    </w:p>
    <w:p w14:paraId="5C02CCDD" w14:textId="3EA30184" w:rsidR="00810E57" w:rsidRDefault="00B830D5" w:rsidP="00B57F3E">
      <w:pPr>
        <w:pStyle w:val="MellanrubrikVGR"/>
      </w:pPr>
      <w:proofErr w:type="spellStart"/>
      <w:r>
        <w:t>Folat</w:t>
      </w:r>
      <w:proofErr w:type="spellEnd"/>
    </w:p>
    <w:p w14:paraId="22FC9F24" w14:textId="4139AD0F" w:rsidR="009E39FE" w:rsidRDefault="00B830D5" w:rsidP="009059C0">
      <w:r>
        <w:t xml:space="preserve">Folsyra </w:t>
      </w:r>
      <w:proofErr w:type="spellStart"/>
      <w:r>
        <w:t>Folat</w:t>
      </w:r>
      <w:proofErr w:type="spellEnd"/>
      <w:r>
        <w:t xml:space="preserve"> 5 mg ges en gång per vecka</w:t>
      </w:r>
      <w:r w:rsidR="00B57F3E">
        <w:t xml:space="preserve"> dagen </w:t>
      </w:r>
      <w:r w:rsidR="00B57F3E" w:rsidRPr="00B57F3E">
        <w:rPr>
          <w:b/>
          <w:bCs/>
        </w:rPr>
        <w:t>efter</w:t>
      </w:r>
      <w:r w:rsidR="00B57F3E">
        <w:rPr>
          <w:b/>
          <w:bCs/>
        </w:rPr>
        <w:t xml:space="preserve"> </w:t>
      </w:r>
      <w:r w:rsidR="00506D89">
        <w:t xml:space="preserve">behandlingsdag för </w:t>
      </w:r>
      <w:proofErr w:type="spellStart"/>
      <w:r w:rsidR="00506D89">
        <w:t>metotrexat</w:t>
      </w:r>
      <w:proofErr w:type="spellEnd"/>
      <w:r w:rsidR="00506D89">
        <w:t>.</w:t>
      </w:r>
    </w:p>
    <w:p w14:paraId="6B6839EA" w14:textId="26E68A22" w:rsidR="006F2275" w:rsidRDefault="000E724F" w:rsidP="009D6C5F">
      <w:pPr>
        <w:pStyle w:val="Rubrik2"/>
      </w:pPr>
      <w:bookmarkStart w:id="18" w:name="_Toc220074894"/>
      <w:bookmarkStart w:id="19" w:name="_Toc222313173"/>
      <w:r w:rsidRPr="009D6C5F">
        <w:rPr>
          <w:noProof/>
        </w:rPr>
        <w:lastRenderedPageBreak/>
        <w:drawing>
          <wp:anchor distT="0" distB="0" distL="114300" distR="114300" simplePos="0" relativeHeight="251660288" behindDoc="1" locked="0" layoutInCell="1" allowOverlap="1" wp14:anchorId="29F73907" wp14:editId="66C8C136">
            <wp:simplePos x="0" y="0"/>
            <wp:positionH relativeFrom="column">
              <wp:posOffset>2895324</wp:posOffset>
            </wp:positionH>
            <wp:positionV relativeFrom="paragraph">
              <wp:posOffset>19050</wp:posOffset>
            </wp:positionV>
            <wp:extent cx="3068320" cy="4422775"/>
            <wp:effectExtent l="38100" t="19050" r="17780" b="34925"/>
            <wp:wrapTight wrapText="bothSides">
              <wp:wrapPolygon edited="0">
                <wp:start x="-268" y="-93"/>
                <wp:lineTo x="-268" y="20282"/>
                <wp:lineTo x="1609" y="21678"/>
                <wp:lineTo x="1743" y="21678"/>
                <wp:lineTo x="2414" y="21678"/>
                <wp:lineTo x="2548" y="21678"/>
                <wp:lineTo x="3755" y="20747"/>
                <wp:lineTo x="14215" y="20747"/>
                <wp:lineTo x="21591" y="20096"/>
                <wp:lineTo x="21591" y="13955"/>
                <wp:lineTo x="20518" y="13862"/>
                <wp:lineTo x="4425" y="13304"/>
                <wp:lineTo x="18507" y="13304"/>
                <wp:lineTo x="21591" y="13025"/>
                <wp:lineTo x="21591" y="10420"/>
                <wp:lineTo x="13142" y="10327"/>
                <wp:lineTo x="21591" y="9583"/>
                <wp:lineTo x="21591" y="3442"/>
                <wp:lineTo x="20518" y="3349"/>
                <wp:lineTo x="4291" y="2884"/>
                <wp:lineTo x="18507" y="2884"/>
                <wp:lineTo x="21591" y="2605"/>
                <wp:lineTo x="21591" y="-93"/>
                <wp:lineTo x="4425" y="-93"/>
                <wp:lineTo x="-268" y="-93"/>
              </wp:wrapPolygon>
            </wp:wrapTight>
            <wp:docPr id="643969523" name="Diagram 1" descr="Figur 1. MMF/MTX Prover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2" r:lo="rId13" r:qs="rId14" r:cs="rId15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17E6C" w:rsidRPr="009D6C5F">
        <w:rPr>
          <w:noProof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199FB231" wp14:editId="26C25D51">
                <wp:simplePos x="0" y="0"/>
                <wp:positionH relativeFrom="column">
                  <wp:posOffset>3054350</wp:posOffset>
                </wp:positionH>
                <wp:positionV relativeFrom="paragraph">
                  <wp:posOffset>4498975</wp:posOffset>
                </wp:positionV>
                <wp:extent cx="3068320" cy="635"/>
                <wp:effectExtent l="0" t="0" r="0" b="0"/>
                <wp:wrapTight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</wp:wrapPolygon>
                </wp:wrapTight>
                <wp:docPr id="1869044042" name="Textrut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6832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28A75AB7" w14:textId="0F4F8BDE" w:rsidR="00517E6C" w:rsidRPr="00E874BC" w:rsidRDefault="00517E6C" w:rsidP="00517E6C">
                            <w:pPr>
                              <w:pStyle w:val="Beskrivning"/>
                              <w:jc w:val="right"/>
                              <w:rPr>
                                <w:bCs/>
                                <w:noProof/>
                                <w:color w:val="000000" w:themeColor="text1"/>
                                <w:sz w:val="40"/>
                                <w:szCs w:val="26"/>
                              </w:rPr>
                            </w:pPr>
                            <w:r>
                              <w:t xml:space="preserve">Figur </w:t>
                            </w:r>
                            <w:r>
                              <w:fldChar w:fldCharType="begin"/>
                            </w:r>
                            <w:r>
                              <w:instrText xml:space="preserve"> SEQ Figur \* ARABIC </w:instrText>
                            </w:r>
                            <w:r>
                              <w:fldChar w:fldCharType="separate"/>
                            </w:r>
                            <w:r>
                              <w:rPr>
                                <w:noProof/>
                              </w:rPr>
                              <w:t>1</w:t>
                            </w:r>
                            <w:r>
                              <w:fldChar w:fldCharType="end"/>
                            </w:r>
                            <w:r>
                              <w:t xml:space="preserve"> - MMF/MTX Prover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99FB231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left:0;text-align:left;margin-left:240.5pt;margin-top:354.25pt;width:241.6pt;height:.05pt;z-index:-25165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" stroked="f">
                <v:textbox style="mso-fit-shape-to-text:t" inset="0,0,0,0">
                  <w:txbxContent>
                    <w:p w14:paraId="28A75AB7" w14:textId="0F4F8BDE" w:rsidR="00517E6C" w:rsidRPr="00E874BC" w:rsidRDefault="00517E6C" w:rsidP="00517E6C">
                      <w:pPr>
                        <w:pStyle w:val="Beskrivning"/>
                        <w:jc w:val="right"/>
                        <w:rPr>
                          <w:bCs/>
                          <w:noProof/>
                          <w:color w:val="000000" w:themeColor="text1"/>
                          <w:sz w:val="40"/>
                          <w:szCs w:val="26"/>
                        </w:rPr>
                      </w:pPr>
                      <w:r>
                        <w:t xml:space="preserve">Figur </w:t>
                      </w:r>
                      <w:r>
                        <w:fldChar w:fldCharType="begin"/>
                      </w:r>
                      <w:r>
                        <w:instrText xml:space="preserve"> SEQ Figur \* ARABIC </w:instrText>
                      </w:r>
                      <w:r>
                        <w:fldChar w:fldCharType="separate"/>
                      </w:r>
                      <w:r>
                        <w:rPr>
                          <w:noProof/>
                        </w:rPr>
                        <w:t>1</w:t>
                      </w:r>
                      <w:r>
                        <w:fldChar w:fldCharType="end"/>
                      </w:r>
                      <w:r>
                        <w:t xml:space="preserve"> - MMF/MTX Prover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="009E39FE" w:rsidRPr="009D6C5F">
        <w:t>P</w:t>
      </w:r>
      <w:r w:rsidR="00084D1A" w:rsidRPr="009D6C5F">
        <w:t>rovtagning</w:t>
      </w:r>
      <w:bookmarkEnd w:id="18"/>
      <w:bookmarkEnd w:id="19"/>
    </w:p>
    <w:p w14:paraId="06205672" w14:textId="002D91F1" w:rsidR="00350F68" w:rsidRDefault="00283954" w:rsidP="71617B7E">
      <w:pPr>
        <w:ind w:right="90"/>
      </w:pPr>
      <w:r>
        <w:t>Uppstartsprover och efterföljande p</w:t>
      </w:r>
      <w:r w:rsidR="00084D1A">
        <w:t xml:space="preserve">rovtagningsrutin </w:t>
      </w:r>
      <w:r w:rsidR="00285480">
        <w:t xml:space="preserve">för </w:t>
      </w:r>
      <w:r w:rsidR="0055648C">
        <w:t>MTX</w:t>
      </w:r>
      <w:r w:rsidR="00437D21">
        <w:t xml:space="preserve"> (och </w:t>
      </w:r>
      <w:proofErr w:type="spellStart"/>
      <w:r w:rsidR="0055648C">
        <w:t>mykofenolatmofetil</w:t>
      </w:r>
      <w:proofErr w:type="spellEnd"/>
      <w:r w:rsidR="00437D21">
        <w:t xml:space="preserve"> </w:t>
      </w:r>
      <w:r>
        <w:t>[</w:t>
      </w:r>
      <w:r w:rsidR="0055648C">
        <w:t>MMF</w:t>
      </w:r>
      <w:r>
        <w:t>]</w:t>
      </w:r>
      <w:r w:rsidR="00437D21">
        <w:t>)</w:t>
      </w:r>
      <w:r w:rsidR="00350F68">
        <w:t>,</w:t>
      </w:r>
      <w:r w:rsidR="00FB72D0">
        <w:br/>
      </w:r>
      <w:r w:rsidR="00350F68">
        <w:t xml:space="preserve">se </w:t>
      </w:r>
      <w:r w:rsidR="00517E6C">
        <w:t>figur 1</w:t>
      </w:r>
      <w:r w:rsidR="00350F68">
        <w:t>.</w:t>
      </w:r>
    </w:p>
    <w:p w14:paraId="0BC4486F" w14:textId="77777777" w:rsidR="00350F68" w:rsidRDefault="00350F68" w:rsidP="71617B7E">
      <w:pPr>
        <w:pStyle w:val="MellanrubrikVGR"/>
        <w:ind w:right="90"/>
      </w:pPr>
      <w:r>
        <w:t>Uppstartsprover</w:t>
      </w:r>
    </w:p>
    <w:p w14:paraId="17B6960C" w14:textId="04EF6CBE" w:rsidR="00032A76" w:rsidRPr="00717990" w:rsidRDefault="00350F68" w:rsidP="71617B7E">
      <w:pPr>
        <w:ind w:right="90"/>
        <w:rPr>
          <w:i/>
          <w:iCs/>
        </w:rPr>
      </w:pPr>
      <w:r w:rsidRPr="71617B7E">
        <w:rPr>
          <w:i/>
          <w:iCs/>
        </w:rPr>
        <w:t xml:space="preserve">Blodstatus, </w:t>
      </w:r>
      <w:proofErr w:type="spellStart"/>
      <w:r w:rsidR="005955A0" w:rsidRPr="71617B7E">
        <w:rPr>
          <w:i/>
          <w:iCs/>
        </w:rPr>
        <w:t>D</w:t>
      </w:r>
      <w:r w:rsidRPr="71617B7E">
        <w:rPr>
          <w:i/>
          <w:iCs/>
        </w:rPr>
        <w:t>iff</w:t>
      </w:r>
      <w:proofErr w:type="spellEnd"/>
      <w:r w:rsidR="00032A76" w:rsidRPr="71617B7E">
        <w:rPr>
          <w:i/>
          <w:iCs/>
        </w:rPr>
        <w:t>, CRP, krea</w:t>
      </w:r>
      <w:r w:rsidR="00B23F4C" w:rsidRPr="71617B7E">
        <w:rPr>
          <w:i/>
          <w:iCs/>
        </w:rPr>
        <w:t>tinin</w:t>
      </w:r>
      <w:r w:rsidR="00032A76" w:rsidRPr="71617B7E">
        <w:rPr>
          <w:i/>
          <w:iCs/>
        </w:rPr>
        <w:t>, ALAT, ASAT, Hepatit B och C, HIV.</w:t>
      </w:r>
    </w:p>
    <w:p w14:paraId="2CF5504A" w14:textId="77777777" w:rsidR="00032A76" w:rsidRPr="00717990" w:rsidRDefault="00032A76" w:rsidP="71617B7E">
      <w:pPr>
        <w:ind w:right="90"/>
        <w:rPr>
          <w:i/>
          <w:iCs/>
        </w:rPr>
      </w:pPr>
      <w:r w:rsidRPr="71617B7E">
        <w:rPr>
          <w:i/>
          <w:iCs/>
        </w:rPr>
        <w:t>Utgångsbild lungröntgen</w:t>
      </w:r>
    </w:p>
    <w:p w14:paraId="0D30211D" w14:textId="77777777" w:rsidR="00032A76" w:rsidRPr="00717990" w:rsidRDefault="00032A76" w:rsidP="71617B7E">
      <w:pPr>
        <w:ind w:right="90"/>
        <w:rPr>
          <w:i/>
          <w:iCs/>
        </w:rPr>
      </w:pPr>
      <w:r w:rsidRPr="71617B7E">
        <w:rPr>
          <w:i/>
          <w:iCs/>
        </w:rPr>
        <w:t>Graviditetstest om fertil kvinna</w:t>
      </w:r>
    </w:p>
    <w:p w14:paraId="183BEB9B" w14:textId="77777777" w:rsidR="00AC1093" w:rsidRDefault="007B6EE2" w:rsidP="71617B7E">
      <w:pPr>
        <w:pStyle w:val="MellanrubrikVGR"/>
        <w:ind w:right="90"/>
      </w:pPr>
      <w:r>
        <w:t>Kontrollprover</w:t>
      </w:r>
    </w:p>
    <w:p w14:paraId="4C6FEA63" w14:textId="71834FFE" w:rsidR="00AC1093" w:rsidRDefault="00AC1093" w:rsidP="71617B7E">
      <w:pPr>
        <w:ind w:right="90"/>
      </w:pPr>
      <w:r>
        <w:t>K</w:t>
      </w:r>
      <w:r w:rsidR="005C1E82">
        <w:t>o</w:t>
      </w:r>
      <w:r>
        <w:t>ntrollprover efter uppstartad behandling följer nedan princip:</w:t>
      </w:r>
    </w:p>
    <w:p w14:paraId="0ED10448" w14:textId="3AF7A5AA" w:rsidR="001E505B" w:rsidRPr="005955A0" w:rsidRDefault="001E505B" w:rsidP="71617B7E">
      <w:pPr>
        <w:ind w:right="90"/>
        <w:rPr>
          <w:i/>
          <w:iCs/>
        </w:rPr>
      </w:pPr>
      <w:r w:rsidRPr="71617B7E">
        <w:rPr>
          <w:i/>
          <w:iCs/>
        </w:rPr>
        <w:t>Blodstatus, neutrofila, ALAT, ASAT, Krea</w:t>
      </w:r>
      <w:r w:rsidR="00B23F4C" w:rsidRPr="71617B7E">
        <w:rPr>
          <w:i/>
          <w:iCs/>
        </w:rPr>
        <w:t>tinin</w:t>
      </w:r>
    </w:p>
    <w:p w14:paraId="275DE3C6" w14:textId="77777777" w:rsidR="00816AAB" w:rsidRPr="00816AAB" w:rsidRDefault="00816AAB" w:rsidP="71617B7E">
      <w:pPr>
        <w:pStyle w:val="Liststycke"/>
        <w:ind w:right="90"/>
      </w:pPr>
      <w:proofErr w:type="gramStart"/>
      <w:r w:rsidRPr="71617B7E">
        <w:rPr>
          <w:b/>
          <w:bCs/>
        </w:rPr>
        <w:t>0-3</w:t>
      </w:r>
      <w:proofErr w:type="gramEnd"/>
      <w:r w:rsidRPr="71617B7E">
        <w:rPr>
          <w:b/>
          <w:bCs/>
        </w:rPr>
        <w:t xml:space="preserve"> mån</w:t>
      </w:r>
      <w:r>
        <w:t> var 14:e dag</w:t>
      </w:r>
    </w:p>
    <w:p w14:paraId="57F7FBCB" w14:textId="77777777" w:rsidR="00816AAB" w:rsidRPr="00816AAB" w:rsidRDefault="00816AAB" w:rsidP="71617B7E">
      <w:pPr>
        <w:pStyle w:val="Liststycke"/>
        <w:ind w:right="90"/>
      </w:pPr>
      <w:proofErr w:type="gramStart"/>
      <w:r w:rsidRPr="71617B7E">
        <w:rPr>
          <w:b/>
          <w:bCs/>
        </w:rPr>
        <w:t>3-6</w:t>
      </w:r>
      <w:proofErr w:type="gramEnd"/>
      <w:r w:rsidRPr="71617B7E">
        <w:rPr>
          <w:b/>
          <w:bCs/>
        </w:rPr>
        <w:t xml:space="preserve"> må</w:t>
      </w:r>
      <w:r>
        <w:t>n månadsvis</w:t>
      </w:r>
    </w:p>
    <w:p w14:paraId="5F8384EB" w14:textId="77777777" w:rsidR="00816AAB" w:rsidRPr="00816AAB" w:rsidRDefault="00816AAB" w:rsidP="71617B7E">
      <w:pPr>
        <w:pStyle w:val="Liststycke"/>
        <w:ind w:right="90"/>
      </w:pPr>
      <w:proofErr w:type="gramStart"/>
      <w:r w:rsidRPr="71617B7E">
        <w:rPr>
          <w:b/>
          <w:bCs/>
        </w:rPr>
        <w:t>6-12</w:t>
      </w:r>
      <w:proofErr w:type="gramEnd"/>
      <w:r w:rsidRPr="71617B7E">
        <w:rPr>
          <w:b/>
          <w:bCs/>
        </w:rPr>
        <w:t xml:space="preserve"> mån </w:t>
      </w:r>
      <w:r>
        <w:t>var 3:e månad.</w:t>
      </w:r>
    </w:p>
    <w:p w14:paraId="146E77EB" w14:textId="33F65DEC" w:rsidR="6F8B8753" w:rsidRDefault="00816AAB" w:rsidP="71617B7E">
      <w:pPr>
        <w:pStyle w:val="Liststycke"/>
        <w:ind w:right="90"/>
      </w:pPr>
      <w:r w:rsidRPr="71617B7E">
        <w:rPr>
          <w:b/>
          <w:bCs/>
        </w:rPr>
        <w:t>&gt;12 mån</w:t>
      </w:r>
      <w:r>
        <w:t> </w:t>
      </w:r>
      <w:proofErr w:type="gramStart"/>
      <w:r>
        <w:t>va</w:t>
      </w:r>
      <w:proofErr w:type="gramEnd"/>
      <w:r>
        <w:t xml:space="preserve"> 6:e månad.</w:t>
      </w:r>
    </w:p>
    <w:p w14:paraId="2BBFE15D" w14:textId="77777777" w:rsidR="00B928EA" w:rsidRDefault="00B928EA" w:rsidP="00B928EA">
      <w:pPr>
        <w:pStyle w:val="Liststycke"/>
        <w:numPr>
          <w:ilvl w:val="0"/>
          <w:numId w:val="0"/>
        </w:numPr>
        <w:ind w:left="1494" w:right="4676"/>
      </w:pPr>
    </w:p>
    <w:p w14:paraId="66949046" w14:textId="77777777" w:rsidR="00B469B9" w:rsidRDefault="00B469B9" w:rsidP="009D6C5F">
      <w:pPr>
        <w:pStyle w:val="Rubrik2"/>
      </w:pPr>
      <w:bookmarkStart w:id="20" w:name="_Toc220074895"/>
      <w:bookmarkStart w:id="21" w:name="_Toc222313174"/>
      <w:r>
        <w:t>Interaktioner</w:t>
      </w:r>
      <w:bookmarkEnd w:id="20"/>
      <w:bookmarkEnd w:id="21"/>
    </w:p>
    <w:p w14:paraId="6C6FAA30" w14:textId="77777777" w:rsidR="00B469B9" w:rsidRDefault="00B469B9" w:rsidP="00B469B9">
      <w:r>
        <w:t xml:space="preserve">Undvik NSAID på behandlingsdagen för </w:t>
      </w:r>
      <w:proofErr w:type="spellStart"/>
      <w:r>
        <w:t>metotrexat</w:t>
      </w:r>
      <w:proofErr w:type="spellEnd"/>
      <w:r>
        <w:t xml:space="preserve">. Kronisk behandling med ASA </w:t>
      </w:r>
      <w:proofErr w:type="spellStart"/>
      <w:r>
        <w:t>e.g</w:t>
      </w:r>
      <w:proofErr w:type="spellEnd"/>
      <w:r>
        <w:t xml:space="preserve">. Trombyl utgör ingen kontraindikation för samtida </w:t>
      </w:r>
      <w:proofErr w:type="spellStart"/>
      <w:r>
        <w:t>metotrexatbehandling</w:t>
      </w:r>
      <w:proofErr w:type="spellEnd"/>
      <w:r>
        <w:t>.</w:t>
      </w:r>
    </w:p>
    <w:p w14:paraId="12E0EEB3" w14:textId="294C47B4" w:rsidR="00B469B9" w:rsidRDefault="00B469B9" w:rsidP="00B469B9">
      <w:r>
        <w:t xml:space="preserve">Läkemedel som utsöndras via njurarna skall kombineras med försiktighet, se </w:t>
      </w:r>
      <w:proofErr w:type="spellStart"/>
      <w:r>
        <w:t>fass</w:t>
      </w:r>
      <w:proofErr w:type="spellEnd"/>
      <w:r>
        <w:t>.</w:t>
      </w:r>
      <w:r w:rsidR="00EA5D4E" w:rsidRPr="00FB3D85">
        <w:rPr>
          <w:vertAlign w:val="superscript"/>
        </w:rPr>
        <w:t>[</w:t>
      </w:r>
      <w:r w:rsidR="00FB3D85" w:rsidRPr="00FB3D85">
        <w:rPr>
          <w:vertAlign w:val="superscript"/>
        </w:rPr>
        <w:t>10</w:t>
      </w:r>
      <w:r w:rsidR="00EA5D4E" w:rsidRPr="00FB3D85">
        <w:rPr>
          <w:vertAlign w:val="superscript"/>
        </w:rPr>
        <w:t>]</w:t>
      </w:r>
    </w:p>
    <w:tbl>
      <w:tblPr>
        <w:tblW w:w="7655" w:type="dxa"/>
        <w:tblInd w:w="559" w:type="dxa"/>
        <w:tblBorders>
          <w:top w:val="single" w:sz="6" w:space="0" w:color="9CA3AF"/>
          <w:left w:val="single" w:sz="6" w:space="0" w:color="9CA3AF"/>
          <w:bottom w:val="single" w:sz="6" w:space="0" w:color="9CA3AF"/>
          <w:right w:val="single" w:sz="6" w:space="0" w:color="9CA3AF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25"/>
        <w:gridCol w:w="4230"/>
      </w:tblGrid>
      <w:tr w:rsidR="00B469B9" w:rsidRPr="00AF3EBD" w14:paraId="07AFDA51" w14:textId="77777777" w:rsidTr="71617B7E">
        <w:tc>
          <w:tcPr>
            <w:tcW w:w="3261" w:type="dxa"/>
            <w:tcBorders>
              <w:top w:val="single" w:sz="6" w:space="0" w:color="9CA3AF"/>
              <w:left w:val="single" w:sz="6" w:space="0" w:color="9CA3AF"/>
              <w:bottom w:val="single" w:sz="6" w:space="0" w:color="9CA3AF"/>
              <w:right w:val="single" w:sz="6" w:space="0" w:color="9CA3AF"/>
            </w:tcBorders>
            <w:shd w:val="clear" w:color="auto" w:fill="00304C" w:themeFill="accent1" w:themeFillShade="80"/>
            <w:hideMark/>
          </w:tcPr>
          <w:p w14:paraId="5A31F4DC" w14:textId="77777777" w:rsidR="00B469B9" w:rsidRPr="00AF3EBD" w:rsidRDefault="00B469B9" w:rsidP="71617B7E">
            <w:pPr>
              <w:rPr>
                <w:b/>
                <w:bCs/>
                <w:lang w:val="en-GB"/>
              </w:rPr>
            </w:pPr>
            <w:proofErr w:type="spellStart"/>
            <w:r w:rsidRPr="71617B7E">
              <w:rPr>
                <w:b/>
                <w:bCs/>
                <w:lang w:val="en-GB"/>
              </w:rPr>
              <w:t>Kreatininclearence</w:t>
            </w:r>
            <w:proofErr w:type="spellEnd"/>
            <w:r w:rsidRPr="71617B7E">
              <w:rPr>
                <w:b/>
                <w:bCs/>
                <w:lang w:val="en-GB"/>
              </w:rPr>
              <w:t xml:space="preserve"> (ml/min)</w:t>
            </w:r>
          </w:p>
        </w:tc>
        <w:tc>
          <w:tcPr>
            <w:tcW w:w="4394" w:type="dxa"/>
            <w:tcBorders>
              <w:top w:val="single" w:sz="6" w:space="0" w:color="9CA3AF"/>
              <w:left w:val="single" w:sz="6" w:space="0" w:color="9CA3AF"/>
              <w:bottom w:val="single" w:sz="6" w:space="0" w:color="9CA3AF"/>
              <w:right w:val="single" w:sz="6" w:space="0" w:color="9CA3AF"/>
            </w:tcBorders>
            <w:shd w:val="clear" w:color="auto" w:fill="00304C" w:themeFill="accent1" w:themeFillShade="80"/>
            <w:hideMark/>
          </w:tcPr>
          <w:p w14:paraId="498B7FBA" w14:textId="77777777" w:rsidR="00B469B9" w:rsidRPr="00AF3EBD" w:rsidRDefault="00B469B9" w:rsidP="00AF66E9">
            <w:pPr>
              <w:rPr>
                <w:b/>
                <w:bCs/>
              </w:rPr>
            </w:pPr>
            <w:r w:rsidRPr="00AF3EBD">
              <w:rPr>
                <w:b/>
                <w:bCs/>
              </w:rPr>
              <w:t>Dos</w:t>
            </w:r>
          </w:p>
        </w:tc>
      </w:tr>
      <w:tr w:rsidR="00B469B9" w:rsidRPr="00AF3EBD" w14:paraId="1B00CBFA" w14:textId="77777777" w:rsidTr="71617B7E">
        <w:tc>
          <w:tcPr>
            <w:tcW w:w="3261" w:type="dxa"/>
            <w:tcBorders>
              <w:top w:val="single" w:sz="6" w:space="0" w:color="9CA3AF"/>
              <w:left w:val="single" w:sz="6" w:space="0" w:color="9CA3AF"/>
              <w:bottom w:val="single" w:sz="6" w:space="0" w:color="9CA3AF"/>
              <w:right w:val="single" w:sz="6" w:space="0" w:color="9CA3AF"/>
            </w:tcBorders>
            <w:shd w:val="clear" w:color="auto" w:fill="FFFFFF" w:themeFill="background1"/>
            <w:hideMark/>
          </w:tcPr>
          <w:p w14:paraId="0056FD71" w14:textId="77777777" w:rsidR="00B469B9" w:rsidRPr="00AF3EBD" w:rsidRDefault="00B469B9" w:rsidP="00AF66E9">
            <w:r w:rsidRPr="00AF3EBD">
              <w:t>≥ 60</w:t>
            </w:r>
          </w:p>
        </w:tc>
        <w:tc>
          <w:tcPr>
            <w:tcW w:w="4394" w:type="dxa"/>
            <w:tcBorders>
              <w:top w:val="single" w:sz="6" w:space="0" w:color="9CA3AF"/>
              <w:left w:val="single" w:sz="6" w:space="0" w:color="9CA3AF"/>
              <w:bottom w:val="single" w:sz="6" w:space="0" w:color="9CA3AF"/>
              <w:right w:val="single" w:sz="6" w:space="0" w:color="9CA3AF"/>
            </w:tcBorders>
            <w:shd w:val="clear" w:color="auto" w:fill="FFFFFF" w:themeFill="background1"/>
            <w:hideMark/>
          </w:tcPr>
          <w:p w14:paraId="24458B61" w14:textId="77777777" w:rsidR="00B469B9" w:rsidRPr="00AF3EBD" w:rsidRDefault="00B469B9" w:rsidP="00AF66E9">
            <w:r w:rsidRPr="00AF3EBD">
              <w:t>100 %</w:t>
            </w:r>
          </w:p>
        </w:tc>
      </w:tr>
      <w:tr w:rsidR="00B469B9" w:rsidRPr="00AF3EBD" w14:paraId="3C2C452F" w14:textId="77777777" w:rsidTr="71617B7E">
        <w:tc>
          <w:tcPr>
            <w:tcW w:w="3261" w:type="dxa"/>
            <w:tcBorders>
              <w:top w:val="single" w:sz="6" w:space="0" w:color="9CA3AF"/>
              <w:left w:val="single" w:sz="6" w:space="0" w:color="9CA3AF"/>
              <w:bottom w:val="single" w:sz="6" w:space="0" w:color="9CA3AF"/>
              <w:right w:val="single" w:sz="6" w:space="0" w:color="9CA3AF"/>
            </w:tcBorders>
            <w:shd w:val="clear" w:color="auto" w:fill="D9D9D9" w:themeFill="background1" w:themeFillShade="D9"/>
            <w:hideMark/>
          </w:tcPr>
          <w:p w14:paraId="089DFF7B" w14:textId="77777777" w:rsidR="00B469B9" w:rsidRPr="00AF3EBD" w:rsidRDefault="00B469B9" w:rsidP="00AF66E9">
            <w:r w:rsidRPr="00AF3EBD">
              <w:t>30–59</w:t>
            </w:r>
          </w:p>
        </w:tc>
        <w:tc>
          <w:tcPr>
            <w:tcW w:w="4394" w:type="dxa"/>
            <w:tcBorders>
              <w:top w:val="single" w:sz="6" w:space="0" w:color="9CA3AF"/>
              <w:left w:val="single" w:sz="6" w:space="0" w:color="9CA3AF"/>
              <w:bottom w:val="single" w:sz="6" w:space="0" w:color="9CA3AF"/>
              <w:right w:val="single" w:sz="6" w:space="0" w:color="9CA3AF"/>
            </w:tcBorders>
            <w:shd w:val="clear" w:color="auto" w:fill="D9D9D9" w:themeFill="background1" w:themeFillShade="D9"/>
            <w:hideMark/>
          </w:tcPr>
          <w:p w14:paraId="305EB401" w14:textId="77777777" w:rsidR="00B469B9" w:rsidRPr="00AF3EBD" w:rsidRDefault="00B469B9" w:rsidP="00AF66E9">
            <w:r w:rsidRPr="00AF3EBD">
              <w:t>50 %</w:t>
            </w:r>
          </w:p>
        </w:tc>
      </w:tr>
      <w:tr w:rsidR="00B469B9" w:rsidRPr="00AF3EBD" w14:paraId="62C61CAB" w14:textId="77777777" w:rsidTr="71617B7E">
        <w:tc>
          <w:tcPr>
            <w:tcW w:w="3261" w:type="dxa"/>
            <w:tcBorders>
              <w:top w:val="single" w:sz="6" w:space="0" w:color="9CA3AF"/>
              <w:left w:val="single" w:sz="6" w:space="0" w:color="9CA3AF"/>
              <w:bottom w:val="single" w:sz="6" w:space="0" w:color="9CA3AF"/>
              <w:right w:val="single" w:sz="6" w:space="0" w:color="9CA3AF"/>
            </w:tcBorders>
            <w:shd w:val="clear" w:color="auto" w:fill="BFBFBF" w:themeFill="background1" w:themeFillShade="BF"/>
            <w:hideMark/>
          </w:tcPr>
          <w:p w14:paraId="0966E61B" w14:textId="77777777" w:rsidR="00B469B9" w:rsidRPr="00AF3EBD" w:rsidRDefault="00B469B9" w:rsidP="00AF66E9">
            <w:proofErr w:type="gramStart"/>
            <w:r w:rsidRPr="00AF3EBD">
              <w:t>&lt; 30</w:t>
            </w:r>
            <w:proofErr w:type="gramEnd"/>
          </w:p>
        </w:tc>
        <w:tc>
          <w:tcPr>
            <w:tcW w:w="4394" w:type="dxa"/>
            <w:tcBorders>
              <w:top w:val="single" w:sz="6" w:space="0" w:color="9CA3AF"/>
              <w:left w:val="single" w:sz="6" w:space="0" w:color="9CA3AF"/>
              <w:bottom w:val="single" w:sz="6" w:space="0" w:color="9CA3AF"/>
              <w:right w:val="single" w:sz="6" w:space="0" w:color="9CA3AF"/>
            </w:tcBorders>
            <w:shd w:val="clear" w:color="auto" w:fill="BFBFBF" w:themeFill="background1" w:themeFillShade="BF"/>
            <w:hideMark/>
          </w:tcPr>
          <w:p w14:paraId="4B965EF8" w14:textId="77777777" w:rsidR="00B469B9" w:rsidRPr="00AF3EBD" w:rsidRDefault="00B469B9" w:rsidP="71617B7E">
            <w:pPr>
              <w:rPr>
                <w:lang w:val="en-GB"/>
              </w:rPr>
            </w:pPr>
            <w:proofErr w:type="spellStart"/>
            <w:r w:rsidRPr="71617B7E">
              <w:rPr>
                <w:lang w:val="en-GB"/>
              </w:rPr>
              <w:t>Metotrexat</w:t>
            </w:r>
            <w:proofErr w:type="spellEnd"/>
            <w:r w:rsidRPr="71617B7E">
              <w:rPr>
                <w:lang w:val="en-GB"/>
              </w:rPr>
              <w:t xml:space="preserve"> </w:t>
            </w:r>
            <w:proofErr w:type="spellStart"/>
            <w:r w:rsidRPr="71617B7E">
              <w:rPr>
                <w:lang w:val="en-GB"/>
              </w:rPr>
              <w:t>får</w:t>
            </w:r>
            <w:proofErr w:type="spellEnd"/>
            <w:r w:rsidRPr="71617B7E">
              <w:rPr>
                <w:lang w:val="en-GB"/>
              </w:rPr>
              <w:t xml:space="preserve"> </w:t>
            </w:r>
            <w:proofErr w:type="spellStart"/>
            <w:r w:rsidRPr="71617B7E">
              <w:rPr>
                <w:lang w:val="en-GB"/>
              </w:rPr>
              <w:t>inte</w:t>
            </w:r>
            <w:proofErr w:type="spellEnd"/>
            <w:r w:rsidRPr="71617B7E">
              <w:rPr>
                <w:lang w:val="en-GB"/>
              </w:rPr>
              <w:t xml:space="preserve"> </w:t>
            </w:r>
            <w:proofErr w:type="spellStart"/>
            <w:r w:rsidRPr="71617B7E">
              <w:rPr>
                <w:lang w:val="en-GB"/>
              </w:rPr>
              <w:t>användas</w:t>
            </w:r>
            <w:proofErr w:type="spellEnd"/>
          </w:p>
        </w:tc>
      </w:tr>
    </w:tbl>
    <w:p w14:paraId="6546BE63" w14:textId="77777777" w:rsidR="00B469B9" w:rsidRDefault="00B469B9" w:rsidP="00B469B9"/>
    <w:p w14:paraId="6602B5E0" w14:textId="0D129CFC" w:rsidR="00B469B9" w:rsidRDefault="00B469B9" w:rsidP="009D6C5F">
      <w:pPr>
        <w:pStyle w:val="Rubrik2"/>
      </w:pPr>
      <w:bookmarkStart w:id="22" w:name="_Toc220074896"/>
      <w:bookmarkStart w:id="23" w:name="_Toc222313175"/>
      <w:r>
        <w:lastRenderedPageBreak/>
        <w:t>Biverkningar</w:t>
      </w:r>
      <w:bookmarkEnd w:id="22"/>
      <w:bookmarkEnd w:id="23"/>
    </w:p>
    <w:p w14:paraId="11085162" w14:textId="5D2E756F" w:rsidR="00B469B9" w:rsidRDefault="00B469B9" w:rsidP="00B469B9">
      <w:pPr>
        <w:pStyle w:val="MellanrubrikVGR"/>
      </w:pPr>
      <w:r>
        <w:t>Allvarliga</w:t>
      </w:r>
      <w:r w:rsidR="0079015D">
        <w:t xml:space="preserve"> (men sällsynta)</w:t>
      </w:r>
    </w:p>
    <w:p w14:paraId="0726CB83" w14:textId="77777777" w:rsidR="00B469B9" w:rsidRDefault="00B469B9" w:rsidP="00B469B9">
      <w:pPr>
        <w:pStyle w:val="Liststycke"/>
        <w:numPr>
          <w:ilvl w:val="0"/>
          <w:numId w:val="48"/>
        </w:numPr>
      </w:pPr>
      <w:proofErr w:type="spellStart"/>
      <w:r w:rsidRPr="00F83E6E">
        <w:t>Benmärgssuppression</w:t>
      </w:r>
      <w:proofErr w:type="spellEnd"/>
    </w:p>
    <w:p w14:paraId="10188E0B" w14:textId="77777777" w:rsidR="004E06A1" w:rsidRDefault="004E06A1" w:rsidP="004E06A1">
      <w:pPr>
        <w:pStyle w:val="Liststycke"/>
        <w:numPr>
          <w:ilvl w:val="0"/>
          <w:numId w:val="48"/>
        </w:numPr>
      </w:pPr>
      <w:r>
        <w:t>P</w:t>
      </w:r>
      <w:r w:rsidRPr="00F83E6E">
        <w:t xml:space="preserve">neumoni, </w:t>
      </w:r>
      <w:proofErr w:type="spellStart"/>
      <w:r w:rsidRPr="00F83E6E">
        <w:t>interstitiell</w:t>
      </w:r>
      <w:proofErr w:type="spellEnd"/>
      <w:r w:rsidRPr="00F83E6E">
        <w:t xml:space="preserve"> alveolit/</w:t>
      </w:r>
      <w:proofErr w:type="spellStart"/>
      <w:r w:rsidRPr="00F83E6E">
        <w:t>pneumonit</w:t>
      </w:r>
      <w:proofErr w:type="spellEnd"/>
      <w:r w:rsidRPr="00F83E6E">
        <w:t xml:space="preserve"> </w:t>
      </w:r>
      <w:r>
        <w:t>(</w:t>
      </w:r>
      <w:r w:rsidRPr="00F83E6E">
        <w:t>eosinofil</w:t>
      </w:r>
      <w:r>
        <w:t>)</w:t>
      </w:r>
    </w:p>
    <w:p w14:paraId="765A08D3" w14:textId="77777777" w:rsidR="00B469B9" w:rsidRDefault="00B469B9" w:rsidP="00B469B9">
      <w:pPr>
        <w:pStyle w:val="Liststycke"/>
        <w:numPr>
          <w:ilvl w:val="0"/>
          <w:numId w:val="48"/>
        </w:numPr>
      </w:pPr>
      <w:r w:rsidRPr="00F83E6E">
        <w:t>Lungtoxicitet</w:t>
      </w:r>
      <w:r>
        <w:t xml:space="preserve"> (fibros)</w:t>
      </w:r>
    </w:p>
    <w:p w14:paraId="7711753E" w14:textId="77777777" w:rsidR="00B469B9" w:rsidRDefault="00B469B9" w:rsidP="00B469B9">
      <w:pPr>
        <w:pStyle w:val="Liststycke"/>
        <w:numPr>
          <w:ilvl w:val="0"/>
          <w:numId w:val="48"/>
        </w:numPr>
      </w:pPr>
      <w:r w:rsidRPr="00F83E6E">
        <w:t>Levertoxicite</w:t>
      </w:r>
      <w:r>
        <w:t>t</w:t>
      </w:r>
    </w:p>
    <w:p w14:paraId="73CBCF9F" w14:textId="77777777" w:rsidR="00B469B9" w:rsidRDefault="00B469B9" w:rsidP="00B469B9">
      <w:pPr>
        <w:pStyle w:val="Liststycke"/>
        <w:numPr>
          <w:ilvl w:val="0"/>
          <w:numId w:val="48"/>
        </w:numPr>
      </w:pPr>
      <w:r w:rsidRPr="00F83E6E">
        <w:t>Njurtoxicitet</w:t>
      </w:r>
    </w:p>
    <w:p w14:paraId="6CE8E997" w14:textId="77777777" w:rsidR="00B469B9" w:rsidRDefault="00B469B9" w:rsidP="00B469B9">
      <w:pPr>
        <w:pStyle w:val="Liststycke"/>
        <w:numPr>
          <w:ilvl w:val="0"/>
          <w:numId w:val="48"/>
        </w:numPr>
      </w:pPr>
      <w:proofErr w:type="spellStart"/>
      <w:r w:rsidRPr="00F83E6E">
        <w:t>Neurotoxicitet</w:t>
      </w:r>
      <w:proofErr w:type="spellEnd"/>
    </w:p>
    <w:p w14:paraId="3E56362C" w14:textId="77777777" w:rsidR="00B469B9" w:rsidRDefault="00B469B9" w:rsidP="00B469B9">
      <w:pPr>
        <w:pStyle w:val="Liststycke"/>
        <w:numPr>
          <w:ilvl w:val="0"/>
          <w:numId w:val="48"/>
        </w:numPr>
      </w:pPr>
      <w:proofErr w:type="spellStart"/>
      <w:r>
        <w:t>Tr</w:t>
      </w:r>
      <w:r w:rsidRPr="00F83E6E">
        <w:t>omboemboliska</w:t>
      </w:r>
      <w:proofErr w:type="spellEnd"/>
      <w:r w:rsidRPr="00F83E6E">
        <w:t xml:space="preserve"> händelser</w:t>
      </w:r>
    </w:p>
    <w:p w14:paraId="0C691A9E" w14:textId="77777777" w:rsidR="00B469B9" w:rsidRDefault="00B469B9" w:rsidP="00B469B9">
      <w:pPr>
        <w:pStyle w:val="Liststycke"/>
        <w:numPr>
          <w:ilvl w:val="0"/>
          <w:numId w:val="48"/>
        </w:numPr>
      </w:pPr>
      <w:r>
        <w:t>A</w:t>
      </w:r>
      <w:r w:rsidRPr="00F83E6E">
        <w:t>nafylaktisk chock och Steven-Johnsons syndrom.</w:t>
      </w:r>
    </w:p>
    <w:p w14:paraId="372ED0B4" w14:textId="550E34F6" w:rsidR="00B469B9" w:rsidRDefault="00B469B9" w:rsidP="00B469B9">
      <w:pPr>
        <w:pStyle w:val="MellanrubrikVGR"/>
      </w:pPr>
      <w:r>
        <w:t>Vanliga</w:t>
      </w:r>
      <w:r w:rsidR="002C276F">
        <w:t xml:space="preserve"> (överväg byte till MMF)</w:t>
      </w:r>
    </w:p>
    <w:p w14:paraId="1A0950CD" w14:textId="77777777" w:rsidR="00B469B9" w:rsidRDefault="00B469B9" w:rsidP="00B469B9">
      <w:pPr>
        <w:pStyle w:val="Liststycke"/>
        <w:numPr>
          <w:ilvl w:val="0"/>
          <w:numId w:val="46"/>
        </w:numPr>
      </w:pPr>
      <w:proofErr w:type="spellStart"/>
      <w:r>
        <w:t>G</w:t>
      </w:r>
      <w:r w:rsidRPr="00F83E6E">
        <w:t>astrointestinala</w:t>
      </w:r>
      <w:proofErr w:type="spellEnd"/>
      <w:r w:rsidRPr="00F83E6E">
        <w:t xml:space="preserve"> besvär (</w:t>
      </w:r>
      <w:proofErr w:type="gramStart"/>
      <w:r w:rsidRPr="00F83E6E">
        <w:t>t.ex.</w:t>
      </w:r>
      <w:proofErr w:type="gramEnd"/>
      <w:r w:rsidRPr="00F83E6E">
        <w:t xml:space="preserve"> stomatit, dyspepsi, magsmärtor, illamående, aptitlöshet</w:t>
      </w:r>
      <w:r>
        <w:t xml:space="preserve">, </w:t>
      </w:r>
      <w:r w:rsidRPr="00F83E6E">
        <w:t>diarré)</w:t>
      </w:r>
    </w:p>
    <w:p w14:paraId="726D7FEB" w14:textId="1FF7D413" w:rsidR="00B469B9" w:rsidRDefault="00B469B9" w:rsidP="00B469B9">
      <w:pPr>
        <w:pStyle w:val="Liststycke"/>
        <w:numPr>
          <w:ilvl w:val="0"/>
          <w:numId w:val="46"/>
        </w:numPr>
      </w:pPr>
      <w:r>
        <w:t xml:space="preserve">Transaminas- och </w:t>
      </w:r>
      <w:proofErr w:type="spellStart"/>
      <w:r>
        <w:t>Bilirubin</w:t>
      </w:r>
      <w:proofErr w:type="spellEnd"/>
      <w:r w:rsidR="00EA5D4E">
        <w:t>-</w:t>
      </w:r>
      <w:r>
        <w:t xml:space="preserve">påverkan </w:t>
      </w:r>
    </w:p>
    <w:p w14:paraId="6DD14418" w14:textId="77777777" w:rsidR="00B469B9" w:rsidRDefault="00B469B9" w:rsidP="00B469B9">
      <w:pPr>
        <w:pStyle w:val="Liststycke"/>
        <w:numPr>
          <w:ilvl w:val="0"/>
          <w:numId w:val="46"/>
        </w:numPr>
      </w:pPr>
      <w:proofErr w:type="spellStart"/>
      <w:r>
        <w:t>L</w:t>
      </w:r>
      <w:r w:rsidRPr="00F83E6E">
        <w:t>eukopeni</w:t>
      </w:r>
      <w:proofErr w:type="spellEnd"/>
      <w:r w:rsidRPr="00F83E6E">
        <w:t xml:space="preserve">, anemi, </w:t>
      </w:r>
      <w:proofErr w:type="spellStart"/>
      <w:r w:rsidRPr="00F83E6E">
        <w:t>trombocytopeni</w:t>
      </w:r>
      <w:proofErr w:type="spellEnd"/>
      <w:r w:rsidRPr="00F83E6E">
        <w:t>,</w:t>
      </w:r>
    </w:p>
    <w:p w14:paraId="102E31F3" w14:textId="77777777" w:rsidR="00B469B9" w:rsidRDefault="00B469B9" w:rsidP="00B469B9">
      <w:pPr>
        <w:pStyle w:val="Liststycke"/>
        <w:numPr>
          <w:ilvl w:val="0"/>
          <w:numId w:val="46"/>
        </w:numPr>
      </w:pPr>
      <w:r>
        <w:t>H</w:t>
      </w:r>
      <w:r w:rsidRPr="00F83E6E">
        <w:t>uvudvärk, trötthet, dåsighet</w:t>
      </w:r>
    </w:p>
    <w:p w14:paraId="260B2568" w14:textId="77777777" w:rsidR="00B469B9" w:rsidRDefault="00B469B9" w:rsidP="00B469B9">
      <w:pPr>
        <w:pStyle w:val="Liststycke"/>
        <w:numPr>
          <w:ilvl w:val="0"/>
          <w:numId w:val="46"/>
        </w:numPr>
      </w:pPr>
      <w:r>
        <w:t>O</w:t>
      </w:r>
      <w:r w:rsidRPr="00F83E6E">
        <w:t>rala sår</w:t>
      </w:r>
    </w:p>
    <w:p w14:paraId="1A2DB564" w14:textId="53D07FB1" w:rsidR="00B469B9" w:rsidRDefault="00B469B9" w:rsidP="009D6C5F">
      <w:pPr>
        <w:pStyle w:val="Liststycke"/>
        <w:numPr>
          <w:ilvl w:val="0"/>
          <w:numId w:val="46"/>
        </w:numPr>
      </w:pPr>
      <w:proofErr w:type="spellStart"/>
      <w:r>
        <w:t>E</w:t>
      </w:r>
      <w:r w:rsidRPr="00F83E6E">
        <w:t>xantem</w:t>
      </w:r>
      <w:proofErr w:type="spellEnd"/>
      <w:r w:rsidRPr="00F83E6E">
        <w:t xml:space="preserve">, </w:t>
      </w:r>
      <w:proofErr w:type="spellStart"/>
      <w:r w:rsidRPr="00F83E6E">
        <w:t>erytem</w:t>
      </w:r>
      <w:proofErr w:type="spellEnd"/>
      <w:r w:rsidRPr="00F83E6E">
        <w:t xml:space="preserve"> och </w:t>
      </w:r>
      <w:proofErr w:type="spellStart"/>
      <w:r w:rsidRPr="00F83E6E">
        <w:t>pruritus</w:t>
      </w:r>
      <w:proofErr w:type="spellEnd"/>
      <w:r w:rsidRPr="00F83E6E">
        <w:t>.</w:t>
      </w:r>
    </w:p>
    <w:p w14:paraId="4D415367" w14:textId="77777777" w:rsidR="00B928EA" w:rsidRDefault="00B928EA" w:rsidP="00B928EA">
      <w:pPr>
        <w:pStyle w:val="Liststycke"/>
        <w:numPr>
          <w:ilvl w:val="0"/>
          <w:numId w:val="0"/>
        </w:numPr>
        <w:ind w:left="1287"/>
      </w:pPr>
    </w:p>
    <w:p w14:paraId="37144D6D" w14:textId="5512762F" w:rsidR="4C6D880D" w:rsidRDefault="00F41DF4" w:rsidP="00256B28">
      <w:pPr>
        <w:pStyle w:val="Rubrik2"/>
      </w:pPr>
      <w:bookmarkStart w:id="24" w:name="_Toc220074897"/>
      <w:bookmarkStart w:id="25" w:name="_Toc222313176"/>
      <w:r>
        <w:t>Handläggning vid avvikande prover</w:t>
      </w:r>
      <w:bookmarkEnd w:id="24"/>
      <w:bookmarkEnd w:id="25"/>
    </w:p>
    <w:p w14:paraId="3DC0BDAD" w14:textId="4078F64E" w:rsidR="00CC3CD7" w:rsidRPr="00C24BF5" w:rsidRDefault="00F41DF4" w:rsidP="00A0400F">
      <w:r w:rsidRPr="00C24BF5">
        <w:rPr>
          <w:b/>
          <w:bCs/>
        </w:rPr>
        <w:t>Blodstatus</w:t>
      </w:r>
      <w:r w:rsidRPr="00C24BF5">
        <w:t xml:space="preserve">: </w:t>
      </w:r>
      <w:r w:rsidR="00FC1EA7" w:rsidRPr="00C24BF5">
        <w:t xml:space="preserve">benmärgssvikt, ses ofta </w:t>
      </w:r>
      <w:proofErr w:type="gramStart"/>
      <w:r w:rsidR="00FC1EA7" w:rsidRPr="00C24BF5">
        <w:t>7-10</w:t>
      </w:r>
      <w:proofErr w:type="gramEnd"/>
      <w:r w:rsidR="00FC1EA7" w:rsidRPr="00C24BF5">
        <w:t xml:space="preserve"> dagar efter behandlingsstart</w:t>
      </w:r>
      <w:r w:rsidR="00CA4CE2" w:rsidRPr="00C24BF5">
        <w:t xml:space="preserve"> men kan uppstå närsomhelst under behandlingen.</w:t>
      </w:r>
    </w:p>
    <w:p w14:paraId="0C226E44" w14:textId="193ADC3A" w:rsidR="00CA4CE2" w:rsidRPr="00C24BF5" w:rsidRDefault="00C749D2" w:rsidP="00A0400F">
      <w:r w:rsidRPr="00256B28">
        <w:rPr>
          <w:b/>
          <w:bCs/>
        </w:rPr>
        <w:t>Sjunkande Hb</w:t>
      </w:r>
      <w:r w:rsidRPr="00C24BF5">
        <w:t xml:space="preserve"> som tecken till benmärgssvikt eller blödning. Paus och utred</w:t>
      </w:r>
      <w:r w:rsidR="00256B28">
        <w:t>ning</w:t>
      </w:r>
      <w:r w:rsidRPr="00C24BF5">
        <w:t>.</w:t>
      </w:r>
    </w:p>
    <w:p w14:paraId="6C4441CA" w14:textId="5DD69D7D" w:rsidR="00B1537A" w:rsidRPr="00C24BF5" w:rsidRDefault="00C749D2" w:rsidP="00B1537A">
      <w:r w:rsidRPr="00C24BF5">
        <w:rPr>
          <w:b/>
          <w:bCs/>
        </w:rPr>
        <w:t>LPK &lt;3,5</w:t>
      </w:r>
      <w:r w:rsidR="00B1537A" w:rsidRPr="00C24BF5">
        <w:rPr>
          <w:b/>
          <w:bCs/>
        </w:rPr>
        <w:t>:</w:t>
      </w:r>
      <w:r w:rsidR="00B1537A" w:rsidRPr="00C24BF5">
        <w:t xml:space="preserve"> uppehåll </w:t>
      </w:r>
      <w:proofErr w:type="gramStart"/>
      <w:r w:rsidR="00B1537A" w:rsidRPr="00C24BF5">
        <w:t>2</w:t>
      </w:r>
      <w:r w:rsidR="00A57D92" w:rsidRPr="00C24BF5">
        <w:t>-4</w:t>
      </w:r>
      <w:proofErr w:type="gramEnd"/>
      <w:r w:rsidR="00B1537A" w:rsidRPr="00C24BF5">
        <w:t xml:space="preserve"> veckor. Kontrollera med ny provtagning.</w:t>
      </w:r>
    </w:p>
    <w:p w14:paraId="682BEE04" w14:textId="218B249C" w:rsidR="00A57D92" w:rsidRPr="00C24BF5" w:rsidRDefault="00B1537A" w:rsidP="00A57D92">
      <w:r w:rsidRPr="00C24BF5">
        <w:rPr>
          <w:b/>
          <w:bCs/>
        </w:rPr>
        <w:t xml:space="preserve">TPK </w:t>
      </w:r>
      <w:proofErr w:type="gramStart"/>
      <w:r w:rsidRPr="00C24BF5">
        <w:rPr>
          <w:b/>
          <w:bCs/>
        </w:rPr>
        <w:t>&lt; 150</w:t>
      </w:r>
      <w:proofErr w:type="gramEnd"/>
      <w:r w:rsidR="00DF1D2E" w:rsidRPr="00C24BF5">
        <w:t xml:space="preserve">: ny provtagning inom 1 vecka, dosminskning eller </w:t>
      </w:r>
      <w:proofErr w:type="spellStart"/>
      <w:r w:rsidR="00DF1D2E" w:rsidRPr="00C24BF5">
        <w:t>upphåll</w:t>
      </w:r>
      <w:proofErr w:type="spellEnd"/>
      <w:r w:rsidR="00A57D92" w:rsidRPr="00C24BF5">
        <w:t xml:space="preserve"> </w:t>
      </w:r>
      <w:proofErr w:type="gramStart"/>
      <w:r w:rsidR="00A57D92" w:rsidRPr="00C24BF5">
        <w:t>2-4</w:t>
      </w:r>
      <w:proofErr w:type="gramEnd"/>
      <w:r w:rsidR="00A57D92" w:rsidRPr="00C24BF5">
        <w:t xml:space="preserve"> veckor.</w:t>
      </w:r>
    </w:p>
    <w:p w14:paraId="3E522778" w14:textId="6F61445E" w:rsidR="00A57D92" w:rsidRPr="00C24BF5" w:rsidRDefault="00A57D92" w:rsidP="00A57D92">
      <w:r w:rsidRPr="00C24BF5">
        <w:rPr>
          <w:b/>
          <w:bCs/>
        </w:rPr>
        <w:t xml:space="preserve">TPK </w:t>
      </w:r>
      <w:proofErr w:type="gramStart"/>
      <w:r w:rsidRPr="00C24BF5">
        <w:rPr>
          <w:b/>
          <w:bCs/>
        </w:rPr>
        <w:t>&lt; 50</w:t>
      </w:r>
      <w:proofErr w:type="gramEnd"/>
      <w:r w:rsidRPr="00C24BF5">
        <w:t>:</w:t>
      </w:r>
      <w:r w:rsidR="00595991" w:rsidRPr="00C24BF5">
        <w:t xml:space="preserve"> avbryt behandling och </w:t>
      </w:r>
      <w:proofErr w:type="spellStart"/>
      <w:r w:rsidR="003F6BED">
        <w:t>monitorera</w:t>
      </w:r>
      <w:proofErr w:type="spellEnd"/>
      <w:r w:rsidR="003F6BED">
        <w:t xml:space="preserve">. </w:t>
      </w:r>
      <w:r w:rsidR="009A742B">
        <w:t xml:space="preserve">Överväg alternativ genes. </w:t>
      </w:r>
    </w:p>
    <w:p w14:paraId="4C3F968E" w14:textId="24955834" w:rsidR="00595991" w:rsidRPr="00C24BF5" w:rsidRDefault="00595991" w:rsidP="00A57D92">
      <w:r w:rsidRPr="00C24BF5">
        <w:rPr>
          <w:b/>
          <w:bCs/>
        </w:rPr>
        <w:t>Njurstatus</w:t>
      </w:r>
      <w:r w:rsidRPr="00C24BF5">
        <w:t xml:space="preserve">: </w:t>
      </w:r>
      <w:r w:rsidR="006A114B" w:rsidRPr="00C24BF5">
        <w:t>stigande kreatinin kräver dosjustering enligt tabell.</w:t>
      </w:r>
    </w:p>
    <w:p w14:paraId="02BA4AD9" w14:textId="59A0B662" w:rsidR="00D54D1E" w:rsidRPr="00C24BF5" w:rsidRDefault="0099650C" w:rsidP="00A57D92">
      <w:r w:rsidRPr="00C24BF5">
        <w:rPr>
          <w:b/>
          <w:bCs/>
        </w:rPr>
        <w:t>Transaminaser</w:t>
      </w:r>
      <w:r>
        <w:rPr>
          <w:b/>
          <w:bCs/>
        </w:rPr>
        <w:t xml:space="preserve"> </w:t>
      </w:r>
      <w:r w:rsidRPr="0099650C">
        <w:rPr>
          <w:b/>
          <w:bCs/>
        </w:rPr>
        <w:t>2-3x basvärde</w:t>
      </w:r>
      <w:r w:rsidR="006A114B" w:rsidRPr="00C24BF5">
        <w:t>: stigande ALAT och/eller ASAT</w:t>
      </w:r>
      <w:r w:rsidR="00FD6118">
        <w:t>,</w:t>
      </w:r>
      <w:r w:rsidR="006A114B" w:rsidRPr="00C24BF5">
        <w:t xml:space="preserve"> </w:t>
      </w:r>
      <w:r w:rsidR="00FD6118">
        <w:t>2-3x basvärde accepteras och dosjustering</w:t>
      </w:r>
      <w:r>
        <w:t xml:space="preserve"> görs. Kontrollera </w:t>
      </w:r>
      <w:proofErr w:type="spellStart"/>
      <w:proofErr w:type="gramStart"/>
      <w:r>
        <w:t>pK</w:t>
      </w:r>
      <w:proofErr w:type="spellEnd"/>
      <w:r>
        <w:t>(</w:t>
      </w:r>
      <w:proofErr w:type="gramEnd"/>
      <w:r>
        <w:t>INR).</w:t>
      </w:r>
      <w:r w:rsidR="001D6179" w:rsidRPr="00C24BF5">
        <w:t xml:space="preserve"> Högre risk om övervikt och diabetes. </w:t>
      </w:r>
      <w:r w:rsidR="00257036" w:rsidRPr="00C24BF5">
        <w:t xml:space="preserve">Kontrollera efter 2 veckor. </w:t>
      </w:r>
    </w:p>
    <w:p w14:paraId="21CDCB0D" w14:textId="03F55739" w:rsidR="006A114B" w:rsidRPr="00C24BF5" w:rsidRDefault="00C24BF5" w:rsidP="00C24BF5">
      <w:proofErr w:type="gramStart"/>
      <w:r w:rsidRPr="00C24BF5">
        <w:rPr>
          <w:b/>
          <w:bCs/>
        </w:rPr>
        <w:t>T</w:t>
      </w:r>
      <w:r w:rsidR="006904F9" w:rsidRPr="00C24BF5">
        <w:rPr>
          <w:b/>
          <w:bCs/>
        </w:rPr>
        <w:t>ransaminaser &gt;</w:t>
      </w:r>
      <w:proofErr w:type="gramEnd"/>
      <w:r w:rsidR="006904F9" w:rsidRPr="00C24BF5">
        <w:rPr>
          <w:b/>
          <w:bCs/>
        </w:rPr>
        <w:t xml:space="preserve"> </w:t>
      </w:r>
      <w:r w:rsidR="0099650C">
        <w:rPr>
          <w:b/>
          <w:bCs/>
        </w:rPr>
        <w:t>3</w:t>
      </w:r>
      <w:r w:rsidR="006904F9" w:rsidRPr="00C24BF5">
        <w:rPr>
          <w:b/>
          <w:bCs/>
        </w:rPr>
        <w:t xml:space="preserve">x </w:t>
      </w:r>
      <w:r w:rsidR="00D54D1E" w:rsidRPr="00C24BF5">
        <w:rPr>
          <w:b/>
          <w:bCs/>
        </w:rPr>
        <w:t>UNL</w:t>
      </w:r>
      <w:r w:rsidR="00D54D1E" w:rsidRPr="00C24BF5">
        <w:t xml:space="preserve"> (övre normala referens)</w:t>
      </w:r>
      <w:r w:rsidRPr="00C24BF5">
        <w:t>:</w:t>
      </w:r>
      <w:r w:rsidR="00D54D1E" w:rsidRPr="00C24BF5">
        <w:t xml:space="preserve"> </w:t>
      </w:r>
      <w:r w:rsidRPr="00C24BF5">
        <w:t xml:space="preserve">behandlingsuppehåll. </w:t>
      </w:r>
      <w:r w:rsidR="001D6179" w:rsidRPr="00C24BF5">
        <w:t xml:space="preserve">Genomför FIB-4 </w:t>
      </w:r>
      <w:r w:rsidR="00B8508B" w:rsidRPr="00C24BF5">
        <w:t xml:space="preserve">score och </w:t>
      </w:r>
      <w:proofErr w:type="spellStart"/>
      <w:r w:rsidR="001D6179" w:rsidRPr="00C24BF5">
        <w:t>elasto</w:t>
      </w:r>
      <w:r w:rsidR="004E6F2D" w:rsidRPr="00C24BF5">
        <w:t>grafi</w:t>
      </w:r>
      <w:proofErr w:type="spellEnd"/>
      <w:r w:rsidR="001F4C7C" w:rsidRPr="00C24BF5">
        <w:t xml:space="preserve">, konsultera </w:t>
      </w:r>
      <w:proofErr w:type="spellStart"/>
      <w:r w:rsidR="001F4C7C" w:rsidRPr="00C24BF5">
        <w:t>gastroenterologen</w:t>
      </w:r>
      <w:proofErr w:type="spellEnd"/>
      <w:r w:rsidR="001F4C7C" w:rsidRPr="00C24BF5">
        <w:t>.</w:t>
      </w:r>
    </w:p>
    <w:p w14:paraId="5E436602" w14:textId="4ECA0575" w:rsidR="004E6F2D" w:rsidRPr="00824FAF" w:rsidRDefault="00903F6D" w:rsidP="00824FAF">
      <w:proofErr w:type="spellStart"/>
      <w:r w:rsidRPr="00824FAF">
        <w:rPr>
          <w:b/>
          <w:bCs/>
        </w:rPr>
        <w:lastRenderedPageBreak/>
        <w:t>Pneumoni</w:t>
      </w:r>
      <w:r w:rsidR="002D57C2" w:rsidRPr="00824FAF">
        <w:rPr>
          <w:b/>
          <w:bCs/>
        </w:rPr>
        <w:t>t</w:t>
      </w:r>
      <w:proofErr w:type="spellEnd"/>
      <w:r w:rsidR="002D57C2" w:rsidRPr="00824FAF">
        <w:t xml:space="preserve"> </w:t>
      </w:r>
      <w:proofErr w:type="spellStart"/>
      <w:r w:rsidR="00824FAF" w:rsidRPr="00824FAF">
        <w:t>Pneumonit</w:t>
      </w:r>
      <w:proofErr w:type="spellEnd"/>
      <w:r w:rsidR="00824FAF" w:rsidRPr="00824FAF">
        <w:t xml:space="preserve"> vid </w:t>
      </w:r>
      <w:proofErr w:type="spellStart"/>
      <w:r w:rsidR="00824FAF" w:rsidRPr="00824FAF">
        <w:t>metotrexatbehandling</w:t>
      </w:r>
      <w:proofErr w:type="spellEnd"/>
      <w:r w:rsidR="00824FAF" w:rsidRPr="00824FAF">
        <w:t xml:space="preserve"> är mycket sällsynt</w:t>
      </w:r>
      <w:r w:rsidR="00824FAF">
        <w:t xml:space="preserve"> men </w:t>
      </w:r>
      <w:r w:rsidR="002D57C2" w:rsidRPr="00824FAF">
        <w:t xml:space="preserve">kan utvecklas med samtida normal lungröntgen. Vid nytillkommen </w:t>
      </w:r>
      <w:proofErr w:type="spellStart"/>
      <w:r w:rsidR="002D57C2" w:rsidRPr="00824FAF">
        <w:t>dyspné</w:t>
      </w:r>
      <w:proofErr w:type="spellEnd"/>
      <w:r w:rsidR="002D57C2" w:rsidRPr="00824FAF">
        <w:t xml:space="preserve"> </w:t>
      </w:r>
      <w:r w:rsidR="000301B2" w:rsidRPr="00824FAF">
        <w:t>överväg bronkoskopi med infektion-BAL och CT thorax utan kontrast.</w:t>
      </w:r>
      <w:r w:rsidR="00824FAF" w:rsidRPr="00824FAF">
        <w:t xml:space="preserve"> Evaluera infektion och parenkyminfiltrat. </w:t>
      </w:r>
    </w:p>
    <w:p w14:paraId="218DE0D1" w14:textId="4FA89AE3" w:rsidR="00285480" w:rsidRPr="00CA2F0E" w:rsidRDefault="00517E6C" w:rsidP="00256B28">
      <w:pPr>
        <w:pStyle w:val="Rubrik3"/>
      </w:pPr>
      <w:bookmarkStart w:id="26" w:name="_Toc222313177"/>
      <w:r w:rsidRPr="00CA2F0E">
        <w:t>Planerad o</w:t>
      </w:r>
      <w:r w:rsidR="00285480" w:rsidRPr="00CA2F0E">
        <w:t>peration</w:t>
      </w:r>
      <w:bookmarkEnd w:id="26"/>
    </w:p>
    <w:p w14:paraId="183110FA" w14:textId="12144C75" w:rsidR="00285480" w:rsidRDefault="00A0400F" w:rsidP="4C6D880D">
      <w:r>
        <w:t>Se rekommendationer från Reumatologi Förbundet:</w:t>
      </w:r>
      <w:r>
        <w:br/>
      </w:r>
      <w:hyperlink r:id="rId17">
        <w:r w:rsidRPr="4C6D880D">
          <w:rPr>
            <w:rStyle w:val="Hyperlnk"/>
          </w:rPr>
          <w:t>https://riktlinjer.svenskreumatologi.se/riktlinjer-och-rekommendationer/hantering-av-antireumatiska-lakemedel-vid-elektiv-reumakirurgi/</w:t>
        </w:r>
      </w:hyperlink>
    </w:p>
    <w:p w14:paraId="1570C11A" w14:textId="4EF60ECB" w:rsidR="00285480" w:rsidRDefault="00285480" w:rsidP="00256B28">
      <w:pPr>
        <w:pStyle w:val="Rubrik2"/>
      </w:pPr>
      <w:bookmarkStart w:id="27" w:name="_Toc220074898"/>
      <w:bookmarkStart w:id="28" w:name="_Toc222313178"/>
      <w:r>
        <w:t>Vaccination</w:t>
      </w:r>
      <w:bookmarkEnd w:id="27"/>
      <w:bookmarkEnd w:id="28"/>
    </w:p>
    <w:p w14:paraId="5F2FE8B3" w14:textId="64F6C75B" w:rsidR="00090474" w:rsidRDefault="000A4ABA" w:rsidP="00090474">
      <w:r w:rsidRPr="000A4ABA">
        <w:t>På grund av den immundämpande effekten kan vaccinationer vara mindre effektiva. Levande försvagade vacciner ska undvikas.</w:t>
      </w:r>
      <w:r w:rsidR="00FA61E1">
        <w:t xml:space="preserve"> Rekommendera patienten vaccinationer innan behandlingsstart om möjligt.</w:t>
      </w:r>
    </w:p>
    <w:p w14:paraId="54B80673" w14:textId="4B6D0C7B" w:rsidR="00986004" w:rsidRDefault="00986004" w:rsidP="00090474">
      <w:r>
        <w:t>Vid behov av vaccination med levande v</w:t>
      </w:r>
      <w:r w:rsidR="00D606EA">
        <w:t xml:space="preserve">acciner skall MTX pausas i 3 </w:t>
      </w:r>
      <w:proofErr w:type="spellStart"/>
      <w:r w:rsidR="00D606EA">
        <w:t>måander</w:t>
      </w:r>
      <w:proofErr w:type="spellEnd"/>
      <w:r w:rsidR="00D606EA">
        <w:t xml:space="preserve"> och återupptas tidigast 1 månad efter vaccination.</w:t>
      </w:r>
    </w:p>
    <w:p w14:paraId="4046F0B1" w14:textId="6EEE635B" w:rsidR="00FA61E1" w:rsidRPr="00090474" w:rsidRDefault="00FA61E1" w:rsidP="00FA61E1">
      <w:r w:rsidRPr="000A4ABA">
        <w:t xml:space="preserve">Årlig influensavaccination rekommenderas. </w:t>
      </w:r>
    </w:p>
    <w:p w14:paraId="188AE2C8" w14:textId="77777777" w:rsidR="009A32ED" w:rsidRPr="000D04ED" w:rsidRDefault="009A32ED" w:rsidP="00256B28">
      <w:pPr>
        <w:pStyle w:val="Rubrik2"/>
      </w:pPr>
      <w:bookmarkStart w:id="29" w:name="_Toc100327195"/>
      <w:bookmarkStart w:id="30" w:name="_Toc220074900"/>
      <w:bookmarkStart w:id="31" w:name="_Toc222313179"/>
      <w:r w:rsidRPr="00256B28">
        <w:t>Källförteckning</w:t>
      </w:r>
      <w:bookmarkEnd w:id="29"/>
      <w:bookmarkEnd w:id="30"/>
      <w:bookmarkEnd w:id="31"/>
    </w:p>
    <w:p w14:paraId="4F0322F5" w14:textId="7AA217B0" w:rsidR="4C6D880D" w:rsidRDefault="00176E28" w:rsidP="00183C26">
      <w:pPr>
        <w:pStyle w:val="Liststycke"/>
        <w:numPr>
          <w:ilvl w:val="0"/>
          <w:numId w:val="33"/>
        </w:numPr>
      </w:pPr>
      <w:r>
        <w:t>Stöd vid utsättning av läkemedel vid infektion, elektiv kirurgi och andra ingrepp finns på Svensk Reumatologisk Förenings sida:</w:t>
      </w:r>
      <w:r w:rsidR="007E24BC">
        <w:t xml:space="preserve"> </w:t>
      </w:r>
      <w:hyperlink r:id="rId18">
        <w:r w:rsidRPr="4C6D880D">
          <w:rPr>
            <w:rStyle w:val="Hyperlnk"/>
          </w:rPr>
          <w:t>https://riktlinjer.svenskreumatologi.se/riktlinjer-och-rekommendationer/hantering-av-antireumatiska-lakemedel-vid-elektiv-reumakirurgi/</w:t>
        </w:r>
      </w:hyperlink>
    </w:p>
    <w:p w14:paraId="7F846B06" w14:textId="365BCB34" w:rsidR="007E24BC" w:rsidRPr="008E6662" w:rsidRDefault="007E24BC" w:rsidP="008E6662">
      <w:pPr>
        <w:pStyle w:val="Liststycke"/>
        <w:numPr>
          <w:ilvl w:val="0"/>
          <w:numId w:val="33"/>
        </w:numPr>
        <w:ind w:right="-143"/>
      </w:pPr>
      <w:r>
        <w:t xml:space="preserve">Svenska </w:t>
      </w:r>
      <w:proofErr w:type="gramStart"/>
      <w:r>
        <w:t>reumatologi förbund</w:t>
      </w:r>
      <w:proofErr w:type="gramEnd"/>
      <w:r w:rsidR="008E6662">
        <w:t>, provtagningsrekommendation:</w:t>
      </w:r>
      <w:r w:rsidR="008E6662">
        <w:br/>
      </w:r>
      <w:hyperlink r:id="rId19" w:history="1">
        <w:r w:rsidR="008E6662" w:rsidRPr="009C15CC">
          <w:rPr>
            <w:rStyle w:val="Hyperlnk"/>
            <w:rFonts w:eastAsiaTheme="majorEastAsia"/>
          </w:rPr>
          <w:t>https://riktlinjer.svenskreumatologi.se/riktlinjer-och-rekommendationer/provtagning-och-kontroller-vid-antireumatisk-behandling/</w:t>
        </w:r>
      </w:hyperlink>
    </w:p>
    <w:p w14:paraId="2EBE0DA8" w14:textId="77777777" w:rsidR="00834A7F" w:rsidRDefault="00834A7F" w:rsidP="00834A7F">
      <w:pPr>
        <w:pStyle w:val="Normalwebb"/>
        <w:numPr>
          <w:ilvl w:val="0"/>
          <w:numId w:val="33"/>
        </w:numPr>
      </w:pPr>
      <w:proofErr w:type="spellStart"/>
      <w:r>
        <w:t>Baughman</w:t>
      </w:r>
      <w:proofErr w:type="spellEnd"/>
      <w:r>
        <w:t xml:space="preserve"> RP, </w:t>
      </w:r>
      <w:proofErr w:type="spellStart"/>
      <w:r>
        <w:t>Lower</w:t>
      </w:r>
      <w:proofErr w:type="spellEnd"/>
      <w:r>
        <w:t xml:space="preserve"> EE. Methotrexate is steroid-</w:t>
      </w:r>
      <w:proofErr w:type="spellStart"/>
      <w:r>
        <w:t>sparing</w:t>
      </w:r>
      <w:proofErr w:type="spellEnd"/>
      <w:r>
        <w:t xml:space="preserve"> in </w:t>
      </w:r>
      <w:proofErr w:type="spellStart"/>
      <w:r>
        <w:t>chronic</w:t>
      </w:r>
      <w:proofErr w:type="spellEnd"/>
      <w:r>
        <w:t xml:space="preserve"> </w:t>
      </w:r>
      <w:proofErr w:type="spellStart"/>
      <w:r>
        <w:t>sarcoidosis</w:t>
      </w:r>
      <w:proofErr w:type="spellEnd"/>
      <w:r>
        <w:t xml:space="preserve">. </w:t>
      </w:r>
      <w:proofErr w:type="spellStart"/>
      <w:r>
        <w:rPr>
          <w:rStyle w:val="Betoning"/>
        </w:rPr>
        <w:t>Sarcoidosis</w:t>
      </w:r>
      <w:proofErr w:type="spellEnd"/>
      <w:r>
        <w:rPr>
          <w:rStyle w:val="Betoning"/>
        </w:rPr>
        <w:t xml:space="preserve"> </w:t>
      </w:r>
      <w:proofErr w:type="spellStart"/>
      <w:r>
        <w:rPr>
          <w:rStyle w:val="Betoning"/>
        </w:rPr>
        <w:t>Vasc</w:t>
      </w:r>
      <w:proofErr w:type="spellEnd"/>
      <w:r>
        <w:rPr>
          <w:rStyle w:val="Betoning"/>
        </w:rPr>
        <w:t xml:space="preserve"> Diffuse Lung Dis</w:t>
      </w:r>
      <w:r>
        <w:t>. 1999;16(1):</w:t>
      </w:r>
      <w:proofErr w:type="gramStart"/>
      <w:r>
        <w:t>87-92</w:t>
      </w:r>
      <w:proofErr w:type="gramEnd"/>
      <w:r>
        <w:t>.</w:t>
      </w:r>
    </w:p>
    <w:p w14:paraId="4C1EA1F9" w14:textId="77777777" w:rsidR="00834A7F" w:rsidRDefault="00834A7F" w:rsidP="00834A7F">
      <w:pPr>
        <w:pStyle w:val="Normalwebb"/>
        <w:numPr>
          <w:ilvl w:val="0"/>
          <w:numId w:val="33"/>
        </w:numPr>
      </w:pPr>
      <w:proofErr w:type="spellStart"/>
      <w:r>
        <w:t>Lower</w:t>
      </w:r>
      <w:proofErr w:type="spellEnd"/>
      <w:r>
        <w:t xml:space="preserve"> EE, </w:t>
      </w:r>
      <w:proofErr w:type="spellStart"/>
      <w:r>
        <w:t>Baughman</w:t>
      </w:r>
      <w:proofErr w:type="spellEnd"/>
      <w:r>
        <w:t xml:space="preserve"> RP. </w:t>
      </w:r>
      <w:proofErr w:type="spellStart"/>
      <w:r>
        <w:t>Prolonged</w:t>
      </w:r>
      <w:proofErr w:type="spellEnd"/>
      <w:r>
        <w:t xml:space="preserve"> </w:t>
      </w:r>
      <w:proofErr w:type="spellStart"/>
      <w:r>
        <w:t>use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methotrexate</w:t>
      </w:r>
      <w:proofErr w:type="spellEnd"/>
      <w:r>
        <w:t xml:space="preserve"> for </w:t>
      </w:r>
      <w:proofErr w:type="spellStart"/>
      <w:r>
        <w:t>sarcoidosis</w:t>
      </w:r>
      <w:proofErr w:type="spellEnd"/>
      <w:r>
        <w:t xml:space="preserve">. </w:t>
      </w:r>
      <w:proofErr w:type="spellStart"/>
      <w:r>
        <w:rPr>
          <w:rStyle w:val="Betoning"/>
        </w:rPr>
        <w:t>Arch</w:t>
      </w:r>
      <w:proofErr w:type="spellEnd"/>
      <w:r>
        <w:rPr>
          <w:rStyle w:val="Betoning"/>
        </w:rPr>
        <w:t xml:space="preserve"> Intern Med</w:t>
      </w:r>
      <w:r>
        <w:t>. 1995;155(8):</w:t>
      </w:r>
      <w:proofErr w:type="gramStart"/>
      <w:r>
        <w:t>846-851</w:t>
      </w:r>
      <w:proofErr w:type="gramEnd"/>
      <w:r>
        <w:t>.</w:t>
      </w:r>
    </w:p>
    <w:p w14:paraId="4E38B349" w14:textId="77777777" w:rsidR="00834A7F" w:rsidRDefault="00834A7F" w:rsidP="00834A7F">
      <w:pPr>
        <w:pStyle w:val="Normalwebb"/>
        <w:numPr>
          <w:ilvl w:val="0"/>
          <w:numId w:val="33"/>
        </w:numPr>
      </w:pPr>
      <w:r w:rsidRPr="00834A7F">
        <w:rPr>
          <w:lang w:val="da-DK"/>
        </w:rPr>
        <w:t xml:space="preserve">Juge P, Lee JS, Lau J, et al. </w:t>
      </w:r>
      <w:r>
        <w:t xml:space="preserve">Methotrexate and </w:t>
      </w:r>
      <w:proofErr w:type="spellStart"/>
      <w:r>
        <w:t>rheumatoid</w:t>
      </w:r>
      <w:proofErr w:type="spellEnd"/>
      <w:r>
        <w:t xml:space="preserve"> </w:t>
      </w:r>
      <w:proofErr w:type="spellStart"/>
      <w:r>
        <w:t>arthritis</w:t>
      </w:r>
      <w:proofErr w:type="spellEnd"/>
      <w:r>
        <w:t xml:space="preserve"> </w:t>
      </w:r>
      <w:proofErr w:type="spellStart"/>
      <w:r>
        <w:t>associated</w:t>
      </w:r>
      <w:proofErr w:type="spellEnd"/>
      <w:r>
        <w:t xml:space="preserve"> </w:t>
      </w:r>
      <w:proofErr w:type="spellStart"/>
      <w:r>
        <w:t>interstitial</w:t>
      </w:r>
      <w:proofErr w:type="spellEnd"/>
      <w:r>
        <w:t xml:space="preserve"> lung </w:t>
      </w:r>
      <w:proofErr w:type="spellStart"/>
      <w:r>
        <w:t>disease</w:t>
      </w:r>
      <w:proofErr w:type="spellEnd"/>
      <w:r>
        <w:t xml:space="preserve">. </w:t>
      </w:r>
      <w:proofErr w:type="spellStart"/>
      <w:r>
        <w:rPr>
          <w:rStyle w:val="Betoning"/>
        </w:rPr>
        <w:t>Eur</w:t>
      </w:r>
      <w:proofErr w:type="spellEnd"/>
      <w:r>
        <w:rPr>
          <w:rStyle w:val="Betoning"/>
        </w:rPr>
        <w:t xml:space="preserve"> </w:t>
      </w:r>
      <w:proofErr w:type="spellStart"/>
      <w:r>
        <w:rPr>
          <w:rStyle w:val="Betoning"/>
        </w:rPr>
        <w:t>Respir</w:t>
      </w:r>
      <w:proofErr w:type="spellEnd"/>
      <w:r>
        <w:rPr>
          <w:rStyle w:val="Betoning"/>
        </w:rPr>
        <w:t xml:space="preserve"> J</w:t>
      </w:r>
      <w:r>
        <w:t>. 2021;57(2):</w:t>
      </w:r>
      <w:proofErr w:type="gramStart"/>
      <w:r>
        <w:t>2000337</w:t>
      </w:r>
      <w:proofErr w:type="gramEnd"/>
      <w:r>
        <w:t>.</w:t>
      </w:r>
    </w:p>
    <w:p w14:paraId="7042CB96" w14:textId="77777777" w:rsidR="00834A7F" w:rsidRDefault="00834A7F" w:rsidP="00834A7F">
      <w:pPr>
        <w:pStyle w:val="Normalwebb"/>
        <w:numPr>
          <w:ilvl w:val="0"/>
          <w:numId w:val="33"/>
        </w:numPr>
      </w:pPr>
      <w:r>
        <w:t xml:space="preserve">Rojas-Serrano J, </w:t>
      </w:r>
      <w:proofErr w:type="spellStart"/>
      <w:r>
        <w:t>Herrera</w:t>
      </w:r>
      <w:proofErr w:type="spellEnd"/>
      <w:r>
        <w:t xml:space="preserve">-Van </w:t>
      </w:r>
      <w:proofErr w:type="spellStart"/>
      <w:r>
        <w:t>Oostdam</w:t>
      </w:r>
      <w:proofErr w:type="spellEnd"/>
      <w:r>
        <w:t xml:space="preserve"> D, Hernández-</w:t>
      </w:r>
      <w:proofErr w:type="spellStart"/>
      <w:r>
        <w:t>Ramírez</w:t>
      </w:r>
      <w:proofErr w:type="spellEnd"/>
      <w:r>
        <w:t xml:space="preserve"> DF, et al. </w:t>
      </w:r>
      <w:proofErr w:type="spellStart"/>
      <w:r>
        <w:t>Rheumatoid</w:t>
      </w:r>
      <w:proofErr w:type="spellEnd"/>
      <w:r>
        <w:t xml:space="preserve"> </w:t>
      </w:r>
      <w:proofErr w:type="spellStart"/>
      <w:r>
        <w:t>arthritis-related</w:t>
      </w:r>
      <w:proofErr w:type="spellEnd"/>
      <w:r>
        <w:t xml:space="preserve"> </w:t>
      </w:r>
      <w:proofErr w:type="spellStart"/>
      <w:r>
        <w:t>interstitial</w:t>
      </w:r>
      <w:proofErr w:type="spellEnd"/>
      <w:r>
        <w:t xml:space="preserve"> lung </w:t>
      </w:r>
      <w:proofErr w:type="spellStart"/>
      <w:r>
        <w:t>disease</w:t>
      </w:r>
      <w:proofErr w:type="spellEnd"/>
      <w:r>
        <w:t xml:space="preserve"> (RA-ILD): </w:t>
      </w:r>
      <w:proofErr w:type="spellStart"/>
      <w:r>
        <w:t>methotrexate</w:t>
      </w:r>
      <w:proofErr w:type="spellEnd"/>
      <w:r>
        <w:t xml:space="preserve"> and </w:t>
      </w:r>
      <w:proofErr w:type="spellStart"/>
      <w:r>
        <w:t>its</w:t>
      </w:r>
      <w:proofErr w:type="spellEnd"/>
      <w:r>
        <w:t xml:space="preserve"> association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better</w:t>
      </w:r>
      <w:proofErr w:type="spellEnd"/>
      <w:r>
        <w:t xml:space="preserve"> </w:t>
      </w:r>
      <w:proofErr w:type="spellStart"/>
      <w:r>
        <w:t>survival</w:t>
      </w:r>
      <w:proofErr w:type="spellEnd"/>
      <w:r>
        <w:t xml:space="preserve">. </w:t>
      </w:r>
      <w:proofErr w:type="spellStart"/>
      <w:r>
        <w:rPr>
          <w:rStyle w:val="Betoning"/>
        </w:rPr>
        <w:t>Clin</w:t>
      </w:r>
      <w:proofErr w:type="spellEnd"/>
      <w:r>
        <w:rPr>
          <w:rStyle w:val="Betoning"/>
        </w:rPr>
        <w:t xml:space="preserve"> </w:t>
      </w:r>
      <w:proofErr w:type="spellStart"/>
      <w:r>
        <w:rPr>
          <w:rStyle w:val="Betoning"/>
        </w:rPr>
        <w:t>Rheumatol</w:t>
      </w:r>
      <w:proofErr w:type="spellEnd"/>
      <w:r>
        <w:t>. 2017;36(7):</w:t>
      </w:r>
      <w:proofErr w:type="gramStart"/>
      <w:r>
        <w:t>1493-1502</w:t>
      </w:r>
      <w:proofErr w:type="gramEnd"/>
      <w:r>
        <w:t>.</w:t>
      </w:r>
    </w:p>
    <w:p w14:paraId="4D89320D" w14:textId="77777777" w:rsidR="00834A7F" w:rsidRDefault="00834A7F" w:rsidP="00834A7F">
      <w:pPr>
        <w:pStyle w:val="Normalwebb"/>
        <w:numPr>
          <w:ilvl w:val="0"/>
          <w:numId w:val="33"/>
        </w:numPr>
      </w:pPr>
      <w:r>
        <w:t xml:space="preserve">Jayne D. </w:t>
      </w:r>
      <w:proofErr w:type="spellStart"/>
      <w:r>
        <w:t>Update</w:t>
      </w:r>
      <w:proofErr w:type="spellEnd"/>
      <w:r>
        <w:t xml:space="preserve"> on the management </w:t>
      </w:r>
      <w:proofErr w:type="spellStart"/>
      <w:r>
        <w:t>of</w:t>
      </w:r>
      <w:proofErr w:type="spellEnd"/>
      <w:r>
        <w:t xml:space="preserve"> ANCA-</w:t>
      </w:r>
      <w:proofErr w:type="spellStart"/>
      <w:r>
        <w:t>associated</w:t>
      </w:r>
      <w:proofErr w:type="spellEnd"/>
      <w:r>
        <w:t xml:space="preserve"> </w:t>
      </w:r>
      <w:proofErr w:type="spellStart"/>
      <w:r>
        <w:t>vasculitis</w:t>
      </w:r>
      <w:proofErr w:type="spellEnd"/>
      <w:r>
        <w:t xml:space="preserve">. </w:t>
      </w:r>
      <w:proofErr w:type="spellStart"/>
      <w:r>
        <w:rPr>
          <w:rStyle w:val="Betoning"/>
        </w:rPr>
        <w:t>Clin</w:t>
      </w:r>
      <w:proofErr w:type="spellEnd"/>
      <w:r>
        <w:rPr>
          <w:rStyle w:val="Betoning"/>
        </w:rPr>
        <w:t xml:space="preserve"> </w:t>
      </w:r>
      <w:proofErr w:type="spellStart"/>
      <w:r>
        <w:rPr>
          <w:rStyle w:val="Betoning"/>
        </w:rPr>
        <w:t>Nephrol</w:t>
      </w:r>
      <w:proofErr w:type="spellEnd"/>
      <w:r>
        <w:t>. 2017;88(1):</w:t>
      </w:r>
      <w:proofErr w:type="gramStart"/>
      <w:r>
        <w:t>14-22</w:t>
      </w:r>
      <w:proofErr w:type="gramEnd"/>
      <w:r>
        <w:t>.</w:t>
      </w:r>
    </w:p>
    <w:p w14:paraId="2352009B" w14:textId="77777777" w:rsidR="00834A7F" w:rsidRDefault="00834A7F" w:rsidP="00834A7F">
      <w:pPr>
        <w:pStyle w:val="Normalwebb"/>
        <w:numPr>
          <w:ilvl w:val="0"/>
          <w:numId w:val="33"/>
        </w:numPr>
      </w:pPr>
      <w:r w:rsidRPr="00834A7F">
        <w:rPr>
          <w:lang w:val="da-DK"/>
        </w:rPr>
        <w:t xml:space="preserve">Yates M, Watts R, Bajema I, et al. </w:t>
      </w:r>
      <w:r>
        <w:t xml:space="preserve">EULAR/ERA-EDTA </w:t>
      </w:r>
      <w:proofErr w:type="spellStart"/>
      <w:r>
        <w:t>recommendations</w:t>
      </w:r>
      <w:proofErr w:type="spellEnd"/>
      <w:r>
        <w:t xml:space="preserve"> for ANCA-</w:t>
      </w:r>
      <w:proofErr w:type="spellStart"/>
      <w:r>
        <w:t>associated</w:t>
      </w:r>
      <w:proofErr w:type="spellEnd"/>
      <w:r>
        <w:t xml:space="preserve"> </w:t>
      </w:r>
      <w:proofErr w:type="spellStart"/>
      <w:r>
        <w:t>vasculitis</w:t>
      </w:r>
      <w:proofErr w:type="spellEnd"/>
      <w:r>
        <w:t xml:space="preserve">. </w:t>
      </w:r>
      <w:r>
        <w:rPr>
          <w:rStyle w:val="Betoning"/>
        </w:rPr>
        <w:t xml:space="preserve">Ann </w:t>
      </w:r>
      <w:proofErr w:type="spellStart"/>
      <w:r>
        <w:rPr>
          <w:rStyle w:val="Betoning"/>
        </w:rPr>
        <w:t>Rheum</w:t>
      </w:r>
      <w:proofErr w:type="spellEnd"/>
      <w:r>
        <w:rPr>
          <w:rStyle w:val="Betoning"/>
        </w:rPr>
        <w:t xml:space="preserve"> Dis</w:t>
      </w:r>
      <w:r>
        <w:t>. 2016;75(9):</w:t>
      </w:r>
      <w:proofErr w:type="gramStart"/>
      <w:r>
        <w:t>1583-1594</w:t>
      </w:r>
      <w:proofErr w:type="gramEnd"/>
      <w:r>
        <w:t>.</w:t>
      </w:r>
    </w:p>
    <w:p w14:paraId="0841204B" w14:textId="554D2CDA" w:rsidR="002D1DA9" w:rsidRDefault="00834A7F" w:rsidP="00303750">
      <w:pPr>
        <w:pStyle w:val="Normalwebb"/>
        <w:numPr>
          <w:ilvl w:val="0"/>
          <w:numId w:val="33"/>
        </w:numPr>
      </w:pPr>
      <w:proofErr w:type="spellStart"/>
      <w:r>
        <w:t>Cordier</w:t>
      </w:r>
      <w:proofErr w:type="spellEnd"/>
      <w:r>
        <w:t xml:space="preserve"> JF. </w:t>
      </w:r>
      <w:proofErr w:type="spellStart"/>
      <w:r>
        <w:t>Organising</w:t>
      </w:r>
      <w:proofErr w:type="spellEnd"/>
      <w:r>
        <w:t xml:space="preserve"> </w:t>
      </w:r>
      <w:proofErr w:type="spellStart"/>
      <w:r>
        <w:t>pneumonia</w:t>
      </w:r>
      <w:proofErr w:type="spellEnd"/>
      <w:r>
        <w:t xml:space="preserve">. </w:t>
      </w:r>
      <w:r>
        <w:rPr>
          <w:rStyle w:val="Betoning"/>
        </w:rPr>
        <w:t>Thorax</w:t>
      </w:r>
      <w:r>
        <w:t xml:space="preserve">. </w:t>
      </w:r>
      <w:r w:rsidRPr="00834A7F">
        <w:t>2000;55(4):</w:t>
      </w:r>
      <w:proofErr w:type="gramStart"/>
      <w:r w:rsidRPr="00834A7F">
        <w:t>318-328</w:t>
      </w:r>
      <w:proofErr w:type="gramEnd"/>
      <w:r w:rsidRPr="00834A7F">
        <w:t>.</w:t>
      </w:r>
    </w:p>
    <w:p w14:paraId="7CCEE8A4" w14:textId="201C29D7" w:rsidR="00F4640E" w:rsidRPr="00303750" w:rsidRDefault="00F4640E" w:rsidP="00D30075">
      <w:pPr>
        <w:pStyle w:val="Normalwebb"/>
        <w:numPr>
          <w:ilvl w:val="0"/>
          <w:numId w:val="33"/>
        </w:numPr>
      </w:pPr>
      <w:proofErr w:type="spellStart"/>
      <w:r>
        <w:t>Metotrexat</w:t>
      </w:r>
      <w:proofErr w:type="spellEnd"/>
      <w:r>
        <w:t xml:space="preserve"> – FASS, </w:t>
      </w:r>
      <w:r w:rsidRPr="00F4640E">
        <w:t>https://fass.se/health/product/20150711000012/fass-text</w:t>
      </w:r>
    </w:p>
    <w:sectPr w:rsidR="00F4640E" w:rsidRPr="00303750" w:rsidSect="00B96AFF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A31EBC" w14:textId="77777777" w:rsidR="0009323E" w:rsidRDefault="0009323E">
      <w:r>
        <w:separator/>
      </w:r>
    </w:p>
  </w:endnote>
  <w:endnote w:type="continuationSeparator" w:id="0">
    <w:p w14:paraId="69DBA0EE" w14:textId="77777777" w:rsidR="0009323E" w:rsidRDefault="0009323E">
      <w:r>
        <w:continuationSeparator/>
      </w:r>
    </w:p>
  </w:endnote>
  <w:endnote w:type="continuationNotice" w:id="1">
    <w:p w14:paraId="5705746A" w14:textId="77777777" w:rsidR="0009323E" w:rsidRDefault="0009323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886370" w14:textId="77777777" w:rsidR="0009323E" w:rsidRDefault="0009323E"/>
  </w:footnote>
  <w:footnote w:type="continuationSeparator" w:id="0">
    <w:p w14:paraId="488B8AD7" w14:textId="77777777" w:rsidR="0009323E" w:rsidRDefault="0009323E">
      <w:r>
        <w:continuationSeparator/>
      </w:r>
    </w:p>
  </w:footnote>
  <w:footnote w:type="continuationNotice" w:id="1">
    <w:p w14:paraId="1C6212C2" w14:textId="77777777" w:rsidR="0009323E" w:rsidRDefault="0009323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847280"/>
    <w:multiLevelType w:val="multilevel"/>
    <w:tmpl w:val="D6644D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0E16151"/>
    <w:multiLevelType w:val="hybridMultilevel"/>
    <w:tmpl w:val="5F303E3A"/>
    <w:lvl w:ilvl="0" w:tplc="DA5A5850">
      <w:start w:val="3"/>
      <w:numFmt w:val="bullet"/>
      <w:lvlText w:val=""/>
      <w:lvlJc w:val="left"/>
      <w:pPr>
        <w:ind w:left="927" w:hanging="360"/>
      </w:pPr>
      <w:rPr>
        <w:rFonts w:ascii="Symbol" w:eastAsia="Times New Roman" w:hAnsi="Symbol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 w15:restartNumberingAfterBreak="0">
    <w:nsid w:val="02AD605F"/>
    <w:multiLevelType w:val="multilevel"/>
    <w:tmpl w:val="F55ED1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0BD05891"/>
    <w:multiLevelType w:val="multilevel"/>
    <w:tmpl w:val="0A0CB8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147D27"/>
    <w:multiLevelType w:val="hybridMultilevel"/>
    <w:tmpl w:val="18223C64"/>
    <w:lvl w:ilvl="0" w:tplc="2000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60F0344"/>
    <w:multiLevelType w:val="hybridMultilevel"/>
    <w:tmpl w:val="E114429A"/>
    <w:lvl w:ilvl="0" w:tplc="2000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2" w15:restartNumberingAfterBreak="0">
    <w:nsid w:val="1A561285"/>
    <w:multiLevelType w:val="hybridMultilevel"/>
    <w:tmpl w:val="60DC2B82"/>
    <w:lvl w:ilvl="0" w:tplc="70805FF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DE4641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CF2780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200E01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CA2E04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28EA16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B5EB0B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4A291B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D7CA78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 w15:restartNumberingAfterBreak="0">
    <w:nsid w:val="1CD675B8"/>
    <w:multiLevelType w:val="hybridMultilevel"/>
    <w:tmpl w:val="C7C2DF0A"/>
    <w:lvl w:ilvl="0" w:tplc="DA5A5850">
      <w:start w:val="3"/>
      <w:numFmt w:val="bullet"/>
      <w:lvlText w:val="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227406B7"/>
    <w:multiLevelType w:val="hybridMultilevel"/>
    <w:tmpl w:val="BBAC35A6"/>
    <w:lvl w:ilvl="0" w:tplc="DA5A5850">
      <w:start w:val="3"/>
      <w:numFmt w:val="bullet"/>
      <w:lvlText w:val="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24A911EB"/>
    <w:multiLevelType w:val="multilevel"/>
    <w:tmpl w:val="0BE6FB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C6439A1"/>
    <w:multiLevelType w:val="hybridMultilevel"/>
    <w:tmpl w:val="20C44742"/>
    <w:lvl w:ilvl="0" w:tplc="2000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 w15:restartNumberingAfterBreak="0">
    <w:nsid w:val="316D4F42"/>
    <w:multiLevelType w:val="multilevel"/>
    <w:tmpl w:val="A22023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19B32BF"/>
    <w:multiLevelType w:val="hybridMultilevel"/>
    <w:tmpl w:val="91EA5D22"/>
    <w:lvl w:ilvl="0" w:tplc="1426442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36A91DA3"/>
    <w:multiLevelType w:val="hybridMultilevel"/>
    <w:tmpl w:val="44DACDB4"/>
    <w:lvl w:ilvl="0" w:tplc="DA5A5850">
      <w:start w:val="3"/>
      <w:numFmt w:val="bullet"/>
      <w:lvlText w:val="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 w15:restartNumberingAfterBreak="0">
    <w:nsid w:val="38537BDD"/>
    <w:multiLevelType w:val="hybridMultilevel"/>
    <w:tmpl w:val="21D8AAC2"/>
    <w:lvl w:ilvl="0" w:tplc="DA5A5850">
      <w:start w:val="3"/>
      <w:numFmt w:val="bullet"/>
      <w:lvlText w:val=""/>
      <w:lvlJc w:val="left"/>
      <w:pPr>
        <w:ind w:left="927" w:hanging="360"/>
      </w:pPr>
      <w:rPr>
        <w:rFonts w:ascii="Symbol" w:eastAsia="Times New Roman" w:hAnsi="Symbol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8B70D4F"/>
    <w:multiLevelType w:val="hybridMultilevel"/>
    <w:tmpl w:val="94D4EEFE"/>
    <w:lvl w:ilvl="0" w:tplc="DA5A5850">
      <w:start w:val="3"/>
      <w:numFmt w:val="bullet"/>
      <w:lvlText w:val="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1" w:tplc="2000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4BA4624"/>
    <w:multiLevelType w:val="hybridMultilevel"/>
    <w:tmpl w:val="88CC9E8E"/>
    <w:lvl w:ilvl="0" w:tplc="FFFFFFF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9" w15:restartNumberingAfterBreak="0">
    <w:nsid w:val="463C34BB"/>
    <w:multiLevelType w:val="hybridMultilevel"/>
    <w:tmpl w:val="52F294F6"/>
    <w:lvl w:ilvl="0" w:tplc="2000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30" w15:restartNumberingAfterBreak="0">
    <w:nsid w:val="4B1A5770"/>
    <w:multiLevelType w:val="hybridMultilevel"/>
    <w:tmpl w:val="461AAE46"/>
    <w:lvl w:ilvl="0" w:tplc="DA5A5850">
      <w:start w:val="3"/>
      <w:numFmt w:val="bullet"/>
      <w:lvlText w:val="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4" w15:restartNumberingAfterBreak="0">
    <w:nsid w:val="61D02FE0"/>
    <w:multiLevelType w:val="multilevel"/>
    <w:tmpl w:val="E41482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1DE3A64"/>
    <w:multiLevelType w:val="multilevel"/>
    <w:tmpl w:val="91E809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2C86A45"/>
    <w:multiLevelType w:val="hybridMultilevel"/>
    <w:tmpl w:val="2886EC7E"/>
    <w:lvl w:ilvl="0" w:tplc="DA5A5850">
      <w:start w:val="3"/>
      <w:numFmt w:val="bullet"/>
      <w:lvlText w:val="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7" w15:restartNumberingAfterBreak="0">
    <w:nsid w:val="659D5F93"/>
    <w:multiLevelType w:val="hybridMultilevel"/>
    <w:tmpl w:val="0CE4D7AC"/>
    <w:lvl w:ilvl="0" w:tplc="6D7238DA">
      <w:start w:val="1"/>
      <w:numFmt w:val="bullet"/>
      <w:lvlText w:val="-"/>
      <w:lvlJc w:val="left"/>
      <w:pPr>
        <w:ind w:left="927" w:hanging="360"/>
      </w:pPr>
      <w:rPr>
        <w:rFonts w:ascii="Aptos" w:hAnsi="Aptos" w:hint="default"/>
      </w:rPr>
    </w:lvl>
    <w:lvl w:ilvl="1" w:tplc="91B8E956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4A80A730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8278C136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DC30CBA2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A9ACB96A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AE2E97DA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1B2A93BC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2FE4BCB2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8" w15:restartNumberingAfterBreak="0">
    <w:nsid w:val="6D6058DD"/>
    <w:multiLevelType w:val="hybridMultilevel"/>
    <w:tmpl w:val="BDD634DE"/>
    <w:lvl w:ilvl="0" w:tplc="DA5A5850">
      <w:start w:val="3"/>
      <w:numFmt w:val="bullet"/>
      <w:lvlText w:val="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0" w15:restartNumberingAfterBreak="0">
    <w:nsid w:val="71116533"/>
    <w:multiLevelType w:val="hybridMultilevel"/>
    <w:tmpl w:val="67A0D770"/>
    <w:lvl w:ilvl="0" w:tplc="DA5A5850">
      <w:start w:val="3"/>
      <w:numFmt w:val="bullet"/>
      <w:lvlText w:val=""/>
      <w:lvlJc w:val="left"/>
      <w:pPr>
        <w:ind w:left="1494" w:hanging="360"/>
      </w:pPr>
      <w:rPr>
        <w:rFonts w:ascii="Symbol" w:eastAsia="Times New Roman" w:hAnsi="Symbol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1" w15:restartNumberingAfterBreak="0">
    <w:nsid w:val="76DD4B72"/>
    <w:multiLevelType w:val="multilevel"/>
    <w:tmpl w:val="18DE48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84C60C4"/>
    <w:multiLevelType w:val="multilevel"/>
    <w:tmpl w:val="1E9A59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4" w15:restartNumberingAfterBreak="0">
    <w:nsid w:val="7C510684"/>
    <w:multiLevelType w:val="multilevel"/>
    <w:tmpl w:val="6C4C10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6" w15:restartNumberingAfterBreak="0">
    <w:nsid w:val="7FD15746"/>
    <w:multiLevelType w:val="hybridMultilevel"/>
    <w:tmpl w:val="88CC9E8E"/>
    <w:lvl w:ilvl="0" w:tplc="1426442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446387340">
    <w:abstractNumId w:val="37"/>
  </w:num>
  <w:num w:numId="2" w16cid:durableId="1909921896">
    <w:abstractNumId w:val="45"/>
  </w:num>
  <w:num w:numId="3" w16cid:durableId="1367871050">
    <w:abstractNumId w:val="33"/>
  </w:num>
  <w:num w:numId="4" w16cid:durableId="164058872">
    <w:abstractNumId w:val="0"/>
  </w:num>
  <w:num w:numId="5" w16cid:durableId="861477783">
    <w:abstractNumId w:val="14"/>
  </w:num>
  <w:num w:numId="6" w16cid:durableId="1280868239">
    <w:abstractNumId w:val="39"/>
  </w:num>
  <w:num w:numId="7" w16cid:durableId="444931515">
    <w:abstractNumId w:val="5"/>
  </w:num>
  <w:num w:numId="8" w16cid:durableId="739910959">
    <w:abstractNumId w:val="27"/>
  </w:num>
  <w:num w:numId="9" w16cid:durableId="391579451">
    <w:abstractNumId w:val="23"/>
  </w:num>
  <w:num w:numId="10" w16cid:durableId="1296368398">
    <w:abstractNumId w:val="1"/>
  </w:num>
  <w:num w:numId="11" w16cid:durableId="689646344">
    <w:abstractNumId w:val="1"/>
  </w:num>
  <w:num w:numId="12" w16cid:durableId="1979215945">
    <w:abstractNumId w:val="6"/>
  </w:num>
  <w:num w:numId="13" w16cid:durableId="830874331">
    <w:abstractNumId w:val="8"/>
  </w:num>
  <w:num w:numId="14" w16cid:durableId="57095060">
    <w:abstractNumId w:val="32"/>
  </w:num>
  <w:num w:numId="15" w16cid:durableId="36130748">
    <w:abstractNumId w:val="25"/>
  </w:num>
  <w:num w:numId="16" w16cid:durableId="560679449">
    <w:abstractNumId w:val="15"/>
  </w:num>
  <w:num w:numId="17" w16cid:durableId="1420566503">
    <w:abstractNumId w:val="31"/>
  </w:num>
  <w:num w:numId="18" w16cid:durableId="256527698">
    <w:abstractNumId w:val="10"/>
  </w:num>
  <w:num w:numId="19" w16cid:durableId="1090539201">
    <w:abstractNumId w:val="26"/>
  </w:num>
  <w:num w:numId="20" w16cid:durableId="1846439597">
    <w:abstractNumId w:val="43"/>
  </w:num>
  <w:num w:numId="21" w16cid:durableId="1535532659">
    <w:abstractNumId w:val="12"/>
  </w:num>
  <w:num w:numId="22" w16cid:durableId="419955450">
    <w:abstractNumId w:val="3"/>
  </w:num>
  <w:num w:numId="23" w16cid:durableId="49306056">
    <w:abstractNumId w:val="16"/>
  </w:num>
  <w:num w:numId="24" w16cid:durableId="1123500186">
    <w:abstractNumId w:val="13"/>
  </w:num>
  <w:num w:numId="25" w16cid:durableId="1654219832">
    <w:abstractNumId w:val="46"/>
  </w:num>
  <w:num w:numId="26" w16cid:durableId="1452364726">
    <w:abstractNumId w:val="22"/>
  </w:num>
  <w:num w:numId="27" w16cid:durableId="1667393951">
    <w:abstractNumId w:val="24"/>
  </w:num>
  <w:num w:numId="28" w16cid:durableId="1776363684">
    <w:abstractNumId w:val="36"/>
  </w:num>
  <w:num w:numId="29" w16cid:durableId="2047440911">
    <w:abstractNumId w:val="21"/>
  </w:num>
  <w:num w:numId="30" w16cid:durableId="1936786928">
    <w:abstractNumId w:val="38"/>
  </w:num>
  <w:num w:numId="31" w16cid:durableId="1980376504">
    <w:abstractNumId w:val="30"/>
  </w:num>
  <w:num w:numId="32" w16cid:durableId="1073116594">
    <w:abstractNumId w:val="40"/>
  </w:num>
  <w:num w:numId="33" w16cid:durableId="306327586">
    <w:abstractNumId w:val="28"/>
  </w:num>
  <w:num w:numId="34" w16cid:durableId="704447394">
    <w:abstractNumId w:val="42"/>
  </w:num>
  <w:num w:numId="35" w16cid:durableId="1667438845">
    <w:abstractNumId w:val="2"/>
  </w:num>
  <w:num w:numId="36" w16cid:durableId="1234895221">
    <w:abstractNumId w:val="35"/>
  </w:num>
  <w:num w:numId="37" w16cid:durableId="928276265">
    <w:abstractNumId w:val="7"/>
  </w:num>
  <w:num w:numId="38" w16cid:durableId="403376354">
    <w:abstractNumId w:val="44"/>
  </w:num>
  <w:num w:numId="39" w16cid:durableId="28603717">
    <w:abstractNumId w:val="4"/>
  </w:num>
  <w:num w:numId="40" w16cid:durableId="1620526400">
    <w:abstractNumId w:val="19"/>
  </w:num>
  <w:num w:numId="41" w16cid:durableId="152182769">
    <w:abstractNumId w:val="41"/>
  </w:num>
  <w:num w:numId="42" w16cid:durableId="586813362">
    <w:abstractNumId w:val="20"/>
  </w:num>
  <w:num w:numId="43" w16cid:durableId="1705860457">
    <w:abstractNumId w:val="34"/>
  </w:num>
  <w:num w:numId="44" w16cid:durableId="1374842522">
    <w:abstractNumId w:val="17"/>
  </w:num>
  <w:num w:numId="45" w16cid:durableId="1387877718">
    <w:abstractNumId w:val="11"/>
  </w:num>
  <w:num w:numId="46" w16cid:durableId="1012880260">
    <w:abstractNumId w:val="18"/>
  </w:num>
  <w:num w:numId="47" w16cid:durableId="1967738005">
    <w:abstractNumId w:val="29"/>
  </w:num>
  <w:num w:numId="48" w16cid:durableId="156776345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16A0"/>
    <w:rsid w:val="000301B2"/>
    <w:rsid w:val="00030DDD"/>
    <w:rsid w:val="000313BB"/>
    <w:rsid w:val="00032A76"/>
    <w:rsid w:val="00033ED5"/>
    <w:rsid w:val="00044923"/>
    <w:rsid w:val="00050500"/>
    <w:rsid w:val="0005691C"/>
    <w:rsid w:val="00056ECB"/>
    <w:rsid w:val="00056ED5"/>
    <w:rsid w:val="00061969"/>
    <w:rsid w:val="0006557D"/>
    <w:rsid w:val="000655CC"/>
    <w:rsid w:val="00066C5F"/>
    <w:rsid w:val="000700AE"/>
    <w:rsid w:val="00077B6B"/>
    <w:rsid w:val="00084024"/>
    <w:rsid w:val="00084D1A"/>
    <w:rsid w:val="00090474"/>
    <w:rsid w:val="0009062C"/>
    <w:rsid w:val="0009323E"/>
    <w:rsid w:val="00095368"/>
    <w:rsid w:val="000954C4"/>
    <w:rsid w:val="000A2281"/>
    <w:rsid w:val="000A3935"/>
    <w:rsid w:val="000A4298"/>
    <w:rsid w:val="000A4ABA"/>
    <w:rsid w:val="000A611A"/>
    <w:rsid w:val="000B051E"/>
    <w:rsid w:val="000B12D9"/>
    <w:rsid w:val="000B4536"/>
    <w:rsid w:val="000B7715"/>
    <w:rsid w:val="000D3ED7"/>
    <w:rsid w:val="000E463B"/>
    <w:rsid w:val="000E5A7E"/>
    <w:rsid w:val="000E607C"/>
    <w:rsid w:val="000E724F"/>
    <w:rsid w:val="000F40F5"/>
    <w:rsid w:val="000F43A3"/>
    <w:rsid w:val="000F7681"/>
    <w:rsid w:val="00103031"/>
    <w:rsid w:val="001044FE"/>
    <w:rsid w:val="00111CB2"/>
    <w:rsid w:val="001139D4"/>
    <w:rsid w:val="00115C9F"/>
    <w:rsid w:val="00121C7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6771"/>
    <w:rsid w:val="00157D5B"/>
    <w:rsid w:val="001601B5"/>
    <w:rsid w:val="00161FE6"/>
    <w:rsid w:val="00164C3D"/>
    <w:rsid w:val="00166D3A"/>
    <w:rsid w:val="0017508E"/>
    <w:rsid w:val="00175A33"/>
    <w:rsid w:val="00176E28"/>
    <w:rsid w:val="00181FDC"/>
    <w:rsid w:val="00184167"/>
    <w:rsid w:val="0018554D"/>
    <w:rsid w:val="001860B9"/>
    <w:rsid w:val="00186F2B"/>
    <w:rsid w:val="001874D6"/>
    <w:rsid w:val="00195C51"/>
    <w:rsid w:val="0019632A"/>
    <w:rsid w:val="00197F35"/>
    <w:rsid w:val="001A1A59"/>
    <w:rsid w:val="001A4E7C"/>
    <w:rsid w:val="001B762C"/>
    <w:rsid w:val="001C3674"/>
    <w:rsid w:val="001C37BF"/>
    <w:rsid w:val="001C4D0A"/>
    <w:rsid w:val="001C5FEF"/>
    <w:rsid w:val="001D6179"/>
    <w:rsid w:val="001E3789"/>
    <w:rsid w:val="001E505B"/>
    <w:rsid w:val="001F4C7C"/>
    <w:rsid w:val="002028DE"/>
    <w:rsid w:val="00211487"/>
    <w:rsid w:val="00211D91"/>
    <w:rsid w:val="00217DEC"/>
    <w:rsid w:val="00235B57"/>
    <w:rsid w:val="00250F24"/>
    <w:rsid w:val="002523C5"/>
    <w:rsid w:val="002525F2"/>
    <w:rsid w:val="0025380B"/>
    <w:rsid w:val="00256B28"/>
    <w:rsid w:val="00257036"/>
    <w:rsid w:val="0025703A"/>
    <w:rsid w:val="00262F3D"/>
    <w:rsid w:val="00263281"/>
    <w:rsid w:val="002641E6"/>
    <w:rsid w:val="002651D6"/>
    <w:rsid w:val="0026551F"/>
    <w:rsid w:val="00270FA8"/>
    <w:rsid w:val="0027220C"/>
    <w:rsid w:val="00280A85"/>
    <w:rsid w:val="00280AA7"/>
    <w:rsid w:val="00283954"/>
    <w:rsid w:val="00284119"/>
    <w:rsid w:val="002843FE"/>
    <w:rsid w:val="00285480"/>
    <w:rsid w:val="00290B5C"/>
    <w:rsid w:val="00294791"/>
    <w:rsid w:val="002A1C4F"/>
    <w:rsid w:val="002A7450"/>
    <w:rsid w:val="002B0B30"/>
    <w:rsid w:val="002B0C78"/>
    <w:rsid w:val="002C0C02"/>
    <w:rsid w:val="002C1277"/>
    <w:rsid w:val="002C276F"/>
    <w:rsid w:val="002C60AD"/>
    <w:rsid w:val="002D0E0E"/>
    <w:rsid w:val="002D1DA9"/>
    <w:rsid w:val="002D3860"/>
    <w:rsid w:val="002D57C2"/>
    <w:rsid w:val="002D6023"/>
    <w:rsid w:val="002E1F6A"/>
    <w:rsid w:val="002E263F"/>
    <w:rsid w:val="002E6F81"/>
    <w:rsid w:val="002F08BA"/>
    <w:rsid w:val="002F2CFF"/>
    <w:rsid w:val="002F568B"/>
    <w:rsid w:val="002F5D23"/>
    <w:rsid w:val="002F7818"/>
    <w:rsid w:val="00303750"/>
    <w:rsid w:val="003066D0"/>
    <w:rsid w:val="00311401"/>
    <w:rsid w:val="003203D7"/>
    <w:rsid w:val="00320F86"/>
    <w:rsid w:val="00324171"/>
    <w:rsid w:val="00326470"/>
    <w:rsid w:val="00326C24"/>
    <w:rsid w:val="003302A4"/>
    <w:rsid w:val="00337F99"/>
    <w:rsid w:val="003410BD"/>
    <w:rsid w:val="0034307B"/>
    <w:rsid w:val="00345EB1"/>
    <w:rsid w:val="003507C0"/>
    <w:rsid w:val="00350CC4"/>
    <w:rsid w:val="00350F68"/>
    <w:rsid w:val="003514B6"/>
    <w:rsid w:val="00352D5A"/>
    <w:rsid w:val="00356225"/>
    <w:rsid w:val="00360E0D"/>
    <w:rsid w:val="0036357D"/>
    <w:rsid w:val="0036594C"/>
    <w:rsid w:val="00367D19"/>
    <w:rsid w:val="00371BED"/>
    <w:rsid w:val="00384019"/>
    <w:rsid w:val="003854F1"/>
    <w:rsid w:val="0039118E"/>
    <w:rsid w:val="003919BC"/>
    <w:rsid w:val="003927F9"/>
    <w:rsid w:val="00397128"/>
    <w:rsid w:val="00397F54"/>
    <w:rsid w:val="003A0847"/>
    <w:rsid w:val="003A0D43"/>
    <w:rsid w:val="003B087F"/>
    <w:rsid w:val="003B2545"/>
    <w:rsid w:val="003B2A4B"/>
    <w:rsid w:val="003B3989"/>
    <w:rsid w:val="003D099E"/>
    <w:rsid w:val="003D21A2"/>
    <w:rsid w:val="003D29D2"/>
    <w:rsid w:val="003D4D78"/>
    <w:rsid w:val="003D4D89"/>
    <w:rsid w:val="003D6DF1"/>
    <w:rsid w:val="003E0705"/>
    <w:rsid w:val="003E2FF7"/>
    <w:rsid w:val="003E3555"/>
    <w:rsid w:val="003E4BBE"/>
    <w:rsid w:val="003F1013"/>
    <w:rsid w:val="003F1ACF"/>
    <w:rsid w:val="003F1AF8"/>
    <w:rsid w:val="003F67CA"/>
    <w:rsid w:val="003F6BED"/>
    <w:rsid w:val="00404948"/>
    <w:rsid w:val="004059FF"/>
    <w:rsid w:val="00406BEA"/>
    <w:rsid w:val="00413A60"/>
    <w:rsid w:val="004230F7"/>
    <w:rsid w:val="0043167E"/>
    <w:rsid w:val="0043409A"/>
    <w:rsid w:val="00436766"/>
    <w:rsid w:val="00437D21"/>
    <w:rsid w:val="00446255"/>
    <w:rsid w:val="00446793"/>
    <w:rsid w:val="00451935"/>
    <w:rsid w:val="00460ED0"/>
    <w:rsid w:val="00465651"/>
    <w:rsid w:val="004672F3"/>
    <w:rsid w:val="00470CE7"/>
    <w:rsid w:val="00470F4F"/>
    <w:rsid w:val="00472482"/>
    <w:rsid w:val="004735F1"/>
    <w:rsid w:val="00480DC7"/>
    <w:rsid w:val="004876F6"/>
    <w:rsid w:val="00487C16"/>
    <w:rsid w:val="0049236A"/>
    <w:rsid w:val="00492718"/>
    <w:rsid w:val="004A0655"/>
    <w:rsid w:val="004A2257"/>
    <w:rsid w:val="004A355D"/>
    <w:rsid w:val="004A4970"/>
    <w:rsid w:val="004B145A"/>
    <w:rsid w:val="004B2183"/>
    <w:rsid w:val="004B2A01"/>
    <w:rsid w:val="004B40B8"/>
    <w:rsid w:val="004C3536"/>
    <w:rsid w:val="004D5B44"/>
    <w:rsid w:val="004D7BA3"/>
    <w:rsid w:val="004E06A1"/>
    <w:rsid w:val="004E4DB9"/>
    <w:rsid w:val="004E6F2D"/>
    <w:rsid w:val="004F4518"/>
    <w:rsid w:val="004F4C62"/>
    <w:rsid w:val="00501433"/>
    <w:rsid w:val="00506D89"/>
    <w:rsid w:val="00510762"/>
    <w:rsid w:val="00511CC4"/>
    <w:rsid w:val="00514062"/>
    <w:rsid w:val="00517E6C"/>
    <w:rsid w:val="0053145E"/>
    <w:rsid w:val="00531E60"/>
    <w:rsid w:val="0053385C"/>
    <w:rsid w:val="00541D07"/>
    <w:rsid w:val="00543FB9"/>
    <w:rsid w:val="00544BAB"/>
    <w:rsid w:val="00545F31"/>
    <w:rsid w:val="0055648C"/>
    <w:rsid w:val="005578FA"/>
    <w:rsid w:val="00561417"/>
    <w:rsid w:val="00565129"/>
    <w:rsid w:val="005657A4"/>
    <w:rsid w:val="00565CD0"/>
    <w:rsid w:val="00567820"/>
    <w:rsid w:val="0057277B"/>
    <w:rsid w:val="005770AD"/>
    <w:rsid w:val="00581414"/>
    <w:rsid w:val="00582490"/>
    <w:rsid w:val="00593681"/>
    <w:rsid w:val="005955A0"/>
    <w:rsid w:val="00595991"/>
    <w:rsid w:val="00597E28"/>
    <w:rsid w:val="005A54ED"/>
    <w:rsid w:val="005A5D5B"/>
    <w:rsid w:val="005A6081"/>
    <w:rsid w:val="005A627D"/>
    <w:rsid w:val="005A7E5A"/>
    <w:rsid w:val="005B2095"/>
    <w:rsid w:val="005B40B7"/>
    <w:rsid w:val="005B69B7"/>
    <w:rsid w:val="005C0045"/>
    <w:rsid w:val="005C084E"/>
    <w:rsid w:val="005C1E82"/>
    <w:rsid w:val="005C3E1D"/>
    <w:rsid w:val="005C4606"/>
    <w:rsid w:val="005D0B0C"/>
    <w:rsid w:val="005E02B3"/>
    <w:rsid w:val="005E1E24"/>
    <w:rsid w:val="005E3463"/>
    <w:rsid w:val="005E7769"/>
    <w:rsid w:val="006021C3"/>
    <w:rsid w:val="0060596B"/>
    <w:rsid w:val="00606D97"/>
    <w:rsid w:val="00614E64"/>
    <w:rsid w:val="00617710"/>
    <w:rsid w:val="00617EE6"/>
    <w:rsid w:val="0062184C"/>
    <w:rsid w:val="00623724"/>
    <w:rsid w:val="00627BEA"/>
    <w:rsid w:val="006301A6"/>
    <w:rsid w:val="006319DB"/>
    <w:rsid w:val="006451AC"/>
    <w:rsid w:val="00653F82"/>
    <w:rsid w:val="00653F91"/>
    <w:rsid w:val="0065595B"/>
    <w:rsid w:val="00655AC7"/>
    <w:rsid w:val="00656DCD"/>
    <w:rsid w:val="00660269"/>
    <w:rsid w:val="00660723"/>
    <w:rsid w:val="00661C0D"/>
    <w:rsid w:val="00665F89"/>
    <w:rsid w:val="00667452"/>
    <w:rsid w:val="00673C92"/>
    <w:rsid w:val="006753EC"/>
    <w:rsid w:val="00685193"/>
    <w:rsid w:val="006904F9"/>
    <w:rsid w:val="006A114B"/>
    <w:rsid w:val="006A2789"/>
    <w:rsid w:val="006A4978"/>
    <w:rsid w:val="006A56FF"/>
    <w:rsid w:val="006A7261"/>
    <w:rsid w:val="006B0D29"/>
    <w:rsid w:val="006B1819"/>
    <w:rsid w:val="006C4F32"/>
    <w:rsid w:val="006C5048"/>
    <w:rsid w:val="006C6A4B"/>
    <w:rsid w:val="006C779F"/>
    <w:rsid w:val="006D01F5"/>
    <w:rsid w:val="006D0CFB"/>
    <w:rsid w:val="006D30C0"/>
    <w:rsid w:val="006D7535"/>
    <w:rsid w:val="006E133E"/>
    <w:rsid w:val="006E450B"/>
    <w:rsid w:val="006F0D7E"/>
    <w:rsid w:val="006F2275"/>
    <w:rsid w:val="0070307A"/>
    <w:rsid w:val="00710545"/>
    <w:rsid w:val="00710B77"/>
    <w:rsid w:val="00715462"/>
    <w:rsid w:val="007155D5"/>
    <w:rsid w:val="00717990"/>
    <w:rsid w:val="0072075B"/>
    <w:rsid w:val="007221C2"/>
    <w:rsid w:val="007268AB"/>
    <w:rsid w:val="00730955"/>
    <w:rsid w:val="00733A9C"/>
    <w:rsid w:val="00736574"/>
    <w:rsid w:val="007367E0"/>
    <w:rsid w:val="00737215"/>
    <w:rsid w:val="00747E2E"/>
    <w:rsid w:val="00754905"/>
    <w:rsid w:val="00760038"/>
    <w:rsid w:val="00762EE0"/>
    <w:rsid w:val="00765C41"/>
    <w:rsid w:val="00771100"/>
    <w:rsid w:val="00771953"/>
    <w:rsid w:val="007759DD"/>
    <w:rsid w:val="00777CFD"/>
    <w:rsid w:val="0078609F"/>
    <w:rsid w:val="0079015D"/>
    <w:rsid w:val="007917BA"/>
    <w:rsid w:val="007A08B6"/>
    <w:rsid w:val="007A334E"/>
    <w:rsid w:val="007A5C6F"/>
    <w:rsid w:val="007B10A5"/>
    <w:rsid w:val="007B6A7B"/>
    <w:rsid w:val="007B6EE2"/>
    <w:rsid w:val="007D4241"/>
    <w:rsid w:val="007D4317"/>
    <w:rsid w:val="007D4EA3"/>
    <w:rsid w:val="007D6C48"/>
    <w:rsid w:val="007E24BC"/>
    <w:rsid w:val="007E26F4"/>
    <w:rsid w:val="007F1CFF"/>
    <w:rsid w:val="007F5DD5"/>
    <w:rsid w:val="00810E57"/>
    <w:rsid w:val="00816AAB"/>
    <w:rsid w:val="008202BA"/>
    <w:rsid w:val="00821A1B"/>
    <w:rsid w:val="00822626"/>
    <w:rsid w:val="00824FAF"/>
    <w:rsid w:val="008262E9"/>
    <w:rsid w:val="00827E69"/>
    <w:rsid w:val="00831423"/>
    <w:rsid w:val="00834A7F"/>
    <w:rsid w:val="00835C4D"/>
    <w:rsid w:val="008417E0"/>
    <w:rsid w:val="00843F48"/>
    <w:rsid w:val="00845DB4"/>
    <w:rsid w:val="00851423"/>
    <w:rsid w:val="008525A3"/>
    <w:rsid w:val="00855025"/>
    <w:rsid w:val="00856251"/>
    <w:rsid w:val="008569C6"/>
    <w:rsid w:val="00857848"/>
    <w:rsid w:val="008654B6"/>
    <w:rsid w:val="00867B78"/>
    <w:rsid w:val="0087139C"/>
    <w:rsid w:val="00873419"/>
    <w:rsid w:val="00876F5C"/>
    <w:rsid w:val="00880E83"/>
    <w:rsid w:val="00882039"/>
    <w:rsid w:val="00892F28"/>
    <w:rsid w:val="008941F0"/>
    <w:rsid w:val="008A0C5F"/>
    <w:rsid w:val="008A2555"/>
    <w:rsid w:val="008A3DEA"/>
    <w:rsid w:val="008A4EB9"/>
    <w:rsid w:val="008A74C0"/>
    <w:rsid w:val="008A7633"/>
    <w:rsid w:val="008B1694"/>
    <w:rsid w:val="008B1A29"/>
    <w:rsid w:val="008B73C3"/>
    <w:rsid w:val="008C4B27"/>
    <w:rsid w:val="008C7F0C"/>
    <w:rsid w:val="008C7F2A"/>
    <w:rsid w:val="008D4B13"/>
    <w:rsid w:val="008E3668"/>
    <w:rsid w:val="008E36F8"/>
    <w:rsid w:val="008E46B2"/>
    <w:rsid w:val="008E520D"/>
    <w:rsid w:val="008E6662"/>
    <w:rsid w:val="008E682C"/>
    <w:rsid w:val="008E78A1"/>
    <w:rsid w:val="008F589F"/>
    <w:rsid w:val="00900DA9"/>
    <w:rsid w:val="00903F6D"/>
    <w:rsid w:val="009059C0"/>
    <w:rsid w:val="00906238"/>
    <w:rsid w:val="00907EF9"/>
    <w:rsid w:val="00911231"/>
    <w:rsid w:val="0091295C"/>
    <w:rsid w:val="00914B85"/>
    <w:rsid w:val="00914D58"/>
    <w:rsid w:val="009209E4"/>
    <w:rsid w:val="009210E0"/>
    <w:rsid w:val="00921F47"/>
    <w:rsid w:val="009228AB"/>
    <w:rsid w:val="0093085B"/>
    <w:rsid w:val="00931C57"/>
    <w:rsid w:val="009347A5"/>
    <w:rsid w:val="00942257"/>
    <w:rsid w:val="00945A70"/>
    <w:rsid w:val="009471BF"/>
    <w:rsid w:val="00950E4E"/>
    <w:rsid w:val="009529BD"/>
    <w:rsid w:val="009533B4"/>
    <w:rsid w:val="00957D35"/>
    <w:rsid w:val="00965A9F"/>
    <w:rsid w:val="00971D93"/>
    <w:rsid w:val="009758B7"/>
    <w:rsid w:val="00986004"/>
    <w:rsid w:val="0099251D"/>
    <w:rsid w:val="009930DA"/>
    <w:rsid w:val="0099650C"/>
    <w:rsid w:val="009A07DC"/>
    <w:rsid w:val="009A09F5"/>
    <w:rsid w:val="009A0CA7"/>
    <w:rsid w:val="009A32ED"/>
    <w:rsid w:val="009A742B"/>
    <w:rsid w:val="009B1F6B"/>
    <w:rsid w:val="009B69FC"/>
    <w:rsid w:val="009B7830"/>
    <w:rsid w:val="009C0D12"/>
    <w:rsid w:val="009C192E"/>
    <w:rsid w:val="009C2E3E"/>
    <w:rsid w:val="009C6C0C"/>
    <w:rsid w:val="009D6819"/>
    <w:rsid w:val="009D6C5F"/>
    <w:rsid w:val="009D6D1C"/>
    <w:rsid w:val="009E06A4"/>
    <w:rsid w:val="009E0CF9"/>
    <w:rsid w:val="009E39FE"/>
    <w:rsid w:val="009E531B"/>
    <w:rsid w:val="009E6C56"/>
    <w:rsid w:val="009E7DCF"/>
    <w:rsid w:val="009F4A56"/>
    <w:rsid w:val="009F4E65"/>
    <w:rsid w:val="009F7B77"/>
    <w:rsid w:val="00A006A5"/>
    <w:rsid w:val="00A0400F"/>
    <w:rsid w:val="00A04016"/>
    <w:rsid w:val="00A05942"/>
    <w:rsid w:val="00A066FA"/>
    <w:rsid w:val="00A07BEC"/>
    <w:rsid w:val="00A264BE"/>
    <w:rsid w:val="00A272CA"/>
    <w:rsid w:val="00A33051"/>
    <w:rsid w:val="00A33EFF"/>
    <w:rsid w:val="00A407AD"/>
    <w:rsid w:val="00A40923"/>
    <w:rsid w:val="00A41C05"/>
    <w:rsid w:val="00A42426"/>
    <w:rsid w:val="00A479ED"/>
    <w:rsid w:val="00A514B7"/>
    <w:rsid w:val="00A51817"/>
    <w:rsid w:val="00A54A0B"/>
    <w:rsid w:val="00A57D92"/>
    <w:rsid w:val="00A65FD4"/>
    <w:rsid w:val="00A81198"/>
    <w:rsid w:val="00A81E48"/>
    <w:rsid w:val="00A82035"/>
    <w:rsid w:val="00A8441A"/>
    <w:rsid w:val="00A90D77"/>
    <w:rsid w:val="00A92E07"/>
    <w:rsid w:val="00AA0B3A"/>
    <w:rsid w:val="00AA6EB4"/>
    <w:rsid w:val="00AA767D"/>
    <w:rsid w:val="00AB0CC9"/>
    <w:rsid w:val="00AB521A"/>
    <w:rsid w:val="00AC1093"/>
    <w:rsid w:val="00AC22C4"/>
    <w:rsid w:val="00AC3FF6"/>
    <w:rsid w:val="00AC5013"/>
    <w:rsid w:val="00AD73EC"/>
    <w:rsid w:val="00AD7AD5"/>
    <w:rsid w:val="00AE5BC7"/>
    <w:rsid w:val="00AE69FF"/>
    <w:rsid w:val="00AE74CA"/>
    <w:rsid w:val="00AF3EBD"/>
    <w:rsid w:val="00AF56D0"/>
    <w:rsid w:val="00AF5AAF"/>
    <w:rsid w:val="00B046D8"/>
    <w:rsid w:val="00B13F4C"/>
    <w:rsid w:val="00B1537A"/>
    <w:rsid w:val="00B16219"/>
    <w:rsid w:val="00B16C59"/>
    <w:rsid w:val="00B23F4C"/>
    <w:rsid w:val="00B24DFF"/>
    <w:rsid w:val="00B33FDD"/>
    <w:rsid w:val="00B359CC"/>
    <w:rsid w:val="00B36107"/>
    <w:rsid w:val="00B37E63"/>
    <w:rsid w:val="00B37FAA"/>
    <w:rsid w:val="00B405A1"/>
    <w:rsid w:val="00B41789"/>
    <w:rsid w:val="00B430DD"/>
    <w:rsid w:val="00B469B9"/>
    <w:rsid w:val="00B46C03"/>
    <w:rsid w:val="00B47A8F"/>
    <w:rsid w:val="00B5575D"/>
    <w:rsid w:val="00B57F3E"/>
    <w:rsid w:val="00B60C6C"/>
    <w:rsid w:val="00B619A9"/>
    <w:rsid w:val="00B65A9D"/>
    <w:rsid w:val="00B65AAB"/>
    <w:rsid w:val="00B65D10"/>
    <w:rsid w:val="00B66D60"/>
    <w:rsid w:val="00B75EDE"/>
    <w:rsid w:val="00B77D88"/>
    <w:rsid w:val="00B77FAF"/>
    <w:rsid w:val="00B80AE5"/>
    <w:rsid w:val="00B80B73"/>
    <w:rsid w:val="00B830D5"/>
    <w:rsid w:val="00B83715"/>
    <w:rsid w:val="00B84336"/>
    <w:rsid w:val="00B8508B"/>
    <w:rsid w:val="00B851B9"/>
    <w:rsid w:val="00B86453"/>
    <w:rsid w:val="00B90054"/>
    <w:rsid w:val="00B90D09"/>
    <w:rsid w:val="00B915D6"/>
    <w:rsid w:val="00B928EA"/>
    <w:rsid w:val="00B92C14"/>
    <w:rsid w:val="00B96AFF"/>
    <w:rsid w:val="00BA0066"/>
    <w:rsid w:val="00BB69DB"/>
    <w:rsid w:val="00BB7386"/>
    <w:rsid w:val="00BC322E"/>
    <w:rsid w:val="00BC44CD"/>
    <w:rsid w:val="00BC48A6"/>
    <w:rsid w:val="00BD060A"/>
    <w:rsid w:val="00BD2729"/>
    <w:rsid w:val="00BD48A1"/>
    <w:rsid w:val="00BE4391"/>
    <w:rsid w:val="00BE5F48"/>
    <w:rsid w:val="00BE7978"/>
    <w:rsid w:val="00C01F0D"/>
    <w:rsid w:val="00C07DDB"/>
    <w:rsid w:val="00C24BF5"/>
    <w:rsid w:val="00C40C66"/>
    <w:rsid w:val="00C4115D"/>
    <w:rsid w:val="00C43BDD"/>
    <w:rsid w:val="00C44C16"/>
    <w:rsid w:val="00C4526B"/>
    <w:rsid w:val="00C47778"/>
    <w:rsid w:val="00C5011E"/>
    <w:rsid w:val="00C50EE5"/>
    <w:rsid w:val="00C5240A"/>
    <w:rsid w:val="00C5398F"/>
    <w:rsid w:val="00C556F5"/>
    <w:rsid w:val="00C567D5"/>
    <w:rsid w:val="00C70E19"/>
    <w:rsid w:val="00C72574"/>
    <w:rsid w:val="00C7430C"/>
    <w:rsid w:val="00C749D2"/>
    <w:rsid w:val="00C83EA1"/>
    <w:rsid w:val="00C85DA1"/>
    <w:rsid w:val="00C9071C"/>
    <w:rsid w:val="00C908FF"/>
    <w:rsid w:val="00C97BD3"/>
    <w:rsid w:val="00CA2F0E"/>
    <w:rsid w:val="00CA39EF"/>
    <w:rsid w:val="00CA4CE2"/>
    <w:rsid w:val="00CA521F"/>
    <w:rsid w:val="00CA6251"/>
    <w:rsid w:val="00CB0493"/>
    <w:rsid w:val="00CB17FF"/>
    <w:rsid w:val="00CB1ED7"/>
    <w:rsid w:val="00CC167C"/>
    <w:rsid w:val="00CC3CD7"/>
    <w:rsid w:val="00CC52D9"/>
    <w:rsid w:val="00CD6647"/>
    <w:rsid w:val="00CD697A"/>
    <w:rsid w:val="00CE332E"/>
    <w:rsid w:val="00CE4B73"/>
    <w:rsid w:val="00CF70BB"/>
    <w:rsid w:val="00D060EA"/>
    <w:rsid w:val="00D074DB"/>
    <w:rsid w:val="00D139CF"/>
    <w:rsid w:val="00D20779"/>
    <w:rsid w:val="00D357E0"/>
    <w:rsid w:val="00D37E7F"/>
    <w:rsid w:val="00D47AD7"/>
    <w:rsid w:val="00D51529"/>
    <w:rsid w:val="00D54D1E"/>
    <w:rsid w:val="00D606EA"/>
    <w:rsid w:val="00D63683"/>
    <w:rsid w:val="00D67C88"/>
    <w:rsid w:val="00D748E9"/>
    <w:rsid w:val="00D75D09"/>
    <w:rsid w:val="00D764B3"/>
    <w:rsid w:val="00D85218"/>
    <w:rsid w:val="00D915B1"/>
    <w:rsid w:val="00D94FFF"/>
    <w:rsid w:val="00DA0010"/>
    <w:rsid w:val="00DA299D"/>
    <w:rsid w:val="00DA65C4"/>
    <w:rsid w:val="00DB15FB"/>
    <w:rsid w:val="00DB39A6"/>
    <w:rsid w:val="00DC2409"/>
    <w:rsid w:val="00DE1317"/>
    <w:rsid w:val="00DE4447"/>
    <w:rsid w:val="00DE5DA2"/>
    <w:rsid w:val="00DE63C6"/>
    <w:rsid w:val="00DF0033"/>
    <w:rsid w:val="00DF1D2E"/>
    <w:rsid w:val="00E026BF"/>
    <w:rsid w:val="00E03EB0"/>
    <w:rsid w:val="00E07B1B"/>
    <w:rsid w:val="00E11853"/>
    <w:rsid w:val="00E122F6"/>
    <w:rsid w:val="00E12B4B"/>
    <w:rsid w:val="00E1334E"/>
    <w:rsid w:val="00E16993"/>
    <w:rsid w:val="00E20B2F"/>
    <w:rsid w:val="00E34D7D"/>
    <w:rsid w:val="00E52A86"/>
    <w:rsid w:val="00E54B47"/>
    <w:rsid w:val="00E553BF"/>
    <w:rsid w:val="00E55D93"/>
    <w:rsid w:val="00E61294"/>
    <w:rsid w:val="00E619B3"/>
    <w:rsid w:val="00E7169E"/>
    <w:rsid w:val="00E71F46"/>
    <w:rsid w:val="00E7237C"/>
    <w:rsid w:val="00E77C46"/>
    <w:rsid w:val="00E86CE8"/>
    <w:rsid w:val="00E90E82"/>
    <w:rsid w:val="00EA00CB"/>
    <w:rsid w:val="00EA1BAA"/>
    <w:rsid w:val="00EA2BCA"/>
    <w:rsid w:val="00EA3FCD"/>
    <w:rsid w:val="00EA42A0"/>
    <w:rsid w:val="00EA5D4E"/>
    <w:rsid w:val="00EB2A01"/>
    <w:rsid w:val="00EB6714"/>
    <w:rsid w:val="00EC0647"/>
    <w:rsid w:val="00EC0A68"/>
    <w:rsid w:val="00EC1019"/>
    <w:rsid w:val="00EC3C32"/>
    <w:rsid w:val="00EC5006"/>
    <w:rsid w:val="00ED1FA9"/>
    <w:rsid w:val="00ED49C3"/>
    <w:rsid w:val="00ED6CE8"/>
    <w:rsid w:val="00ED7AA6"/>
    <w:rsid w:val="00EE2A56"/>
    <w:rsid w:val="00EE2CF5"/>
    <w:rsid w:val="00EE3818"/>
    <w:rsid w:val="00EF7ABB"/>
    <w:rsid w:val="00F22264"/>
    <w:rsid w:val="00F25115"/>
    <w:rsid w:val="00F2564D"/>
    <w:rsid w:val="00F35B05"/>
    <w:rsid w:val="00F413D9"/>
    <w:rsid w:val="00F41DF4"/>
    <w:rsid w:val="00F4640E"/>
    <w:rsid w:val="00F5135F"/>
    <w:rsid w:val="00F51F78"/>
    <w:rsid w:val="00F54CE2"/>
    <w:rsid w:val="00F61878"/>
    <w:rsid w:val="00F6766C"/>
    <w:rsid w:val="00F7761E"/>
    <w:rsid w:val="00F83E6E"/>
    <w:rsid w:val="00F86F47"/>
    <w:rsid w:val="00F90B64"/>
    <w:rsid w:val="00FA4AEF"/>
    <w:rsid w:val="00FA61E1"/>
    <w:rsid w:val="00FB2F0F"/>
    <w:rsid w:val="00FB3D85"/>
    <w:rsid w:val="00FB5086"/>
    <w:rsid w:val="00FB5411"/>
    <w:rsid w:val="00FB6392"/>
    <w:rsid w:val="00FB72D0"/>
    <w:rsid w:val="00FC0339"/>
    <w:rsid w:val="00FC057D"/>
    <w:rsid w:val="00FC1EA7"/>
    <w:rsid w:val="00FC4F36"/>
    <w:rsid w:val="00FD3C70"/>
    <w:rsid w:val="00FD6118"/>
    <w:rsid w:val="00FD6820"/>
    <w:rsid w:val="00FE12D8"/>
    <w:rsid w:val="00FE4F40"/>
    <w:rsid w:val="00FF1311"/>
    <w:rsid w:val="00FF4489"/>
    <w:rsid w:val="00FF4667"/>
    <w:rsid w:val="00FF6F82"/>
    <w:rsid w:val="00FF7C02"/>
    <w:rsid w:val="024801E3"/>
    <w:rsid w:val="03E3B09E"/>
    <w:rsid w:val="0432BCF9"/>
    <w:rsid w:val="068E8066"/>
    <w:rsid w:val="08502613"/>
    <w:rsid w:val="0F79FE76"/>
    <w:rsid w:val="17A26E1D"/>
    <w:rsid w:val="1B278781"/>
    <w:rsid w:val="204C0FFA"/>
    <w:rsid w:val="25DAC3FE"/>
    <w:rsid w:val="26EC8443"/>
    <w:rsid w:val="2D15B5EB"/>
    <w:rsid w:val="3398D3E4"/>
    <w:rsid w:val="3570EC53"/>
    <w:rsid w:val="38CDC8E3"/>
    <w:rsid w:val="3B9CF3DA"/>
    <w:rsid w:val="3D10B664"/>
    <w:rsid w:val="4118FFF1"/>
    <w:rsid w:val="448B4060"/>
    <w:rsid w:val="45045989"/>
    <w:rsid w:val="4685F752"/>
    <w:rsid w:val="480BB736"/>
    <w:rsid w:val="4C6D880D"/>
    <w:rsid w:val="4D04ACF6"/>
    <w:rsid w:val="4EB508B6"/>
    <w:rsid w:val="56A95733"/>
    <w:rsid w:val="58096345"/>
    <w:rsid w:val="5B45DBCD"/>
    <w:rsid w:val="5BDBFF99"/>
    <w:rsid w:val="5F9097C0"/>
    <w:rsid w:val="6164205E"/>
    <w:rsid w:val="61833F90"/>
    <w:rsid w:val="63544C92"/>
    <w:rsid w:val="647B2B65"/>
    <w:rsid w:val="651DA8C8"/>
    <w:rsid w:val="6A8B1B01"/>
    <w:rsid w:val="6B2CF8ED"/>
    <w:rsid w:val="6B41A965"/>
    <w:rsid w:val="6CE855B1"/>
    <w:rsid w:val="6F8B8753"/>
    <w:rsid w:val="71617B7E"/>
    <w:rsid w:val="7B5CBD8A"/>
    <w:rsid w:val="7BFF2EB2"/>
    <w:rsid w:val="7CA0B319"/>
    <w:rsid w:val="7F3C2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2D1DA9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356225"/>
    <w:rPr>
      <w:color w:val="9EA2A2" w:themeColor="followedHyperlink"/>
      <w:u w:val="single"/>
    </w:rPr>
  </w:style>
  <w:style w:type="paragraph" w:styleId="Normalwebb">
    <w:name w:val="Normal (Web)"/>
    <w:basedOn w:val="Normal"/>
    <w:uiPriority w:val="99"/>
    <w:unhideWhenUsed/>
    <w:rsid w:val="00834A7F"/>
    <w:pPr>
      <w:spacing w:before="100" w:beforeAutospacing="1" w:after="100" w:afterAutospacing="1" w:line="240" w:lineRule="auto"/>
      <w:ind w:left="0" w:right="0"/>
    </w:pPr>
  </w:style>
  <w:style w:type="character" w:styleId="Betoning">
    <w:name w:val="Emphasis"/>
    <w:basedOn w:val="Standardstycketeckensnitt"/>
    <w:uiPriority w:val="20"/>
    <w:qFormat/>
    <w:locked/>
    <w:rsid w:val="00834A7F"/>
    <w:rPr>
      <w:i/>
      <w:iCs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3E4BBE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0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637670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384255505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539823482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2137331565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163542101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541167814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258636627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129208668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418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27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2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336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920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7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37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24676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67581407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910196541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01849816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848867524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338656813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322389670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2041319862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</w:divsChild>
    </w:div>
    <w:div w:id="97506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7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600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10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088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20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632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14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82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7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4321217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712991651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274363541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801148849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89394000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389889985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582833702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  <w:div w:id="1893348987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</w:div>
      </w:divsChild>
    </w:div>
    <w:div w:id="160788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9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26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14244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4610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3015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362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28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13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5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diagramLayout" Target="diagrams/layout1.xml" Id="rId13" /><Relationship Type="http://schemas.openxmlformats.org/officeDocument/2006/relationships/hyperlink" Target="https://riktlinjer.svenskreumatologi.se/riktlinjer-och-rekommendationer/hantering-av-antireumatiska-lakemedel-vid-elektiv-reumakirurgi/" TargetMode="External" Id="rId18" /><Relationship Type="http://schemas.openxmlformats.org/officeDocument/2006/relationships/fontTable" Target="fontTable.xml" Id="rId26" /><Relationship Type="http://schemas.openxmlformats.org/officeDocument/2006/relationships/header" Target="header2.xml" Id="rId21" /><Relationship Type="http://schemas.openxmlformats.org/officeDocument/2006/relationships/styles" Target="styles.xml" Id="rId7" /><Relationship Type="http://schemas.openxmlformats.org/officeDocument/2006/relationships/diagramData" Target="diagrams/data1.xml" Id="rId12" /><Relationship Type="http://schemas.openxmlformats.org/officeDocument/2006/relationships/hyperlink" Target="https://riktlinjer.svenskreumatologi.se/riktlinjer-och-rekommendationer/hantering-av-antireumatiska-lakemedel-vid-elektiv-reumakirurgi/" TargetMode="External" Id="rId17" /><Relationship Type="http://schemas.openxmlformats.org/officeDocument/2006/relationships/footer" Target="footer3.xml" Id="rId25" /><Relationship Type="http://schemas.microsoft.com/office/2007/relationships/diagramDrawing" Target="diagrams/drawing1.xml" Id="rId16" /><Relationship Type="http://schemas.openxmlformats.org/officeDocument/2006/relationships/header" Target="head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3.xml" Id="rId24" /><Relationship Type="http://schemas.openxmlformats.org/officeDocument/2006/relationships/diagramColors" Target="diagrams/colors1.xml" Id="rId15" /><Relationship Type="http://schemas.openxmlformats.org/officeDocument/2006/relationships/footer" Target="footer2.xml" Id="rId23" /><Relationship Type="http://schemas.openxmlformats.org/officeDocument/2006/relationships/footnotes" Target="footnotes.xml" Id="rId10" /><Relationship Type="http://schemas.openxmlformats.org/officeDocument/2006/relationships/hyperlink" Target="https://riktlinjer.svenskreumatologi.se/riktlinjer-och-rekommendationer/provtagning-och-kontroller-vid-antireumatisk-behandling/" TargetMode="External" Id="rId19" /><Relationship Type="http://schemas.openxmlformats.org/officeDocument/2006/relationships/webSettings" Target="webSettings.xml" Id="rId9" /><Relationship Type="http://schemas.openxmlformats.org/officeDocument/2006/relationships/diagramQuickStyle" Target="diagrams/quickStyle1.xml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3">
  <dgm:title val=""/>
  <dgm:desc val=""/>
  <dgm:catLst>
    <dgm:cat type="accent1" pri="11300"/>
  </dgm:catLst>
  <dgm:styleLbl name="node0">
    <dgm:fillClrLst meth="repeat">
      <a:schemeClr val="accent1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1">
        <a:shade val="80000"/>
      </a:schemeClr>
      <a:schemeClr val="accent1">
        <a:tint val="70000"/>
      </a:schemeClr>
    </dgm:fillClrLst>
    <dgm:linClrLst>
      <a:schemeClr val="accent1">
        <a:shade val="80000"/>
      </a:schemeClr>
      <a:schemeClr val="accent1">
        <a:tint val="70000"/>
      </a:schemeClr>
    </dgm:linClrLst>
    <dgm:effectClrLst/>
    <dgm:txLinClrLst/>
    <dgm:txFillClrLst/>
    <dgm:txEffectClrLst/>
  </dgm:styleLbl>
  <dgm:styleLbl name="node1">
    <dgm:fillClrLst>
      <a:schemeClr val="accent1">
        <a:shade val="80000"/>
      </a:schemeClr>
      <a:schemeClr val="accent1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lnNode1">
    <dgm:fillClrLst>
      <a:schemeClr val="accent1">
        <a:shade val="80000"/>
      </a:schemeClr>
      <a:schemeClr val="accent1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1">
        <a:shade val="80000"/>
        <a:alpha val="50000"/>
      </a:schemeClr>
      <a:schemeClr val="accent1">
        <a:tint val="70000"/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1">
        <a:tint val="99000"/>
      </a:schemeClr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1">
        <a:tint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1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1">
        <a:tint val="50000"/>
      </a:schemeClr>
      <a:schemeClr val="accent1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1">
        <a:tint val="50000"/>
      </a:schemeClr>
      <a:schemeClr val="accent1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1">
        <a:tint val="50000"/>
      </a:schemeClr>
      <a:schemeClr val="accent1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1">
        <a:shade val="90000"/>
      </a:schemeClr>
      <a:schemeClr val="accent1">
        <a:tint val="70000"/>
      </a:schemeClr>
    </dgm:fillClrLst>
    <dgm:linClrLst>
      <a:schemeClr val="accent1">
        <a:shade val="90000"/>
      </a:schemeClr>
      <a:schemeClr val="accent1">
        <a:tint val="70000"/>
      </a:schemeClr>
    </dgm:linClrLst>
    <dgm:effectClrLst/>
    <dgm:txLinClrLst/>
    <dgm:txFillClrLst/>
    <dgm:txEffectClrLst/>
  </dgm:styleLbl>
  <dgm:styleLbl name="fgSibTrans2D1">
    <dgm:fillClrLst>
      <a:schemeClr val="accent1">
        <a:shade val="90000"/>
      </a:schemeClr>
      <a:schemeClr val="accent1">
        <a:tint val="70000"/>
      </a:schemeClr>
    </dgm:fillClrLst>
    <dgm:linClrLst>
      <a:schemeClr val="accent1">
        <a:shade val="90000"/>
      </a:schemeClr>
      <a:schemeClr val="accent1">
        <a:tint val="70000"/>
      </a:schemeClr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1">
        <a:shade val="90000"/>
      </a:schemeClr>
      <a:schemeClr val="accent1">
        <a:tint val="70000"/>
      </a:schemeClr>
    </dgm:fillClrLst>
    <dgm:linClrLst>
      <a:schemeClr val="accent1">
        <a:shade val="90000"/>
      </a:schemeClr>
      <a:schemeClr val="accent1">
        <a:tint val="70000"/>
      </a:schemeClr>
    </dgm:linClrLst>
    <dgm:effectClrLst/>
    <dgm:txLinClrLst/>
    <dgm:txFillClrLst meth="repeat">
      <a:schemeClr val="lt1"/>
    </dgm:txFillClrLst>
    <dgm:txEffectClrLst/>
  </dgm:styleLbl>
  <dgm:styleLbl name="sibTrans1D1">
    <dgm:fillClrLst>
      <a:schemeClr val="accent1">
        <a:shade val="90000"/>
      </a:schemeClr>
      <a:schemeClr val="accent1">
        <a:tint val="70000"/>
      </a:schemeClr>
    </dgm:fillClrLst>
    <dgm:linClrLst>
      <a:schemeClr val="accent1">
        <a:shade val="90000"/>
      </a:schemeClr>
      <a:schemeClr val="accent1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1">
        <a:tint val="99000"/>
      </a:schemeClr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1">
        <a:tint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1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>
        <a:tint val="90000"/>
      </a:schemeClr>
    </dgm:fillClrLst>
    <dgm:linClrLst meth="repeat">
      <a:schemeClr val="accent1">
        <a:tint val="90000"/>
      </a:schemeClr>
    </dgm:linClrLst>
    <dgm:effectClrLst/>
    <dgm:txLinClrLst/>
    <dgm:txFillClrLst/>
    <dgm:txEffectClrLst/>
  </dgm:styleLbl>
  <dgm:styleLbl name="parChTrans2D3">
    <dgm:fillClrLst meth="repeat">
      <a:schemeClr val="accent1">
        <a:tint val="70000"/>
      </a:schemeClr>
    </dgm:fillClrLst>
    <dgm:linClrLst meth="repeat">
      <a:schemeClr val="accent1">
        <a:tint val="70000"/>
      </a:schemeClr>
    </dgm:linClrLst>
    <dgm:effectClrLst/>
    <dgm:txLinClrLst/>
    <dgm:txFillClrLst/>
    <dgm:txEffectClrLst/>
  </dgm:styleLbl>
  <dgm:styleLbl name="parChTrans2D4">
    <dgm:fillClrLst meth="repeat">
      <a:schemeClr val="accent1">
        <a:tint val="50000"/>
      </a:schemeClr>
    </dgm:fillClrLst>
    <dgm:linClrLst meth="repeat">
      <a:schemeClr val="accent1">
        <a:tint val="50000"/>
      </a:schemeClr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>
        <a:shade val="80000"/>
      </a:schemeClr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>
        <a:tint val="99000"/>
      </a:schemeClr>
    </dgm:fillClrLst>
    <dgm:linClrLst meth="repeat">
      <a:schemeClr val="accent1">
        <a:tint val="99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>
        <a:tint val="80000"/>
      </a:schemeClr>
    </dgm:fillClrLst>
    <dgm:linClrLst meth="repeat">
      <a:schemeClr val="accent1">
        <a:tint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>
        <a:tint val="70000"/>
      </a:schemeClr>
    </dgm:fillClrLst>
    <dgm:linClrLst meth="repeat">
      <a:schemeClr val="accent1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1">
        <a:shade val="80000"/>
      </a:schemeClr>
      <a:schemeClr val="accent1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1">
        <a:shade val="80000"/>
      </a:schemeClr>
      <a:schemeClr val="accent1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1">
        <a:shade val="80000"/>
      </a:schemeClr>
      <a:schemeClr val="accent1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1">
        <a:shade val="80000"/>
      </a:schemeClr>
      <a:schemeClr val="accent1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1">
        <a:shade val="80000"/>
      </a:schemeClr>
      <a:schemeClr val="accent1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>
        <a:tint val="99000"/>
      </a:schemeClr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>
        <a:tint val="80000"/>
      </a:schemeClr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1B05E079-6349-4963-B0EE-F17717E509A7}" type="doc">
      <dgm:prSet loTypeId="urn:microsoft.com/office/officeart/2005/8/layout/chevron2" loCatId="process" qsTypeId="urn:microsoft.com/office/officeart/2005/8/quickstyle/simple1" qsCatId="simple" csTypeId="urn:microsoft.com/office/officeart/2005/8/colors/accent1_3" csCatId="accent1" phldr="1"/>
      <dgm:spPr/>
      <dgm:t>
        <a:bodyPr/>
        <a:lstStyle/>
        <a:p>
          <a:endParaRPr lang="en-SE"/>
        </a:p>
      </dgm:t>
    </dgm:pt>
    <dgm:pt modelId="{53C2F66B-8E5F-4BEE-95E3-679D01DF0E7F}">
      <dgm:prSet phldrT="[Text]" custT="1"/>
      <dgm:spPr/>
      <dgm:t>
        <a:bodyPr/>
        <a:lstStyle/>
        <a:p>
          <a:r>
            <a:rPr lang="sv-SE" sz="600" b="1"/>
            <a:t>Blodst. + Diff, CRP, Kreatinin, ASAT, ALAT, Hepatit B/C, HIV</a:t>
          </a:r>
          <a:br>
            <a:rPr lang="sv-SE" sz="600" b="1"/>
          </a:br>
          <a:r>
            <a:rPr lang="sv" sz="600"/>
            <a:t>- RTG pulm (utgångsbild)</a:t>
          </a:r>
          <a:br>
            <a:rPr lang="sv" sz="600"/>
          </a:br>
          <a:r>
            <a:rPr lang="sv" sz="600"/>
            <a:t>- Graviditetstest fertil kvinna</a:t>
          </a:r>
          <a:br>
            <a:rPr lang="sv" sz="600" b="1">
              <a:solidFill>
                <a:schemeClr val="accent3">
                  <a:lumMod val="75000"/>
                </a:schemeClr>
              </a:solidFill>
            </a:rPr>
          </a:br>
          <a:endParaRPr lang="en-SE" sz="600" b="1">
            <a:solidFill>
              <a:schemeClr val="accent3">
                <a:lumMod val="75000"/>
              </a:schemeClr>
            </a:solidFill>
          </a:endParaRPr>
        </a:p>
      </dgm:t>
    </dgm:pt>
    <dgm:pt modelId="{6DE9C48A-7C93-4693-9071-3E73DF1A94E5}" type="parTrans" cxnId="{75CDB68A-4D05-4136-8B64-D655DD838ECD}">
      <dgm:prSet/>
      <dgm:spPr/>
      <dgm:t>
        <a:bodyPr/>
        <a:lstStyle/>
        <a:p>
          <a:endParaRPr lang="en-SE"/>
        </a:p>
      </dgm:t>
    </dgm:pt>
    <dgm:pt modelId="{ADEED18F-A823-4841-8F11-34152B219196}" type="sibTrans" cxnId="{75CDB68A-4D05-4136-8B64-D655DD838ECD}">
      <dgm:prSet/>
      <dgm:spPr/>
      <dgm:t>
        <a:bodyPr/>
        <a:lstStyle/>
        <a:p>
          <a:endParaRPr lang="en-SE"/>
        </a:p>
      </dgm:t>
    </dgm:pt>
    <dgm:pt modelId="{8FCED785-B2E5-4612-816F-A743F97651E6}">
      <dgm:prSet phldrT="[Text]" custT="1"/>
      <dgm:spPr/>
      <dgm:t>
        <a:bodyPr/>
        <a:lstStyle/>
        <a:p>
          <a:r>
            <a:rPr lang="sv-SE" sz="800"/>
            <a:t>1-3 mån</a:t>
          </a:r>
          <a:br>
            <a:rPr lang="sv-SE" sz="800"/>
          </a:br>
          <a:r>
            <a:rPr lang="sv-SE" sz="800"/>
            <a:t>Var 14:e dag</a:t>
          </a:r>
          <a:endParaRPr lang="en-SE" sz="800"/>
        </a:p>
      </dgm:t>
    </dgm:pt>
    <dgm:pt modelId="{CD0D95C1-ED9C-491F-AD05-75C0E6ED5A40}" type="parTrans" cxnId="{F0B50A15-0367-4E02-964E-3986EB4B0853}">
      <dgm:prSet/>
      <dgm:spPr/>
      <dgm:t>
        <a:bodyPr/>
        <a:lstStyle/>
        <a:p>
          <a:endParaRPr lang="en-SE"/>
        </a:p>
      </dgm:t>
    </dgm:pt>
    <dgm:pt modelId="{2EF78FC2-A343-4220-BD61-571D517E6242}" type="sibTrans" cxnId="{F0B50A15-0367-4E02-964E-3986EB4B0853}">
      <dgm:prSet/>
      <dgm:spPr/>
      <dgm:t>
        <a:bodyPr/>
        <a:lstStyle/>
        <a:p>
          <a:endParaRPr lang="en-SE"/>
        </a:p>
      </dgm:t>
    </dgm:pt>
    <dgm:pt modelId="{12D86540-CA6B-4206-B4E9-ABA48EB5468D}">
      <dgm:prSet phldrT="[Text]" custT="1"/>
      <dgm:spPr/>
      <dgm:t>
        <a:bodyPr/>
        <a:lstStyle/>
        <a:p>
          <a:r>
            <a:rPr lang="sv-SE" sz="600"/>
            <a:t>Blodstatus, neutrofila</a:t>
          </a:r>
          <a:endParaRPr lang="en-SE" sz="600"/>
        </a:p>
      </dgm:t>
    </dgm:pt>
    <dgm:pt modelId="{0AB80136-B3D0-47D9-AA13-484AB9E52749}" type="parTrans" cxnId="{055A012F-9925-46EC-911B-9208CAE4111D}">
      <dgm:prSet/>
      <dgm:spPr/>
      <dgm:t>
        <a:bodyPr/>
        <a:lstStyle/>
        <a:p>
          <a:endParaRPr lang="en-SE"/>
        </a:p>
      </dgm:t>
    </dgm:pt>
    <dgm:pt modelId="{06F2F3C8-582B-4259-99CE-09D4E9CCEA2C}" type="sibTrans" cxnId="{055A012F-9925-46EC-911B-9208CAE4111D}">
      <dgm:prSet/>
      <dgm:spPr/>
      <dgm:t>
        <a:bodyPr/>
        <a:lstStyle/>
        <a:p>
          <a:endParaRPr lang="en-SE"/>
        </a:p>
      </dgm:t>
    </dgm:pt>
    <dgm:pt modelId="{AA30CA2A-F827-4993-94A1-37216DE4B322}">
      <dgm:prSet phldrT="[Text]" custT="1"/>
      <dgm:spPr/>
      <dgm:t>
        <a:bodyPr/>
        <a:lstStyle/>
        <a:p>
          <a:r>
            <a:rPr lang="sv-SE" sz="600"/>
            <a:t>Kreatinin</a:t>
          </a:r>
          <a:endParaRPr lang="en-SE" sz="600"/>
        </a:p>
      </dgm:t>
    </dgm:pt>
    <dgm:pt modelId="{F0CD8625-D883-45D6-85C5-1C31F0D8FAAA}" type="parTrans" cxnId="{814AC4B0-9D22-44FE-B903-DBD66B2E64A1}">
      <dgm:prSet/>
      <dgm:spPr/>
      <dgm:t>
        <a:bodyPr/>
        <a:lstStyle/>
        <a:p>
          <a:endParaRPr lang="en-SE"/>
        </a:p>
      </dgm:t>
    </dgm:pt>
    <dgm:pt modelId="{CAD0EC07-31DF-40B4-8FAF-29FC655B2857}" type="sibTrans" cxnId="{814AC4B0-9D22-44FE-B903-DBD66B2E64A1}">
      <dgm:prSet/>
      <dgm:spPr/>
      <dgm:t>
        <a:bodyPr/>
        <a:lstStyle/>
        <a:p>
          <a:endParaRPr lang="en-SE"/>
        </a:p>
      </dgm:t>
    </dgm:pt>
    <dgm:pt modelId="{5E55C0BA-E6AF-4CED-B91B-B7020DDF3730}">
      <dgm:prSet phldrT="[Text]" custT="1"/>
      <dgm:spPr/>
      <dgm:t>
        <a:bodyPr/>
        <a:lstStyle/>
        <a:p>
          <a:r>
            <a:rPr lang="sv-SE" sz="800"/>
            <a:t>3-6 mån</a:t>
          </a:r>
          <a:br>
            <a:rPr lang="sv-SE" sz="800"/>
          </a:br>
          <a:r>
            <a:rPr lang="sv-SE" sz="800"/>
            <a:t>Månadsvis</a:t>
          </a:r>
          <a:endParaRPr lang="en-SE" sz="800"/>
        </a:p>
      </dgm:t>
    </dgm:pt>
    <dgm:pt modelId="{16C39459-71F0-471E-8446-A48375389EDB}" type="parTrans" cxnId="{B8873353-9E35-47F7-A235-CFC9F8ACF22E}">
      <dgm:prSet/>
      <dgm:spPr/>
      <dgm:t>
        <a:bodyPr/>
        <a:lstStyle/>
        <a:p>
          <a:endParaRPr lang="en-SE"/>
        </a:p>
      </dgm:t>
    </dgm:pt>
    <dgm:pt modelId="{CDDFF929-BD3D-40F3-B5B4-FB5806148CEE}" type="sibTrans" cxnId="{B8873353-9E35-47F7-A235-CFC9F8ACF22E}">
      <dgm:prSet/>
      <dgm:spPr/>
      <dgm:t>
        <a:bodyPr/>
        <a:lstStyle/>
        <a:p>
          <a:endParaRPr lang="en-SE"/>
        </a:p>
      </dgm:t>
    </dgm:pt>
    <dgm:pt modelId="{8BA33ED2-861B-466B-9416-B32AEB3E3FED}">
      <dgm:prSet phldrT="[Text]" custT="1"/>
      <dgm:spPr/>
      <dgm:t>
        <a:bodyPr/>
        <a:lstStyle/>
        <a:p>
          <a:r>
            <a:rPr lang="sv-SE" sz="600"/>
            <a:t>Blodstatus, neutrofila</a:t>
          </a:r>
          <a:endParaRPr lang="en-SE" sz="600"/>
        </a:p>
      </dgm:t>
    </dgm:pt>
    <dgm:pt modelId="{6564A27B-8EA7-4FB8-B558-C7DCFA60529B}" type="parTrans" cxnId="{C43731AA-865F-4D8F-BAD5-CC25D35E3910}">
      <dgm:prSet/>
      <dgm:spPr/>
      <dgm:t>
        <a:bodyPr/>
        <a:lstStyle/>
        <a:p>
          <a:endParaRPr lang="en-SE"/>
        </a:p>
      </dgm:t>
    </dgm:pt>
    <dgm:pt modelId="{8C378B0C-6865-4530-9D09-49F44A69D604}" type="sibTrans" cxnId="{C43731AA-865F-4D8F-BAD5-CC25D35E3910}">
      <dgm:prSet/>
      <dgm:spPr/>
      <dgm:t>
        <a:bodyPr/>
        <a:lstStyle/>
        <a:p>
          <a:endParaRPr lang="en-SE"/>
        </a:p>
      </dgm:t>
    </dgm:pt>
    <dgm:pt modelId="{D5959A33-F59D-4999-A72A-A8BD40C8B46B}">
      <dgm:prSet phldrT="[Text]" custT="1"/>
      <dgm:spPr/>
      <dgm:t>
        <a:bodyPr/>
        <a:lstStyle/>
        <a:p>
          <a:r>
            <a:rPr lang="sv-SE" sz="600"/>
            <a:t>ALAT, ASAT</a:t>
          </a:r>
          <a:endParaRPr lang="en-SE" sz="600"/>
        </a:p>
      </dgm:t>
    </dgm:pt>
    <dgm:pt modelId="{33B0F6B2-78EE-4BFD-9121-58DFF8B09A93}" type="parTrans" cxnId="{EB0C04CF-D51C-45ED-824A-319AEACAC101}">
      <dgm:prSet/>
      <dgm:spPr/>
      <dgm:t>
        <a:bodyPr/>
        <a:lstStyle/>
        <a:p>
          <a:endParaRPr lang="en-SE"/>
        </a:p>
      </dgm:t>
    </dgm:pt>
    <dgm:pt modelId="{77EF3A1B-8208-4CC3-AE5E-3F0649726FFF}" type="sibTrans" cxnId="{EB0C04CF-D51C-45ED-824A-319AEACAC101}">
      <dgm:prSet/>
      <dgm:spPr/>
      <dgm:t>
        <a:bodyPr/>
        <a:lstStyle/>
        <a:p>
          <a:endParaRPr lang="en-SE"/>
        </a:p>
      </dgm:t>
    </dgm:pt>
    <dgm:pt modelId="{A719A726-2751-4989-B95C-6F707B283EB8}">
      <dgm:prSet phldrT="[Text]" custT="1"/>
      <dgm:spPr/>
      <dgm:t>
        <a:bodyPr/>
        <a:lstStyle/>
        <a:p>
          <a:r>
            <a:rPr lang="sv-SE" sz="800"/>
            <a:t>6-12 mån</a:t>
          </a:r>
          <a:br>
            <a:rPr lang="sv-SE" sz="800"/>
          </a:br>
          <a:r>
            <a:rPr lang="sv-SE" sz="800"/>
            <a:t>Var 3:e mån</a:t>
          </a:r>
          <a:endParaRPr lang="en-SE" sz="800"/>
        </a:p>
      </dgm:t>
    </dgm:pt>
    <dgm:pt modelId="{4ACF5B30-A975-441C-A3E0-BA35FCFE35E9}" type="parTrans" cxnId="{86ED6646-087C-4E17-931F-31768A278783}">
      <dgm:prSet/>
      <dgm:spPr/>
      <dgm:t>
        <a:bodyPr/>
        <a:lstStyle/>
        <a:p>
          <a:endParaRPr lang="en-SE"/>
        </a:p>
      </dgm:t>
    </dgm:pt>
    <dgm:pt modelId="{F5CDDE2B-7774-4973-93FC-4B9B66DACF4D}" type="sibTrans" cxnId="{86ED6646-087C-4E17-931F-31768A278783}">
      <dgm:prSet/>
      <dgm:spPr/>
      <dgm:t>
        <a:bodyPr/>
        <a:lstStyle/>
        <a:p>
          <a:endParaRPr lang="en-SE"/>
        </a:p>
      </dgm:t>
    </dgm:pt>
    <dgm:pt modelId="{B414B2BE-EF81-4CE6-A7AF-E57F99C74101}">
      <dgm:prSet phldrT="[Text]" custT="1"/>
      <dgm:spPr/>
      <dgm:t>
        <a:bodyPr/>
        <a:lstStyle/>
        <a:p>
          <a:r>
            <a:rPr lang="sv-SE" sz="600"/>
            <a:t>Blodstatus, neutrofila</a:t>
          </a:r>
          <a:endParaRPr lang="en-SE" sz="600"/>
        </a:p>
      </dgm:t>
    </dgm:pt>
    <dgm:pt modelId="{8B0A8376-68D0-4C4C-B4E5-FCFF32A44F3C}" type="parTrans" cxnId="{99F10CAC-68F4-4E15-8495-02FDAB435AAA}">
      <dgm:prSet/>
      <dgm:spPr/>
      <dgm:t>
        <a:bodyPr/>
        <a:lstStyle/>
        <a:p>
          <a:endParaRPr lang="en-SE"/>
        </a:p>
      </dgm:t>
    </dgm:pt>
    <dgm:pt modelId="{B991CA23-9184-4953-8F9B-509CFE51390E}" type="sibTrans" cxnId="{99F10CAC-68F4-4E15-8495-02FDAB435AAA}">
      <dgm:prSet/>
      <dgm:spPr/>
      <dgm:t>
        <a:bodyPr/>
        <a:lstStyle/>
        <a:p>
          <a:endParaRPr lang="en-SE"/>
        </a:p>
      </dgm:t>
    </dgm:pt>
    <dgm:pt modelId="{454E2AC7-C434-45E2-ABB3-D4C85FFF92A6}">
      <dgm:prSet phldrT="[Text]" custT="1"/>
      <dgm:spPr/>
      <dgm:t>
        <a:bodyPr/>
        <a:lstStyle/>
        <a:p>
          <a:r>
            <a:rPr lang="sv-SE" sz="600"/>
            <a:t>ALAT, ASAT</a:t>
          </a:r>
          <a:endParaRPr lang="en-SE" sz="600"/>
        </a:p>
      </dgm:t>
    </dgm:pt>
    <dgm:pt modelId="{CCB661C6-3340-40C5-9D1D-4373531E56DB}" type="parTrans" cxnId="{C0C3C013-307B-45E5-95B8-18E150E165EC}">
      <dgm:prSet/>
      <dgm:spPr/>
      <dgm:t>
        <a:bodyPr/>
        <a:lstStyle/>
        <a:p>
          <a:endParaRPr lang="en-SE"/>
        </a:p>
      </dgm:t>
    </dgm:pt>
    <dgm:pt modelId="{7441723A-1A18-45DF-9208-82CB3F95BADC}" type="sibTrans" cxnId="{C0C3C013-307B-45E5-95B8-18E150E165EC}">
      <dgm:prSet/>
      <dgm:spPr/>
      <dgm:t>
        <a:bodyPr/>
        <a:lstStyle/>
        <a:p>
          <a:endParaRPr lang="en-SE"/>
        </a:p>
      </dgm:t>
    </dgm:pt>
    <dgm:pt modelId="{3D4FE29E-6B3E-4D47-B3EA-3B713FF8D700}">
      <dgm:prSet phldrT="[Text]" custT="1"/>
      <dgm:spPr/>
      <dgm:t>
        <a:bodyPr/>
        <a:lstStyle/>
        <a:p>
          <a:r>
            <a:rPr lang="sv-SE" sz="600"/>
            <a:t>Kreatinin</a:t>
          </a:r>
          <a:endParaRPr lang="en-SE" sz="600"/>
        </a:p>
      </dgm:t>
    </dgm:pt>
    <dgm:pt modelId="{2C43E643-68F1-4192-ACBE-4F0DE51788AE}" type="parTrans" cxnId="{08A422D5-F068-4829-8D37-D4B1D6FFC9A3}">
      <dgm:prSet/>
      <dgm:spPr/>
      <dgm:t>
        <a:bodyPr/>
        <a:lstStyle/>
        <a:p>
          <a:endParaRPr lang="en-SE"/>
        </a:p>
      </dgm:t>
    </dgm:pt>
    <dgm:pt modelId="{C5462D17-5254-4F7F-B919-58179E22B30C}" type="sibTrans" cxnId="{08A422D5-F068-4829-8D37-D4B1D6FFC9A3}">
      <dgm:prSet/>
      <dgm:spPr/>
      <dgm:t>
        <a:bodyPr/>
        <a:lstStyle/>
        <a:p>
          <a:endParaRPr lang="en-SE"/>
        </a:p>
      </dgm:t>
    </dgm:pt>
    <dgm:pt modelId="{F028D4D0-8867-4F04-AC76-2D885F9FD6C0}">
      <dgm:prSet phldrT="[Text]" custT="1"/>
      <dgm:spPr/>
      <dgm:t>
        <a:bodyPr/>
        <a:lstStyle/>
        <a:p>
          <a:r>
            <a:rPr lang="sv-SE" sz="600"/>
            <a:t>ALAT, ASAT</a:t>
          </a:r>
          <a:endParaRPr lang="en-SE" sz="600"/>
        </a:p>
      </dgm:t>
    </dgm:pt>
    <dgm:pt modelId="{AC874DD2-2CAC-4093-8477-D2C63EBA89F9}" type="parTrans" cxnId="{7DB37120-BA3A-4455-ADF1-39614AD6925F}">
      <dgm:prSet/>
      <dgm:spPr/>
      <dgm:t>
        <a:bodyPr/>
        <a:lstStyle/>
        <a:p>
          <a:endParaRPr lang="en-SE"/>
        </a:p>
      </dgm:t>
    </dgm:pt>
    <dgm:pt modelId="{BDB948BC-F697-4525-A26C-EBD188A7181D}" type="sibTrans" cxnId="{7DB37120-BA3A-4455-ADF1-39614AD6925F}">
      <dgm:prSet/>
      <dgm:spPr/>
      <dgm:t>
        <a:bodyPr/>
        <a:lstStyle/>
        <a:p>
          <a:endParaRPr lang="en-SE"/>
        </a:p>
      </dgm:t>
    </dgm:pt>
    <dgm:pt modelId="{C8A1E502-28F5-40F7-A81B-19BAB644A565}">
      <dgm:prSet phldrT="[Text]" custT="1"/>
      <dgm:spPr/>
      <dgm:t>
        <a:bodyPr/>
        <a:lstStyle/>
        <a:p>
          <a:r>
            <a:rPr lang="sv-SE" sz="600"/>
            <a:t>Kreatinin</a:t>
          </a:r>
          <a:endParaRPr lang="en-SE" sz="600"/>
        </a:p>
      </dgm:t>
    </dgm:pt>
    <dgm:pt modelId="{2BF1CE63-50F5-4574-B877-C9F2B7C5B63B}" type="parTrans" cxnId="{06D4AADF-5C52-4E65-9DB3-28EDD34BD801}">
      <dgm:prSet/>
      <dgm:spPr/>
      <dgm:t>
        <a:bodyPr/>
        <a:lstStyle/>
        <a:p>
          <a:endParaRPr lang="en-SE"/>
        </a:p>
      </dgm:t>
    </dgm:pt>
    <dgm:pt modelId="{1C220E26-03AD-4A88-93FE-028C79FD6520}" type="sibTrans" cxnId="{06D4AADF-5C52-4E65-9DB3-28EDD34BD801}">
      <dgm:prSet/>
      <dgm:spPr/>
      <dgm:t>
        <a:bodyPr/>
        <a:lstStyle/>
        <a:p>
          <a:endParaRPr lang="en-SE"/>
        </a:p>
      </dgm:t>
    </dgm:pt>
    <dgm:pt modelId="{CD854F6E-3C9B-43DB-823E-A812091BDB6A}">
      <dgm:prSet phldrT="[Text]" custT="1"/>
      <dgm:spPr/>
      <dgm:t>
        <a:bodyPr/>
        <a:lstStyle/>
        <a:p>
          <a:r>
            <a:rPr lang="sv-SE" sz="800" b="1"/>
            <a:t>Start </a:t>
          </a:r>
          <a:r>
            <a:rPr lang="sv-SE" sz="800" b="1">
              <a:solidFill>
                <a:schemeClr val="accent5">
                  <a:lumMod val="60000"/>
                  <a:lumOff val="40000"/>
                </a:schemeClr>
              </a:solidFill>
            </a:rPr>
            <a:t>MMF</a:t>
          </a:r>
          <a:r>
            <a:rPr lang="sv-SE" sz="800" b="1"/>
            <a:t>/</a:t>
          </a:r>
          <a:r>
            <a:rPr lang="sv-SE" sz="800" b="1">
              <a:solidFill>
                <a:schemeClr val="accent3"/>
              </a:solidFill>
            </a:rPr>
            <a:t>MTX</a:t>
          </a:r>
          <a:endParaRPr lang="en-SE" sz="800" b="1">
            <a:solidFill>
              <a:schemeClr val="accent3"/>
            </a:solidFill>
          </a:endParaRPr>
        </a:p>
      </dgm:t>
    </dgm:pt>
    <dgm:pt modelId="{62506A42-1D64-490E-85B2-D7F6CDC0145C}" type="parTrans" cxnId="{DBACB7FB-1C21-4058-A189-B870C513165E}">
      <dgm:prSet/>
      <dgm:spPr/>
      <dgm:t>
        <a:bodyPr/>
        <a:lstStyle/>
        <a:p>
          <a:endParaRPr lang="en-SE"/>
        </a:p>
      </dgm:t>
    </dgm:pt>
    <dgm:pt modelId="{5D32ECB0-2C52-4C05-91FF-D8A2E58CE1F9}" type="sibTrans" cxnId="{DBACB7FB-1C21-4058-A189-B870C513165E}">
      <dgm:prSet/>
      <dgm:spPr/>
      <dgm:t>
        <a:bodyPr/>
        <a:lstStyle/>
        <a:p>
          <a:endParaRPr lang="en-SE"/>
        </a:p>
      </dgm:t>
    </dgm:pt>
    <dgm:pt modelId="{F4815420-BA4B-4D8F-B068-332AB09A5B2D}">
      <dgm:prSet phldrT="[Text]" custT="1"/>
      <dgm:spPr/>
      <dgm:t>
        <a:bodyPr/>
        <a:lstStyle/>
        <a:p>
          <a:r>
            <a:rPr lang="sv-SE" sz="800"/>
            <a:t>1 mån kontroll</a:t>
          </a:r>
          <a:endParaRPr lang="en-SE" sz="800"/>
        </a:p>
      </dgm:t>
    </dgm:pt>
    <dgm:pt modelId="{C9C9D682-9E4B-4FE3-B5FA-742E4DF6B6D1}" type="parTrans" cxnId="{D58FE5E5-3FEB-472C-8B0D-DF0BB7A49E3D}">
      <dgm:prSet/>
      <dgm:spPr/>
      <dgm:t>
        <a:bodyPr/>
        <a:lstStyle/>
        <a:p>
          <a:endParaRPr lang="en-SE"/>
        </a:p>
      </dgm:t>
    </dgm:pt>
    <dgm:pt modelId="{5E1F5A31-B9E0-4F70-B729-B74C155D56C0}" type="sibTrans" cxnId="{D58FE5E5-3FEB-472C-8B0D-DF0BB7A49E3D}">
      <dgm:prSet/>
      <dgm:spPr/>
      <dgm:t>
        <a:bodyPr/>
        <a:lstStyle/>
        <a:p>
          <a:endParaRPr lang="en-SE"/>
        </a:p>
      </dgm:t>
    </dgm:pt>
    <dgm:pt modelId="{F8EA4B33-1A82-41FC-8E45-51A88297FE47}">
      <dgm:prSet phldrT="[Text]" custT="1"/>
      <dgm:spPr/>
      <dgm:t>
        <a:bodyPr/>
        <a:lstStyle/>
        <a:p>
          <a:r>
            <a:rPr lang="sv" sz="600" b="1" i="0">
              <a:solidFill>
                <a:schemeClr val="accent5">
                  <a:lumMod val="60000"/>
                  <a:lumOff val="40000"/>
                </a:schemeClr>
              </a:solidFill>
            </a:rPr>
            <a:t>ENDAST MMF: Koncentrationsbestämning av MPA-AUC</a:t>
          </a:r>
          <a:endParaRPr lang="en-SE" sz="600" b="1">
            <a:solidFill>
              <a:schemeClr val="accent5">
                <a:lumMod val="60000"/>
                <a:lumOff val="40000"/>
              </a:schemeClr>
            </a:solidFill>
          </a:endParaRPr>
        </a:p>
      </dgm:t>
    </dgm:pt>
    <dgm:pt modelId="{770751A3-32DA-4752-AF62-C12BE1445364}" type="parTrans" cxnId="{3B91FF08-F811-49E0-9294-BAB4B046EA4D}">
      <dgm:prSet/>
      <dgm:spPr/>
      <dgm:t>
        <a:bodyPr/>
        <a:lstStyle/>
        <a:p>
          <a:endParaRPr lang="en-SE"/>
        </a:p>
      </dgm:t>
    </dgm:pt>
    <dgm:pt modelId="{9BD38307-1650-4634-9204-D5D24B7F1041}" type="sibTrans" cxnId="{3B91FF08-F811-49E0-9294-BAB4B046EA4D}">
      <dgm:prSet/>
      <dgm:spPr/>
      <dgm:t>
        <a:bodyPr/>
        <a:lstStyle/>
        <a:p>
          <a:endParaRPr lang="en-SE"/>
        </a:p>
      </dgm:t>
    </dgm:pt>
    <dgm:pt modelId="{70A98337-3B80-4739-9801-5FC37BB84D72}">
      <dgm:prSet phldrT="[Text]" custT="1"/>
      <dgm:spPr/>
      <dgm:t>
        <a:bodyPr/>
        <a:lstStyle/>
        <a:p>
          <a:r>
            <a:rPr lang="sv-SE" sz="800"/>
            <a:t>2v kontroll</a:t>
          </a:r>
          <a:endParaRPr lang="en-SE" sz="800"/>
        </a:p>
      </dgm:t>
    </dgm:pt>
    <dgm:pt modelId="{F15B4087-5EDB-4429-AB5D-597971DA594E}" type="parTrans" cxnId="{95491482-90DE-45A7-8779-3E74B2701692}">
      <dgm:prSet/>
      <dgm:spPr/>
      <dgm:t>
        <a:bodyPr/>
        <a:lstStyle/>
        <a:p>
          <a:endParaRPr lang="en-SE"/>
        </a:p>
      </dgm:t>
    </dgm:pt>
    <dgm:pt modelId="{DE1CB332-CF7A-47CA-8BAB-3CA164D40023}" type="sibTrans" cxnId="{95491482-90DE-45A7-8779-3E74B2701692}">
      <dgm:prSet/>
      <dgm:spPr/>
      <dgm:t>
        <a:bodyPr/>
        <a:lstStyle/>
        <a:p>
          <a:endParaRPr lang="en-SE"/>
        </a:p>
      </dgm:t>
    </dgm:pt>
    <dgm:pt modelId="{BC17A8AB-88E9-4B62-B994-6F1F02980F43}">
      <dgm:prSet phldrT="[Text]" custT="1"/>
      <dgm:spPr/>
      <dgm:t>
        <a:bodyPr/>
        <a:lstStyle/>
        <a:p>
          <a:r>
            <a:rPr lang="sv-SE" sz="600"/>
            <a:t>Blodstatus, neutrofila</a:t>
          </a:r>
          <a:endParaRPr lang="en-SE" sz="600"/>
        </a:p>
      </dgm:t>
    </dgm:pt>
    <dgm:pt modelId="{0D47306C-A73C-4897-AA42-11E0683FE107}" type="parTrans" cxnId="{A8995D0F-9171-4F5B-8681-A10E824A1557}">
      <dgm:prSet/>
      <dgm:spPr/>
      <dgm:t>
        <a:bodyPr/>
        <a:lstStyle/>
        <a:p>
          <a:endParaRPr lang="en-SE"/>
        </a:p>
      </dgm:t>
    </dgm:pt>
    <dgm:pt modelId="{FF779D83-6739-4FCD-9E23-621DE6C76510}" type="sibTrans" cxnId="{A8995D0F-9171-4F5B-8681-A10E824A1557}">
      <dgm:prSet/>
      <dgm:spPr/>
      <dgm:t>
        <a:bodyPr/>
        <a:lstStyle/>
        <a:p>
          <a:endParaRPr lang="en-SE"/>
        </a:p>
      </dgm:t>
    </dgm:pt>
    <dgm:pt modelId="{36079BEC-AD14-486E-B9B2-0167B4A62C8A}">
      <dgm:prSet phldrT="[Text]" custT="1"/>
      <dgm:spPr/>
      <dgm:t>
        <a:bodyPr/>
        <a:lstStyle/>
        <a:p>
          <a:r>
            <a:rPr lang="sv-SE" sz="600"/>
            <a:t>ALAT, ASAT</a:t>
          </a:r>
          <a:endParaRPr lang="en-SE" sz="600"/>
        </a:p>
      </dgm:t>
    </dgm:pt>
    <dgm:pt modelId="{BFB5272B-97B6-4DA6-9A40-7706826674DB}" type="parTrans" cxnId="{25E7A619-69B2-4CAB-A579-E02A7C72CCD4}">
      <dgm:prSet/>
      <dgm:spPr/>
      <dgm:t>
        <a:bodyPr/>
        <a:lstStyle/>
        <a:p>
          <a:endParaRPr lang="en-SE"/>
        </a:p>
      </dgm:t>
    </dgm:pt>
    <dgm:pt modelId="{6C345053-884B-4ED9-8361-FD98E5BE1166}" type="sibTrans" cxnId="{25E7A619-69B2-4CAB-A579-E02A7C72CCD4}">
      <dgm:prSet/>
      <dgm:spPr/>
      <dgm:t>
        <a:bodyPr/>
        <a:lstStyle/>
        <a:p>
          <a:endParaRPr lang="en-SE"/>
        </a:p>
      </dgm:t>
    </dgm:pt>
    <dgm:pt modelId="{000727EC-E6FB-4A42-A3A3-38F3F83237F0}">
      <dgm:prSet phldrT="[Text]" custT="1"/>
      <dgm:spPr/>
      <dgm:t>
        <a:bodyPr/>
        <a:lstStyle/>
        <a:p>
          <a:r>
            <a:rPr lang="sv-SE" sz="600"/>
            <a:t>Kreatinin</a:t>
          </a:r>
          <a:endParaRPr lang="en-SE" sz="600"/>
        </a:p>
      </dgm:t>
    </dgm:pt>
    <dgm:pt modelId="{C54B2057-C2A9-49B1-919C-0DC80103B215}" type="parTrans" cxnId="{5A3372D5-4E02-48CC-9461-79C79962C9F7}">
      <dgm:prSet/>
      <dgm:spPr/>
      <dgm:t>
        <a:bodyPr/>
        <a:lstStyle/>
        <a:p>
          <a:endParaRPr lang="en-SE"/>
        </a:p>
      </dgm:t>
    </dgm:pt>
    <dgm:pt modelId="{2C3E86B1-64BD-4389-9CD9-3C95C137F479}" type="sibTrans" cxnId="{5A3372D5-4E02-48CC-9461-79C79962C9F7}">
      <dgm:prSet/>
      <dgm:spPr/>
      <dgm:t>
        <a:bodyPr/>
        <a:lstStyle/>
        <a:p>
          <a:endParaRPr lang="en-SE"/>
        </a:p>
      </dgm:t>
    </dgm:pt>
    <dgm:pt modelId="{3F2DC703-B5A8-4AD3-903C-DA66DCC69B98}">
      <dgm:prSet phldrT="[Text]" custT="1"/>
      <dgm:spPr/>
      <dgm:t>
        <a:bodyPr/>
        <a:lstStyle/>
        <a:p>
          <a:r>
            <a:rPr lang="sv-SE" sz="600"/>
            <a:t>Blodstatus, neutrofila</a:t>
          </a:r>
          <a:endParaRPr lang="en-SE" sz="600"/>
        </a:p>
      </dgm:t>
    </dgm:pt>
    <dgm:pt modelId="{2A2F9C9F-CFC1-4854-ADF1-78AD90C6DAED}" type="parTrans" cxnId="{A1C541A3-2080-4D2C-9C80-77A1AC496BF2}">
      <dgm:prSet/>
      <dgm:spPr/>
      <dgm:t>
        <a:bodyPr/>
        <a:lstStyle/>
        <a:p>
          <a:endParaRPr lang="en-SE"/>
        </a:p>
      </dgm:t>
    </dgm:pt>
    <dgm:pt modelId="{C50ADFF8-E97B-4176-B7B1-5B71ACE4D084}" type="sibTrans" cxnId="{A1C541A3-2080-4D2C-9C80-77A1AC496BF2}">
      <dgm:prSet/>
      <dgm:spPr/>
      <dgm:t>
        <a:bodyPr/>
        <a:lstStyle/>
        <a:p>
          <a:endParaRPr lang="en-SE"/>
        </a:p>
      </dgm:t>
    </dgm:pt>
    <dgm:pt modelId="{37B37626-E1AD-44F2-90AE-2BC7A837827B}">
      <dgm:prSet phldrT="[Text]" custT="1"/>
      <dgm:spPr/>
      <dgm:t>
        <a:bodyPr/>
        <a:lstStyle/>
        <a:p>
          <a:r>
            <a:rPr lang="sv-SE" sz="600"/>
            <a:t>ALAT, ASAT</a:t>
          </a:r>
          <a:endParaRPr lang="en-SE" sz="600"/>
        </a:p>
      </dgm:t>
    </dgm:pt>
    <dgm:pt modelId="{2A354E5A-DA8F-4729-9E68-43826E788669}" type="parTrans" cxnId="{F0EDFE13-2456-402C-BE62-BA2FDC94355E}">
      <dgm:prSet/>
      <dgm:spPr/>
      <dgm:t>
        <a:bodyPr/>
        <a:lstStyle/>
        <a:p>
          <a:endParaRPr lang="en-SE"/>
        </a:p>
      </dgm:t>
    </dgm:pt>
    <dgm:pt modelId="{FE7EB778-9452-413E-A636-2E48B021794E}" type="sibTrans" cxnId="{F0EDFE13-2456-402C-BE62-BA2FDC94355E}">
      <dgm:prSet/>
      <dgm:spPr/>
      <dgm:t>
        <a:bodyPr/>
        <a:lstStyle/>
        <a:p>
          <a:endParaRPr lang="en-SE"/>
        </a:p>
      </dgm:t>
    </dgm:pt>
    <dgm:pt modelId="{2D7A0777-E42C-4E42-AC30-29CD1195FE42}">
      <dgm:prSet phldrT="[Text]" custT="1"/>
      <dgm:spPr/>
      <dgm:t>
        <a:bodyPr/>
        <a:lstStyle/>
        <a:p>
          <a:r>
            <a:rPr lang="sv-SE" sz="600"/>
            <a:t>Kreatinin</a:t>
          </a:r>
          <a:endParaRPr lang="en-SE" sz="600"/>
        </a:p>
      </dgm:t>
    </dgm:pt>
    <dgm:pt modelId="{0A9904ED-A96C-4608-9B9A-FABD1A195E0F}" type="parTrans" cxnId="{A42DE849-7831-47F0-8DD9-2D0B77219547}">
      <dgm:prSet/>
      <dgm:spPr/>
      <dgm:t>
        <a:bodyPr/>
        <a:lstStyle/>
        <a:p>
          <a:endParaRPr lang="en-SE"/>
        </a:p>
      </dgm:t>
    </dgm:pt>
    <dgm:pt modelId="{8F3DD9BA-AC72-4E3C-9B80-A1A5F0FCC4C4}" type="sibTrans" cxnId="{A42DE849-7831-47F0-8DD9-2D0B77219547}">
      <dgm:prSet/>
      <dgm:spPr/>
      <dgm:t>
        <a:bodyPr/>
        <a:lstStyle/>
        <a:p>
          <a:endParaRPr lang="en-SE"/>
        </a:p>
      </dgm:t>
    </dgm:pt>
    <dgm:pt modelId="{51D43C54-0ED9-4A4D-BFA3-79D91B483458}" type="pres">
      <dgm:prSet presAssocID="{1B05E079-6349-4963-B0EE-F17717E509A7}" presName="linearFlow" presStyleCnt="0">
        <dgm:presLayoutVars>
          <dgm:dir/>
          <dgm:animLvl val="lvl"/>
          <dgm:resizeHandles val="exact"/>
        </dgm:presLayoutVars>
      </dgm:prSet>
      <dgm:spPr/>
    </dgm:pt>
    <dgm:pt modelId="{D504BD9B-A11A-453B-9C7B-24AB6326F8AB}" type="pres">
      <dgm:prSet presAssocID="{CD854F6E-3C9B-43DB-823E-A812091BDB6A}" presName="composite" presStyleCnt="0"/>
      <dgm:spPr/>
    </dgm:pt>
    <dgm:pt modelId="{DB317039-E59E-4B7A-8D69-55D54CEECC05}" type="pres">
      <dgm:prSet presAssocID="{CD854F6E-3C9B-43DB-823E-A812091BDB6A}" presName="parentText" presStyleLbl="alignNode1" presStyleIdx="0" presStyleCnt="6">
        <dgm:presLayoutVars>
          <dgm:chMax val="1"/>
          <dgm:bulletEnabled val="1"/>
        </dgm:presLayoutVars>
      </dgm:prSet>
      <dgm:spPr/>
    </dgm:pt>
    <dgm:pt modelId="{4EE1D66D-81A7-489D-B408-5FF0F7C77D2A}" type="pres">
      <dgm:prSet presAssocID="{CD854F6E-3C9B-43DB-823E-A812091BDB6A}" presName="descendantText" presStyleLbl="alignAcc1" presStyleIdx="0" presStyleCnt="6" custLinFactNeighborX="2692" custLinFactNeighborY="-65">
        <dgm:presLayoutVars>
          <dgm:bulletEnabled val="1"/>
        </dgm:presLayoutVars>
      </dgm:prSet>
      <dgm:spPr/>
    </dgm:pt>
    <dgm:pt modelId="{F132DD97-C4B9-42B4-B338-C13CAD5D77EE}" type="pres">
      <dgm:prSet presAssocID="{5D32ECB0-2C52-4C05-91FF-D8A2E58CE1F9}" presName="sp" presStyleCnt="0"/>
      <dgm:spPr/>
    </dgm:pt>
    <dgm:pt modelId="{C74989A4-388D-4169-953F-D12454FEC21C}" type="pres">
      <dgm:prSet presAssocID="{70A98337-3B80-4739-9801-5FC37BB84D72}" presName="composite" presStyleCnt="0"/>
      <dgm:spPr/>
    </dgm:pt>
    <dgm:pt modelId="{3D2D8AE7-FD7C-46BE-8E86-892013FCFF22}" type="pres">
      <dgm:prSet presAssocID="{70A98337-3B80-4739-9801-5FC37BB84D72}" presName="parentText" presStyleLbl="alignNode1" presStyleIdx="1" presStyleCnt="6">
        <dgm:presLayoutVars>
          <dgm:chMax val="1"/>
          <dgm:bulletEnabled val="1"/>
        </dgm:presLayoutVars>
      </dgm:prSet>
      <dgm:spPr/>
    </dgm:pt>
    <dgm:pt modelId="{9D2CC326-84DA-40FB-91F1-43E64017ABC5}" type="pres">
      <dgm:prSet presAssocID="{70A98337-3B80-4739-9801-5FC37BB84D72}" presName="descendantText" presStyleLbl="alignAcc1" presStyleIdx="1" presStyleCnt="6">
        <dgm:presLayoutVars>
          <dgm:bulletEnabled val="1"/>
        </dgm:presLayoutVars>
      </dgm:prSet>
      <dgm:spPr/>
    </dgm:pt>
    <dgm:pt modelId="{54A3BF71-5BBB-4504-AEA7-0821FA232963}" type="pres">
      <dgm:prSet presAssocID="{DE1CB332-CF7A-47CA-8BAB-3CA164D40023}" presName="sp" presStyleCnt="0"/>
      <dgm:spPr/>
    </dgm:pt>
    <dgm:pt modelId="{151FDD0D-D67E-43A2-84A3-69D988C18B25}" type="pres">
      <dgm:prSet presAssocID="{F4815420-BA4B-4D8F-B068-332AB09A5B2D}" presName="composite" presStyleCnt="0"/>
      <dgm:spPr/>
    </dgm:pt>
    <dgm:pt modelId="{81AD433A-C439-432E-A119-9C90A52A0849}" type="pres">
      <dgm:prSet presAssocID="{F4815420-BA4B-4D8F-B068-332AB09A5B2D}" presName="parentText" presStyleLbl="alignNode1" presStyleIdx="2" presStyleCnt="6">
        <dgm:presLayoutVars>
          <dgm:chMax val="1"/>
          <dgm:bulletEnabled val="1"/>
        </dgm:presLayoutVars>
      </dgm:prSet>
      <dgm:spPr/>
    </dgm:pt>
    <dgm:pt modelId="{3B7E996B-4BE5-4417-9C04-867BBAD06616}" type="pres">
      <dgm:prSet presAssocID="{F4815420-BA4B-4D8F-B068-332AB09A5B2D}" presName="descendantText" presStyleLbl="alignAcc1" presStyleIdx="2" presStyleCnt="6">
        <dgm:presLayoutVars>
          <dgm:bulletEnabled val="1"/>
        </dgm:presLayoutVars>
      </dgm:prSet>
      <dgm:spPr/>
    </dgm:pt>
    <dgm:pt modelId="{04182118-3BFB-473B-90B5-838893F88795}" type="pres">
      <dgm:prSet presAssocID="{5E1F5A31-B9E0-4F70-B729-B74C155D56C0}" presName="sp" presStyleCnt="0"/>
      <dgm:spPr/>
    </dgm:pt>
    <dgm:pt modelId="{5E75FC99-64C2-4ED1-B924-9D7C7BA3B1A5}" type="pres">
      <dgm:prSet presAssocID="{8FCED785-B2E5-4612-816F-A743F97651E6}" presName="composite" presStyleCnt="0"/>
      <dgm:spPr/>
    </dgm:pt>
    <dgm:pt modelId="{46B02CE2-6A55-4F99-A1BD-35A51AB90C8B}" type="pres">
      <dgm:prSet presAssocID="{8FCED785-B2E5-4612-816F-A743F97651E6}" presName="parentText" presStyleLbl="alignNode1" presStyleIdx="3" presStyleCnt="6">
        <dgm:presLayoutVars>
          <dgm:chMax val="1"/>
          <dgm:bulletEnabled val="1"/>
        </dgm:presLayoutVars>
      </dgm:prSet>
      <dgm:spPr/>
    </dgm:pt>
    <dgm:pt modelId="{E6AD607A-A019-4F76-8DBD-18F11FCF051F}" type="pres">
      <dgm:prSet presAssocID="{8FCED785-B2E5-4612-816F-A743F97651E6}" presName="descendantText" presStyleLbl="alignAcc1" presStyleIdx="3" presStyleCnt="6">
        <dgm:presLayoutVars>
          <dgm:bulletEnabled val="1"/>
        </dgm:presLayoutVars>
      </dgm:prSet>
      <dgm:spPr/>
    </dgm:pt>
    <dgm:pt modelId="{2FF57A22-78CB-4347-8486-4A5F30712131}" type="pres">
      <dgm:prSet presAssocID="{2EF78FC2-A343-4220-BD61-571D517E6242}" presName="sp" presStyleCnt="0"/>
      <dgm:spPr/>
    </dgm:pt>
    <dgm:pt modelId="{339EE9BE-EABC-44E3-B7FC-2446063F8ABF}" type="pres">
      <dgm:prSet presAssocID="{5E55C0BA-E6AF-4CED-B91B-B7020DDF3730}" presName="composite" presStyleCnt="0"/>
      <dgm:spPr/>
    </dgm:pt>
    <dgm:pt modelId="{9F636B3B-265B-4C1D-B913-3AB834348CA2}" type="pres">
      <dgm:prSet presAssocID="{5E55C0BA-E6AF-4CED-B91B-B7020DDF3730}" presName="parentText" presStyleLbl="alignNode1" presStyleIdx="4" presStyleCnt="6">
        <dgm:presLayoutVars>
          <dgm:chMax val="1"/>
          <dgm:bulletEnabled val="1"/>
        </dgm:presLayoutVars>
      </dgm:prSet>
      <dgm:spPr/>
    </dgm:pt>
    <dgm:pt modelId="{33172FC1-9728-4CD6-B872-AFB182BDB949}" type="pres">
      <dgm:prSet presAssocID="{5E55C0BA-E6AF-4CED-B91B-B7020DDF3730}" presName="descendantText" presStyleLbl="alignAcc1" presStyleIdx="4" presStyleCnt="6">
        <dgm:presLayoutVars>
          <dgm:bulletEnabled val="1"/>
        </dgm:presLayoutVars>
      </dgm:prSet>
      <dgm:spPr/>
    </dgm:pt>
    <dgm:pt modelId="{6CE2FDF5-093A-4F31-B311-86A2010D7909}" type="pres">
      <dgm:prSet presAssocID="{CDDFF929-BD3D-40F3-B5B4-FB5806148CEE}" presName="sp" presStyleCnt="0"/>
      <dgm:spPr/>
    </dgm:pt>
    <dgm:pt modelId="{1E86010B-3CA0-4AAD-A54F-3175CF4A571C}" type="pres">
      <dgm:prSet presAssocID="{A719A726-2751-4989-B95C-6F707B283EB8}" presName="composite" presStyleCnt="0"/>
      <dgm:spPr/>
    </dgm:pt>
    <dgm:pt modelId="{E3B4F937-5BAB-413D-AA46-3E2106F3D4F4}" type="pres">
      <dgm:prSet presAssocID="{A719A726-2751-4989-B95C-6F707B283EB8}" presName="parentText" presStyleLbl="alignNode1" presStyleIdx="5" presStyleCnt="6">
        <dgm:presLayoutVars>
          <dgm:chMax val="1"/>
          <dgm:bulletEnabled val="1"/>
        </dgm:presLayoutVars>
      </dgm:prSet>
      <dgm:spPr/>
    </dgm:pt>
    <dgm:pt modelId="{FD9E5567-C1BA-488E-9655-7CFE53FCF274}" type="pres">
      <dgm:prSet presAssocID="{A719A726-2751-4989-B95C-6F707B283EB8}" presName="descendantText" presStyleLbl="alignAcc1" presStyleIdx="5" presStyleCnt="6">
        <dgm:presLayoutVars>
          <dgm:bulletEnabled val="1"/>
        </dgm:presLayoutVars>
      </dgm:prSet>
      <dgm:spPr/>
    </dgm:pt>
  </dgm:ptLst>
  <dgm:cxnLst>
    <dgm:cxn modelId="{5933E401-8726-4978-A050-459D3A3B87AC}" type="presOf" srcId="{2D7A0777-E42C-4E42-AC30-29CD1195FE42}" destId="{3B7E996B-4BE5-4417-9C04-867BBAD06616}" srcOrd="0" destOrd="2" presId="urn:microsoft.com/office/officeart/2005/8/layout/chevron2"/>
    <dgm:cxn modelId="{3B91FF08-F811-49E0-9294-BAB4B046EA4D}" srcId="{F4815420-BA4B-4D8F-B068-332AB09A5B2D}" destId="{F8EA4B33-1A82-41FC-8E45-51A88297FE47}" srcOrd="3" destOrd="0" parTransId="{770751A3-32DA-4752-AF62-C12BE1445364}" sibTransId="{9BD38307-1650-4634-9204-D5D24B7F1041}"/>
    <dgm:cxn modelId="{8B1ACF0B-113B-4749-B19A-B6D0D45FB48A}" type="presOf" srcId="{F8EA4B33-1A82-41FC-8E45-51A88297FE47}" destId="{3B7E996B-4BE5-4417-9C04-867BBAD06616}" srcOrd="0" destOrd="3" presId="urn:microsoft.com/office/officeart/2005/8/layout/chevron2"/>
    <dgm:cxn modelId="{0CF23F0E-2F46-4C04-A08A-708D768A724C}" type="presOf" srcId="{37B37626-E1AD-44F2-90AE-2BC7A837827B}" destId="{3B7E996B-4BE5-4417-9C04-867BBAD06616}" srcOrd="0" destOrd="1" presId="urn:microsoft.com/office/officeart/2005/8/layout/chevron2"/>
    <dgm:cxn modelId="{A8995D0F-9171-4F5B-8681-A10E824A1557}" srcId="{70A98337-3B80-4739-9801-5FC37BB84D72}" destId="{BC17A8AB-88E9-4B62-B994-6F1F02980F43}" srcOrd="0" destOrd="0" parTransId="{0D47306C-A73C-4897-AA42-11E0683FE107}" sibTransId="{FF779D83-6739-4FCD-9E23-621DE6C76510}"/>
    <dgm:cxn modelId="{C0C3C013-307B-45E5-95B8-18E150E165EC}" srcId="{5E55C0BA-E6AF-4CED-B91B-B7020DDF3730}" destId="{454E2AC7-C434-45E2-ABB3-D4C85FFF92A6}" srcOrd="1" destOrd="0" parTransId="{CCB661C6-3340-40C5-9D1D-4373531E56DB}" sibTransId="{7441723A-1A18-45DF-9208-82CB3F95BADC}"/>
    <dgm:cxn modelId="{F0EDFE13-2456-402C-BE62-BA2FDC94355E}" srcId="{F4815420-BA4B-4D8F-B068-332AB09A5B2D}" destId="{37B37626-E1AD-44F2-90AE-2BC7A837827B}" srcOrd="1" destOrd="0" parTransId="{2A354E5A-DA8F-4729-9E68-43826E788669}" sibTransId="{FE7EB778-9452-413E-A636-2E48B021794E}"/>
    <dgm:cxn modelId="{BD9D5914-5080-44F5-9C69-264B10B16BE5}" type="presOf" srcId="{1B05E079-6349-4963-B0EE-F17717E509A7}" destId="{51D43C54-0ED9-4A4D-BFA3-79D91B483458}" srcOrd="0" destOrd="0" presId="urn:microsoft.com/office/officeart/2005/8/layout/chevron2"/>
    <dgm:cxn modelId="{F0B50A15-0367-4E02-964E-3986EB4B0853}" srcId="{1B05E079-6349-4963-B0EE-F17717E509A7}" destId="{8FCED785-B2E5-4612-816F-A743F97651E6}" srcOrd="3" destOrd="0" parTransId="{CD0D95C1-ED9C-491F-AD05-75C0E6ED5A40}" sibTransId="{2EF78FC2-A343-4220-BD61-571D517E6242}"/>
    <dgm:cxn modelId="{25E7A619-69B2-4CAB-A579-E02A7C72CCD4}" srcId="{70A98337-3B80-4739-9801-5FC37BB84D72}" destId="{36079BEC-AD14-486E-B9B2-0167B4A62C8A}" srcOrd="1" destOrd="0" parTransId="{BFB5272B-97B6-4DA6-9A40-7706826674DB}" sibTransId="{6C345053-884B-4ED9-8361-FD98E5BE1166}"/>
    <dgm:cxn modelId="{6C986920-1F45-4B5D-A80A-6E5CB515C88E}" type="presOf" srcId="{B414B2BE-EF81-4CE6-A7AF-E57F99C74101}" destId="{33172FC1-9728-4CD6-B872-AFB182BDB949}" srcOrd="0" destOrd="0" presId="urn:microsoft.com/office/officeart/2005/8/layout/chevron2"/>
    <dgm:cxn modelId="{7DB37120-BA3A-4455-ADF1-39614AD6925F}" srcId="{A719A726-2751-4989-B95C-6F707B283EB8}" destId="{F028D4D0-8867-4F04-AC76-2D885F9FD6C0}" srcOrd="1" destOrd="0" parTransId="{AC874DD2-2CAC-4093-8477-D2C63EBA89F9}" sibTransId="{BDB948BC-F697-4525-A26C-EBD188A7181D}"/>
    <dgm:cxn modelId="{85680424-967D-4942-A626-00E387569DA1}" type="presOf" srcId="{C8A1E502-28F5-40F7-A81B-19BAB644A565}" destId="{FD9E5567-C1BA-488E-9655-7CFE53FCF274}" srcOrd="0" destOrd="2" presId="urn:microsoft.com/office/officeart/2005/8/layout/chevron2"/>
    <dgm:cxn modelId="{D82AD627-5D3E-40E7-9EB5-FD3A3B55F56D}" type="presOf" srcId="{36079BEC-AD14-486E-B9B2-0167B4A62C8A}" destId="{9D2CC326-84DA-40FB-91F1-43E64017ABC5}" srcOrd="0" destOrd="1" presId="urn:microsoft.com/office/officeart/2005/8/layout/chevron2"/>
    <dgm:cxn modelId="{055A012F-9925-46EC-911B-9208CAE4111D}" srcId="{8FCED785-B2E5-4612-816F-A743F97651E6}" destId="{12D86540-CA6B-4206-B4E9-ABA48EB5468D}" srcOrd="0" destOrd="0" parTransId="{0AB80136-B3D0-47D9-AA13-484AB9E52749}" sibTransId="{06F2F3C8-582B-4259-99CE-09D4E9CCEA2C}"/>
    <dgm:cxn modelId="{95F12A37-D416-4EF2-8539-FB7646408A98}" type="presOf" srcId="{12D86540-CA6B-4206-B4E9-ABA48EB5468D}" destId="{E6AD607A-A019-4F76-8DBD-18F11FCF051F}" srcOrd="0" destOrd="0" presId="urn:microsoft.com/office/officeart/2005/8/layout/chevron2"/>
    <dgm:cxn modelId="{CEA0803C-D3F9-40A8-AD4E-52FA1C72C49A}" type="presOf" srcId="{5E55C0BA-E6AF-4CED-B91B-B7020DDF3730}" destId="{9F636B3B-265B-4C1D-B913-3AB834348CA2}" srcOrd="0" destOrd="0" presId="urn:microsoft.com/office/officeart/2005/8/layout/chevron2"/>
    <dgm:cxn modelId="{182ACB5D-F965-44D2-8B57-0C6A7154C72D}" type="presOf" srcId="{454E2AC7-C434-45E2-ABB3-D4C85FFF92A6}" destId="{33172FC1-9728-4CD6-B872-AFB182BDB949}" srcOrd="0" destOrd="1" presId="urn:microsoft.com/office/officeart/2005/8/layout/chevron2"/>
    <dgm:cxn modelId="{E963C765-CCC9-441E-94D7-C7442C130F9F}" type="presOf" srcId="{8FCED785-B2E5-4612-816F-A743F97651E6}" destId="{46B02CE2-6A55-4F99-A1BD-35A51AB90C8B}" srcOrd="0" destOrd="0" presId="urn:microsoft.com/office/officeart/2005/8/layout/chevron2"/>
    <dgm:cxn modelId="{86ED6646-087C-4E17-931F-31768A278783}" srcId="{1B05E079-6349-4963-B0EE-F17717E509A7}" destId="{A719A726-2751-4989-B95C-6F707B283EB8}" srcOrd="5" destOrd="0" parTransId="{4ACF5B30-A975-441C-A3E0-BA35FCFE35E9}" sibTransId="{F5CDDE2B-7774-4973-93FC-4B9B66DACF4D}"/>
    <dgm:cxn modelId="{A42DE849-7831-47F0-8DD9-2D0B77219547}" srcId="{F4815420-BA4B-4D8F-B068-332AB09A5B2D}" destId="{2D7A0777-E42C-4E42-AC30-29CD1195FE42}" srcOrd="2" destOrd="0" parTransId="{0A9904ED-A96C-4608-9B9A-FABD1A195E0F}" sibTransId="{8F3DD9BA-AC72-4E3C-9B80-A1A5F0FCC4C4}"/>
    <dgm:cxn modelId="{45D53D4D-F0A2-464F-9817-C3107F8C7A67}" type="presOf" srcId="{F4815420-BA4B-4D8F-B068-332AB09A5B2D}" destId="{81AD433A-C439-432E-A119-9C90A52A0849}" srcOrd="0" destOrd="0" presId="urn:microsoft.com/office/officeart/2005/8/layout/chevron2"/>
    <dgm:cxn modelId="{000AAA71-586A-4C2E-8CEF-2D4567FCE750}" type="presOf" srcId="{D5959A33-F59D-4999-A72A-A8BD40C8B46B}" destId="{E6AD607A-A019-4F76-8DBD-18F11FCF051F}" srcOrd="0" destOrd="1" presId="urn:microsoft.com/office/officeart/2005/8/layout/chevron2"/>
    <dgm:cxn modelId="{0B73CF71-1C3C-44C8-954A-98D057660E59}" type="presOf" srcId="{70A98337-3B80-4739-9801-5FC37BB84D72}" destId="{3D2D8AE7-FD7C-46BE-8E86-892013FCFF22}" srcOrd="0" destOrd="0" presId="urn:microsoft.com/office/officeart/2005/8/layout/chevron2"/>
    <dgm:cxn modelId="{B8873353-9E35-47F7-A235-CFC9F8ACF22E}" srcId="{1B05E079-6349-4963-B0EE-F17717E509A7}" destId="{5E55C0BA-E6AF-4CED-B91B-B7020DDF3730}" srcOrd="4" destOrd="0" parTransId="{16C39459-71F0-471E-8446-A48375389EDB}" sibTransId="{CDDFF929-BD3D-40F3-B5B4-FB5806148CEE}"/>
    <dgm:cxn modelId="{FE243981-4B1B-4DB9-9643-A44A67B4E073}" type="presOf" srcId="{8BA33ED2-861B-466B-9416-B32AEB3E3FED}" destId="{FD9E5567-C1BA-488E-9655-7CFE53FCF274}" srcOrd="0" destOrd="0" presId="urn:microsoft.com/office/officeart/2005/8/layout/chevron2"/>
    <dgm:cxn modelId="{95491482-90DE-45A7-8779-3E74B2701692}" srcId="{1B05E079-6349-4963-B0EE-F17717E509A7}" destId="{70A98337-3B80-4739-9801-5FC37BB84D72}" srcOrd="1" destOrd="0" parTransId="{F15B4087-5EDB-4429-AB5D-597971DA594E}" sibTransId="{DE1CB332-CF7A-47CA-8BAB-3CA164D40023}"/>
    <dgm:cxn modelId="{75CDB68A-4D05-4136-8B64-D655DD838ECD}" srcId="{CD854F6E-3C9B-43DB-823E-A812091BDB6A}" destId="{53C2F66B-8E5F-4BEE-95E3-679D01DF0E7F}" srcOrd="0" destOrd="0" parTransId="{6DE9C48A-7C93-4693-9071-3E73DF1A94E5}" sibTransId="{ADEED18F-A823-4841-8F11-34152B219196}"/>
    <dgm:cxn modelId="{A1C541A3-2080-4D2C-9C80-77A1AC496BF2}" srcId="{F4815420-BA4B-4D8F-B068-332AB09A5B2D}" destId="{3F2DC703-B5A8-4AD3-903C-DA66DCC69B98}" srcOrd="0" destOrd="0" parTransId="{2A2F9C9F-CFC1-4854-ADF1-78AD90C6DAED}" sibTransId="{C50ADFF8-E97B-4176-B7B1-5B71ACE4D084}"/>
    <dgm:cxn modelId="{969174A5-C1F1-474F-9B23-D3188518A846}" type="presOf" srcId="{F028D4D0-8867-4F04-AC76-2D885F9FD6C0}" destId="{FD9E5567-C1BA-488E-9655-7CFE53FCF274}" srcOrd="0" destOrd="1" presId="urn:microsoft.com/office/officeart/2005/8/layout/chevron2"/>
    <dgm:cxn modelId="{C43731AA-865F-4D8F-BAD5-CC25D35E3910}" srcId="{A719A726-2751-4989-B95C-6F707B283EB8}" destId="{8BA33ED2-861B-466B-9416-B32AEB3E3FED}" srcOrd="0" destOrd="0" parTransId="{6564A27B-8EA7-4FB8-B558-C7DCFA60529B}" sibTransId="{8C378B0C-6865-4530-9D09-49F44A69D604}"/>
    <dgm:cxn modelId="{99F10CAC-68F4-4E15-8495-02FDAB435AAA}" srcId="{5E55C0BA-E6AF-4CED-B91B-B7020DDF3730}" destId="{B414B2BE-EF81-4CE6-A7AF-E57F99C74101}" srcOrd="0" destOrd="0" parTransId="{8B0A8376-68D0-4C4C-B4E5-FCFF32A44F3C}" sibTransId="{B991CA23-9184-4953-8F9B-509CFE51390E}"/>
    <dgm:cxn modelId="{814AC4B0-9D22-44FE-B903-DBD66B2E64A1}" srcId="{8FCED785-B2E5-4612-816F-A743F97651E6}" destId="{AA30CA2A-F827-4993-94A1-37216DE4B322}" srcOrd="2" destOrd="0" parTransId="{F0CD8625-D883-45D6-85C5-1C31F0D8FAAA}" sibTransId="{CAD0EC07-31DF-40B4-8FAF-29FC655B2857}"/>
    <dgm:cxn modelId="{B273DFBF-AB70-4BE6-AA2C-426A714A7C8B}" type="presOf" srcId="{A719A726-2751-4989-B95C-6F707B283EB8}" destId="{E3B4F937-5BAB-413D-AA46-3E2106F3D4F4}" srcOrd="0" destOrd="0" presId="urn:microsoft.com/office/officeart/2005/8/layout/chevron2"/>
    <dgm:cxn modelId="{EB0C04CF-D51C-45ED-824A-319AEACAC101}" srcId="{8FCED785-B2E5-4612-816F-A743F97651E6}" destId="{D5959A33-F59D-4999-A72A-A8BD40C8B46B}" srcOrd="1" destOrd="0" parTransId="{33B0F6B2-78EE-4BFD-9121-58DFF8B09A93}" sibTransId="{77EF3A1B-8208-4CC3-AE5E-3F0649726FFF}"/>
    <dgm:cxn modelId="{17DFF2D4-67A6-4A57-8DD4-43902BC28B3D}" type="presOf" srcId="{3D4FE29E-6B3E-4D47-B3EA-3B713FF8D700}" destId="{33172FC1-9728-4CD6-B872-AFB182BDB949}" srcOrd="0" destOrd="2" presId="urn:microsoft.com/office/officeart/2005/8/layout/chevron2"/>
    <dgm:cxn modelId="{08A422D5-F068-4829-8D37-D4B1D6FFC9A3}" srcId="{5E55C0BA-E6AF-4CED-B91B-B7020DDF3730}" destId="{3D4FE29E-6B3E-4D47-B3EA-3B713FF8D700}" srcOrd="2" destOrd="0" parTransId="{2C43E643-68F1-4192-ACBE-4F0DE51788AE}" sibTransId="{C5462D17-5254-4F7F-B919-58179E22B30C}"/>
    <dgm:cxn modelId="{5A3372D5-4E02-48CC-9461-79C79962C9F7}" srcId="{70A98337-3B80-4739-9801-5FC37BB84D72}" destId="{000727EC-E6FB-4A42-A3A3-38F3F83237F0}" srcOrd="2" destOrd="0" parTransId="{C54B2057-C2A9-49B1-919C-0DC80103B215}" sibTransId="{2C3E86B1-64BD-4389-9CD9-3C95C137F479}"/>
    <dgm:cxn modelId="{265966DD-6870-4CD1-A540-24142C15DA89}" type="presOf" srcId="{000727EC-E6FB-4A42-A3A3-38F3F83237F0}" destId="{9D2CC326-84DA-40FB-91F1-43E64017ABC5}" srcOrd="0" destOrd="2" presId="urn:microsoft.com/office/officeart/2005/8/layout/chevron2"/>
    <dgm:cxn modelId="{06D4AADF-5C52-4E65-9DB3-28EDD34BD801}" srcId="{A719A726-2751-4989-B95C-6F707B283EB8}" destId="{C8A1E502-28F5-40F7-A81B-19BAB644A565}" srcOrd="2" destOrd="0" parTransId="{2BF1CE63-50F5-4574-B877-C9F2B7C5B63B}" sibTransId="{1C220E26-03AD-4A88-93FE-028C79FD6520}"/>
    <dgm:cxn modelId="{D58FE5E5-3FEB-472C-8B0D-DF0BB7A49E3D}" srcId="{1B05E079-6349-4963-B0EE-F17717E509A7}" destId="{F4815420-BA4B-4D8F-B068-332AB09A5B2D}" srcOrd="2" destOrd="0" parTransId="{C9C9D682-9E4B-4FE3-B5FA-742E4DF6B6D1}" sibTransId="{5E1F5A31-B9E0-4F70-B729-B74C155D56C0}"/>
    <dgm:cxn modelId="{45695DE7-1228-4B01-BF0B-27BC576F85AF}" type="presOf" srcId="{CD854F6E-3C9B-43DB-823E-A812091BDB6A}" destId="{DB317039-E59E-4B7A-8D69-55D54CEECC05}" srcOrd="0" destOrd="0" presId="urn:microsoft.com/office/officeart/2005/8/layout/chevron2"/>
    <dgm:cxn modelId="{7CBD72E7-4A3C-41CE-893C-D6141FF43FBC}" type="presOf" srcId="{3F2DC703-B5A8-4AD3-903C-DA66DCC69B98}" destId="{3B7E996B-4BE5-4417-9C04-867BBAD06616}" srcOrd="0" destOrd="0" presId="urn:microsoft.com/office/officeart/2005/8/layout/chevron2"/>
    <dgm:cxn modelId="{99171FE9-374C-4500-8D03-29C352C8FD3F}" type="presOf" srcId="{BC17A8AB-88E9-4B62-B994-6F1F02980F43}" destId="{9D2CC326-84DA-40FB-91F1-43E64017ABC5}" srcOrd="0" destOrd="0" presId="urn:microsoft.com/office/officeart/2005/8/layout/chevron2"/>
    <dgm:cxn modelId="{36C7A4F8-A4BE-4228-B217-3A401DB5070E}" type="presOf" srcId="{53C2F66B-8E5F-4BEE-95E3-679D01DF0E7F}" destId="{4EE1D66D-81A7-489D-B408-5FF0F7C77D2A}" srcOrd="0" destOrd="0" presId="urn:microsoft.com/office/officeart/2005/8/layout/chevron2"/>
    <dgm:cxn modelId="{49DF8CFA-D7A7-44FF-9940-17DB615497BF}" type="presOf" srcId="{AA30CA2A-F827-4993-94A1-37216DE4B322}" destId="{E6AD607A-A019-4F76-8DBD-18F11FCF051F}" srcOrd="0" destOrd="2" presId="urn:microsoft.com/office/officeart/2005/8/layout/chevron2"/>
    <dgm:cxn modelId="{DBACB7FB-1C21-4058-A189-B870C513165E}" srcId="{1B05E079-6349-4963-B0EE-F17717E509A7}" destId="{CD854F6E-3C9B-43DB-823E-A812091BDB6A}" srcOrd="0" destOrd="0" parTransId="{62506A42-1D64-490E-85B2-D7F6CDC0145C}" sibTransId="{5D32ECB0-2C52-4C05-91FF-D8A2E58CE1F9}"/>
    <dgm:cxn modelId="{6B21E1BE-95B9-411B-98D9-76F08FB262FE}" type="presParOf" srcId="{51D43C54-0ED9-4A4D-BFA3-79D91B483458}" destId="{D504BD9B-A11A-453B-9C7B-24AB6326F8AB}" srcOrd="0" destOrd="0" presId="urn:microsoft.com/office/officeart/2005/8/layout/chevron2"/>
    <dgm:cxn modelId="{DF40B19E-397E-41CB-86F5-870E176A26E1}" type="presParOf" srcId="{D504BD9B-A11A-453B-9C7B-24AB6326F8AB}" destId="{DB317039-E59E-4B7A-8D69-55D54CEECC05}" srcOrd="0" destOrd="0" presId="urn:microsoft.com/office/officeart/2005/8/layout/chevron2"/>
    <dgm:cxn modelId="{1692EF28-6C90-4261-BA20-B1BE902483D4}" type="presParOf" srcId="{D504BD9B-A11A-453B-9C7B-24AB6326F8AB}" destId="{4EE1D66D-81A7-489D-B408-5FF0F7C77D2A}" srcOrd="1" destOrd="0" presId="urn:microsoft.com/office/officeart/2005/8/layout/chevron2"/>
    <dgm:cxn modelId="{9BD55845-0238-4899-9323-152E301ECEE6}" type="presParOf" srcId="{51D43C54-0ED9-4A4D-BFA3-79D91B483458}" destId="{F132DD97-C4B9-42B4-B338-C13CAD5D77EE}" srcOrd="1" destOrd="0" presId="urn:microsoft.com/office/officeart/2005/8/layout/chevron2"/>
    <dgm:cxn modelId="{5597498D-10EE-4256-A230-C1099E4E5503}" type="presParOf" srcId="{51D43C54-0ED9-4A4D-BFA3-79D91B483458}" destId="{C74989A4-388D-4169-953F-D12454FEC21C}" srcOrd="2" destOrd="0" presId="urn:microsoft.com/office/officeart/2005/8/layout/chevron2"/>
    <dgm:cxn modelId="{C087A849-2449-4EDF-A39E-4547C3C2545A}" type="presParOf" srcId="{C74989A4-388D-4169-953F-D12454FEC21C}" destId="{3D2D8AE7-FD7C-46BE-8E86-892013FCFF22}" srcOrd="0" destOrd="0" presId="urn:microsoft.com/office/officeart/2005/8/layout/chevron2"/>
    <dgm:cxn modelId="{F819D9A8-717C-4AE1-B7A5-02CE7F829915}" type="presParOf" srcId="{C74989A4-388D-4169-953F-D12454FEC21C}" destId="{9D2CC326-84DA-40FB-91F1-43E64017ABC5}" srcOrd="1" destOrd="0" presId="urn:microsoft.com/office/officeart/2005/8/layout/chevron2"/>
    <dgm:cxn modelId="{A551D3FE-834D-4124-AF14-865719A03D0F}" type="presParOf" srcId="{51D43C54-0ED9-4A4D-BFA3-79D91B483458}" destId="{54A3BF71-5BBB-4504-AEA7-0821FA232963}" srcOrd="3" destOrd="0" presId="urn:microsoft.com/office/officeart/2005/8/layout/chevron2"/>
    <dgm:cxn modelId="{80440980-52A4-4F0F-8DF6-79F5EB07BCBD}" type="presParOf" srcId="{51D43C54-0ED9-4A4D-BFA3-79D91B483458}" destId="{151FDD0D-D67E-43A2-84A3-69D988C18B25}" srcOrd="4" destOrd="0" presId="urn:microsoft.com/office/officeart/2005/8/layout/chevron2"/>
    <dgm:cxn modelId="{B086F43F-E775-419B-A2FD-02FEBCE339EA}" type="presParOf" srcId="{151FDD0D-D67E-43A2-84A3-69D988C18B25}" destId="{81AD433A-C439-432E-A119-9C90A52A0849}" srcOrd="0" destOrd="0" presId="urn:microsoft.com/office/officeart/2005/8/layout/chevron2"/>
    <dgm:cxn modelId="{AF2CC3B1-A538-439A-8CA2-B229E03FD336}" type="presParOf" srcId="{151FDD0D-D67E-43A2-84A3-69D988C18B25}" destId="{3B7E996B-4BE5-4417-9C04-867BBAD06616}" srcOrd="1" destOrd="0" presId="urn:microsoft.com/office/officeart/2005/8/layout/chevron2"/>
    <dgm:cxn modelId="{061B02B7-5FE6-49CF-9F6C-E173195DD3E4}" type="presParOf" srcId="{51D43C54-0ED9-4A4D-BFA3-79D91B483458}" destId="{04182118-3BFB-473B-90B5-838893F88795}" srcOrd="5" destOrd="0" presId="urn:microsoft.com/office/officeart/2005/8/layout/chevron2"/>
    <dgm:cxn modelId="{57BBEEF7-A544-49B3-A9AB-2EBD3D449347}" type="presParOf" srcId="{51D43C54-0ED9-4A4D-BFA3-79D91B483458}" destId="{5E75FC99-64C2-4ED1-B924-9D7C7BA3B1A5}" srcOrd="6" destOrd="0" presId="urn:microsoft.com/office/officeart/2005/8/layout/chevron2"/>
    <dgm:cxn modelId="{592A588B-635B-4222-81E1-02F78FC4B4CD}" type="presParOf" srcId="{5E75FC99-64C2-4ED1-B924-9D7C7BA3B1A5}" destId="{46B02CE2-6A55-4F99-A1BD-35A51AB90C8B}" srcOrd="0" destOrd="0" presId="urn:microsoft.com/office/officeart/2005/8/layout/chevron2"/>
    <dgm:cxn modelId="{590C3931-C5B7-4499-8DAF-12464A73AEB2}" type="presParOf" srcId="{5E75FC99-64C2-4ED1-B924-9D7C7BA3B1A5}" destId="{E6AD607A-A019-4F76-8DBD-18F11FCF051F}" srcOrd="1" destOrd="0" presId="urn:microsoft.com/office/officeart/2005/8/layout/chevron2"/>
    <dgm:cxn modelId="{A1178713-17A5-4F5D-8AC2-E2F33B657EB3}" type="presParOf" srcId="{51D43C54-0ED9-4A4D-BFA3-79D91B483458}" destId="{2FF57A22-78CB-4347-8486-4A5F30712131}" srcOrd="7" destOrd="0" presId="urn:microsoft.com/office/officeart/2005/8/layout/chevron2"/>
    <dgm:cxn modelId="{8D97C03F-4F8A-49CB-B7B4-C6832A06BCDC}" type="presParOf" srcId="{51D43C54-0ED9-4A4D-BFA3-79D91B483458}" destId="{339EE9BE-EABC-44E3-B7FC-2446063F8ABF}" srcOrd="8" destOrd="0" presId="urn:microsoft.com/office/officeart/2005/8/layout/chevron2"/>
    <dgm:cxn modelId="{0D947EFE-5EE6-4AC1-ACB8-14A8346EF7C8}" type="presParOf" srcId="{339EE9BE-EABC-44E3-B7FC-2446063F8ABF}" destId="{9F636B3B-265B-4C1D-B913-3AB834348CA2}" srcOrd="0" destOrd="0" presId="urn:microsoft.com/office/officeart/2005/8/layout/chevron2"/>
    <dgm:cxn modelId="{7C408FB9-E241-46DF-B520-BBD7EEC7BB21}" type="presParOf" srcId="{339EE9BE-EABC-44E3-B7FC-2446063F8ABF}" destId="{33172FC1-9728-4CD6-B872-AFB182BDB949}" srcOrd="1" destOrd="0" presId="urn:microsoft.com/office/officeart/2005/8/layout/chevron2"/>
    <dgm:cxn modelId="{06A04126-ED61-461D-8A5F-BE8F6D537369}" type="presParOf" srcId="{51D43C54-0ED9-4A4D-BFA3-79D91B483458}" destId="{6CE2FDF5-093A-4F31-B311-86A2010D7909}" srcOrd="9" destOrd="0" presId="urn:microsoft.com/office/officeart/2005/8/layout/chevron2"/>
    <dgm:cxn modelId="{0C40BCEA-92E6-4493-8C5C-537F6758B86A}" type="presParOf" srcId="{51D43C54-0ED9-4A4D-BFA3-79D91B483458}" destId="{1E86010B-3CA0-4AAD-A54F-3175CF4A571C}" srcOrd="10" destOrd="0" presId="urn:microsoft.com/office/officeart/2005/8/layout/chevron2"/>
    <dgm:cxn modelId="{B9D71221-E56F-4744-8AA8-708CDB141AFE}" type="presParOf" srcId="{1E86010B-3CA0-4AAD-A54F-3175CF4A571C}" destId="{E3B4F937-5BAB-413D-AA46-3E2106F3D4F4}" srcOrd="0" destOrd="0" presId="urn:microsoft.com/office/officeart/2005/8/layout/chevron2"/>
    <dgm:cxn modelId="{66160BE2-7987-4A34-84A1-D34E15381BB7}" type="presParOf" srcId="{1E86010B-3CA0-4AAD-A54F-3175CF4A571C}" destId="{FD9E5567-C1BA-488E-9655-7CFE53FCF274}" srcOrd="1" destOrd="0" presId="urn:microsoft.com/office/officeart/2005/8/layout/chevron2"/>
  </dgm:cxnLst>
  <dgm:bg/>
  <dgm:whole/>
  <dgm:extLst>
    <a:ext uri="http://schemas.microsoft.com/office/drawing/2008/diagram">
      <dsp:dataModelExt xmlns:dsp="http://schemas.microsoft.com/office/drawing/2008/diagram" relId="rId16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B317039-E59E-4B7A-8D69-55D54CEECC05}">
      <dsp:nvSpPr>
        <dsp:cNvPr id="0" name=""/>
        <dsp:cNvSpPr/>
      </dsp:nvSpPr>
      <dsp:spPr>
        <a:xfrm rot="5400000">
          <a:off x="-125804" y="126156"/>
          <a:ext cx="838694" cy="587085"/>
        </a:xfrm>
        <a:prstGeom prst="chevron">
          <a:avLst/>
        </a:prstGeom>
        <a:solidFill>
          <a:schemeClr val="accent1">
            <a:shade val="8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b="1" kern="1200"/>
            <a:t>Start </a:t>
          </a:r>
          <a:r>
            <a:rPr lang="sv-SE" sz="800" b="1" kern="1200">
              <a:solidFill>
                <a:schemeClr val="accent5">
                  <a:lumMod val="60000"/>
                  <a:lumOff val="40000"/>
                </a:schemeClr>
              </a:solidFill>
            </a:rPr>
            <a:t>MMF</a:t>
          </a:r>
          <a:r>
            <a:rPr lang="sv-SE" sz="800" b="1" kern="1200"/>
            <a:t>/</a:t>
          </a:r>
          <a:r>
            <a:rPr lang="sv-SE" sz="800" b="1" kern="1200">
              <a:solidFill>
                <a:schemeClr val="accent3"/>
              </a:solidFill>
            </a:rPr>
            <a:t>MTX</a:t>
          </a:r>
          <a:endParaRPr lang="en-SE" sz="800" b="1" kern="1200">
            <a:solidFill>
              <a:schemeClr val="accent3"/>
            </a:solidFill>
          </a:endParaRPr>
        </a:p>
      </dsp:txBody>
      <dsp:txXfrm rot="-5400000">
        <a:off x="1" y="293895"/>
        <a:ext cx="587085" cy="251609"/>
      </dsp:txXfrm>
    </dsp:sp>
    <dsp:sp modelId="{4EE1D66D-81A7-489D-B408-5FF0F7C77D2A}">
      <dsp:nvSpPr>
        <dsp:cNvPr id="0" name=""/>
        <dsp:cNvSpPr/>
      </dsp:nvSpPr>
      <dsp:spPr>
        <a:xfrm rot="5400000">
          <a:off x="1555127" y="-968041"/>
          <a:ext cx="545151" cy="2481234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2672" tIns="3810" rIns="3810" bIns="3810" numCol="1" spcCol="1270" anchor="ctr" anchorCtr="0">
          <a:noAutofit/>
        </a:bodyPr>
        <a:lstStyle/>
        <a:p>
          <a:pPr marL="57150" lvl="1" indent="-57150" algn="l" defTabSz="2667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600" b="1" kern="1200"/>
            <a:t>Blodst. + Diff, CRP, Kreatinin, ASAT, ALAT, Hepatit B/C, HIV</a:t>
          </a:r>
          <a:br>
            <a:rPr lang="sv-SE" sz="600" b="1" kern="1200"/>
          </a:br>
          <a:r>
            <a:rPr lang="sv" sz="600" kern="1200"/>
            <a:t>- RTG pulm (utgångsbild)</a:t>
          </a:r>
          <a:br>
            <a:rPr lang="sv" sz="600" kern="1200"/>
          </a:br>
          <a:r>
            <a:rPr lang="sv" sz="600" kern="1200"/>
            <a:t>- Graviditetstest fertil kvinna</a:t>
          </a:r>
          <a:br>
            <a:rPr lang="sv" sz="600" b="1" kern="1200">
              <a:solidFill>
                <a:schemeClr val="accent3">
                  <a:lumMod val="75000"/>
                </a:schemeClr>
              </a:solidFill>
            </a:rPr>
          </a:br>
          <a:endParaRPr lang="en-SE" sz="600" b="1" kern="1200">
            <a:solidFill>
              <a:schemeClr val="accent3">
                <a:lumMod val="75000"/>
              </a:schemeClr>
            </a:solidFill>
          </a:endParaRPr>
        </a:p>
      </dsp:txBody>
      <dsp:txXfrm rot="-5400000">
        <a:off x="587086" y="26612"/>
        <a:ext cx="2454622" cy="491927"/>
      </dsp:txXfrm>
    </dsp:sp>
    <dsp:sp modelId="{3D2D8AE7-FD7C-46BE-8E86-892013FCFF22}">
      <dsp:nvSpPr>
        <dsp:cNvPr id="0" name=""/>
        <dsp:cNvSpPr/>
      </dsp:nvSpPr>
      <dsp:spPr>
        <a:xfrm rot="5400000">
          <a:off x="-125804" y="842831"/>
          <a:ext cx="838694" cy="587085"/>
        </a:xfrm>
        <a:prstGeom prst="chevron">
          <a:avLst/>
        </a:prstGeom>
        <a:solidFill>
          <a:schemeClr val="accent1">
            <a:shade val="80000"/>
            <a:hueOff val="153773"/>
            <a:satOff val="-15077"/>
            <a:lumOff val="7938"/>
            <a:alphaOff val="0"/>
          </a:schemeClr>
        </a:solidFill>
        <a:ln w="25400" cap="flat" cmpd="sng" algn="ctr">
          <a:solidFill>
            <a:schemeClr val="accent1">
              <a:shade val="80000"/>
              <a:hueOff val="153773"/>
              <a:satOff val="-15077"/>
              <a:lumOff val="7938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kern="1200"/>
            <a:t>2v kontroll</a:t>
          </a:r>
          <a:endParaRPr lang="en-SE" sz="800" kern="1200"/>
        </a:p>
      </dsp:txBody>
      <dsp:txXfrm rot="-5400000">
        <a:off x="1" y="1010570"/>
        <a:ext cx="587085" cy="251609"/>
      </dsp:txXfrm>
    </dsp:sp>
    <dsp:sp modelId="{9D2CC326-84DA-40FB-91F1-43E64017ABC5}">
      <dsp:nvSpPr>
        <dsp:cNvPr id="0" name=""/>
        <dsp:cNvSpPr/>
      </dsp:nvSpPr>
      <dsp:spPr>
        <a:xfrm rot="5400000">
          <a:off x="1555127" y="-251013"/>
          <a:ext cx="545151" cy="2481234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shade val="80000"/>
              <a:hueOff val="153773"/>
              <a:satOff val="-15077"/>
              <a:lumOff val="7938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2672" tIns="3810" rIns="3810" bIns="3810" numCol="1" spcCol="1270" anchor="ctr" anchorCtr="0">
          <a:noAutofit/>
        </a:bodyPr>
        <a:lstStyle/>
        <a:p>
          <a:pPr marL="57150" lvl="1" indent="-57150" algn="l" defTabSz="2667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600" kern="1200"/>
            <a:t>Blodstatus, neutrofila</a:t>
          </a:r>
          <a:endParaRPr lang="en-SE" sz="600" kern="1200"/>
        </a:p>
        <a:p>
          <a:pPr marL="57150" lvl="1" indent="-57150" algn="l" defTabSz="2667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600" kern="1200"/>
            <a:t>ALAT, ASAT</a:t>
          </a:r>
          <a:endParaRPr lang="en-SE" sz="600" kern="1200"/>
        </a:p>
        <a:p>
          <a:pPr marL="57150" lvl="1" indent="-57150" algn="l" defTabSz="2667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600" kern="1200"/>
            <a:t>Kreatinin</a:t>
          </a:r>
          <a:endParaRPr lang="en-SE" sz="600" kern="1200"/>
        </a:p>
      </dsp:txBody>
      <dsp:txXfrm rot="-5400000">
        <a:off x="587086" y="743640"/>
        <a:ext cx="2454622" cy="491927"/>
      </dsp:txXfrm>
    </dsp:sp>
    <dsp:sp modelId="{81AD433A-C439-432E-A119-9C90A52A0849}">
      <dsp:nvSpPr>
        <dsp:cNvPr id="0" name=""/>
        <dsp:cNvSpPr/>
      </dsp:nvSpPr>
      <dsp:spPr>
        <a:xfrm rot="5400000">
          <a:off x="-125804" y="1559506"/>
          <a:ext cx="838694" cy="587085"/>
        </a:xfrm>
        <a:prstGeom prst="chevron">
          <a:avLst/>
        </a:prstGeom>
        <a:solidFill>
          <a:schemeClr val="accent1">
            <a:shade val="80000"/>
            <a:hueOff val="307545"/>
            <a:satOff val="-30154"/>
            <a:lumOff val="15876"/>
            <a:alphaOff val="0"/>
          </a:schemeClr>
        </a:solidFill>
        <a:ln w="25400" cap="flat" cmpd="sng" algn="ctr">
          <a:solidFill>
            <a:schemeClr val="accent1">
              <a:shade val="80000"/>
              <a:hueOff val="307545"/>
              <a:satOff val="-30154"/>
              <a:lumOff val="15876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kern="1200"/>
            <a:t>1 mån kontroll</a:t>
          </a:r>
          <a:endParaRPr lang="en-SE" sz="800" kern="1200"/>
        </a:p>
      </dsp:txBody>
      <dsp:txXfrm rot="-5400000">
        <a:off x="1" y="1727245"/>
        <a:ext cx="587085" cy="251609"/>
      </dsp:txXfrm>
    </dsp:sp>
    <dsp:sp modelId="{3B7E996B-4BE5-4417-9C04-867BBAD06616}">
      <dsp:nvSpPr>
        <dsp:cNvPr id="0" name=""/>
        <dsp:cNvSpPr/>
      </dsp:nvSpPr>
      <dsp:spPr>
        <a:xfrm rot="5400000">
          <a:off x="1555127" y="465661"/>
          <a:ext cx="545151" cy="2481234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shade val="80000"/>
              <a:hueOff val="307545"/>
              <a:satOff val="-30154"/>
              <a:lumOff val="15876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2672" tIns="3810" rIns="3810" bIns="3810" numCol="1" spcCol="1270" anchor="ctr" anchorCtr="0">
          <a:noAutofit/>
        </a:bodyPr>
        <a:lstStyle/>
        <a:p>
          <a:pPr marL="57150" lvl="1" indent="-57150" algn="l" defTabSz="2667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600" kern="1200"/>
            <a:t>Blodstatus, neutrofila</a:t>
          </a:r>
          <a:endParaRPr lang="en-SE" sz="600" kern="1200"/>
        </a:p>
        <a:p>
          <a:pPr marL="57150" lvl="1" indent="-57150" algn="l" defTabSz="2667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600" kern="1200"/>
            <a:t>ALAT, ASAT</a:t>
          </a:r>
          <a:endParaRPr lang="en-SE" sz="600" kern="1200"/>
        </a:p>
        <a:p>
          <a:pPr marL="57150" lvl="1" indent="-57150" algn="l" defTabSz="2667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600" kern="1200"/>
            <a:t>Kreatinin</a:t>
          </a:r>
          <a:endParaRPr lang="en-SE" sz="600" kern="1200"/>
        </a:p>
        <a:p>
          <a:pPr marL="57150" lvl="1" indent="-57150" algn="l" defTabSz="2667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" sz="600" b="1" i="0" kern="1200">
              <a:solidFill>
                <a:schemeClr val="accent5">
                  <a:lumMod val="60000"/>
                  <a:lumOff val="40000"/>
                </a:schemeClr>
              </a:solidFill>
            </a:rPr>
            <a:t>ENDAST MMF: Koncentrationsbestämning av MPA-AUC</a:t>
          </a:r>
          <a:endParaRPr lang="en-SE" sz="600" b="1" kern="1200">
            <a:solidFill>
              <a:schemeClr val="accent5">
                <a:lumMod val="60000"/>
                <a:lumOff val="40000"/>
              </a:schemeClr>
            </a:solidFill>
          </a:endParaRPr>
        </a:p>
      </dsp:txBody>
      <dsp:txXfrm rot="-5400000">
        <a:off x="587086" y="1460314"/>
        <a:ext cx="2454622" cy="491927"/>
      </dsp:txXfrm>
    </dsp:sp>
    <dsp:sp modelId="{46B02CE2-6A55-4F99-A1BD-35A51AB90C8B}">
      <dsp:nvSpPr>
        <dsp:cNvPr id="0" name=""/>
        <dsp:cNvSpPr/>
      </dsp:nvSpPr>
      <dsp:spPr>
        <a:xfrm rot="5400000">
          <a:off x="-125804" y="2276182"/>
          <a:ext cx="838694" cy="587085"/>
        </a:xfrm>
        <a:prstGeom prst="chevron">
          <a:avLst/>
        </a:prstGeom>
        <a:solidFill>
          <a:schemeClr val="accent1">
            <a:shade val="80000"/>
            <a:hueOff val="461318"/>
            <a:satOff val="-45231"/>
            <a:lumOff val="23814"/>
            <a:alphaOff val="0"/>
          </a:schemeClr>
        </a:solidFill>
        <a:ln w="25400" cap="flat" cmpd="sng" algn="ctr">
          <a:solidFill>
            <a:schemeClr val="accent1">
              <a:shade val="80000"/>
              <a:hueOff val="461318"/>
              <a:satOff val="-45231"/>
              <a:lumOff val="23814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kern="1200"/>
            <a:t>1-3 mån</a:t>
          </a:r>
          <a:br>
            <a:rPr lang="sv-SE" sz="800" kern="1200"/>
          </a:br>
          <a:r>
            <a:rPr lang="sv-SE" sz="800" kern="1200"/>
            <a:t>Var 14:e dag</a:t>
          </a:r>
          <a:endParaRPr lang="en-SE" sz="800" kern="1200"/>
        </a:p>
      </dsp:txBody>
      <dsp:txXfrm rot="-5400000">
        <a:off x="1" y="2443921"/>
        <a:ext cx="587085" cy="251609"/>
      </dsp:txXfrm>
    </dsp:sp>
    <dsp:sp modelId="{E6AD607A-A019-4F76-8DBD-18F11FCF051F}">
      <dsp:nvSpPr>
        <dsp:cNvPr id="0" name=""/>
        <dsp:cNvSpPr/>
      </dsp:nvSpPr>
      <dsp:spPr>
        <a:xfrm rot="5400000">
          <a:off x="1555127" y="1182336"/>
          <a:ext cx="545151" cy="2481234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shade val="80000"/>
              <a:hueOff val="461318"/>
              <a:satOff val="-45231"/>
              <a:lumOff val="23814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2672" tIns="3810" rIns="3810" bIns="3810" numCol="1" spcCol="1270" anchor="ctr" anchorCtr="0">
          <a:noAutofit/>
        </a:bodyPr>
        <a:lstStyle/>
        <a:p>
          <a:pPr marL="57150" lvl="1" indent="-57150" algn="l" defTabSz="2667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600" kern="1200"/>
            <a:t>Blodstatus, neutrofila</a:t>
          </a:r>
          <a:endParaRPr lang="en-SE" sz="600" kern="1200"/>
        </a:p>
        <a:p>
          <a:pPr marL="57150" lvl="1" indent="-57150" algn="l" defTabSz="2667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600" kern="1200"/>
            <a:t>ALAT, ASAT</a:t>
          </a:r>
          <a:endParaRPr lang="en-SE" sz="600" kern="1200"/>
        </a:p>
        <a:p>
          <a:pPr marL="57150" lvl="1" indent="-57150" algn="l" defTabSz="2667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600" kern="1200"/>
            <a:t>Kreatinin</a:t>
          </a:r>
          <a:endParaRPr lang="en-SE" sz="600" kern="1200"/>
        </a:p>
      </dsp:txBody>
      <dsp:txXfrm rot="-5400000">
        <a:off x="587086" y="2176989"/>
        <a:ext cx="2454622" cy="491927"/>
      </dsp:txXfrm>
    </dsp:sp>
    <dsp:sp modelId="{9F636B3B-265B-4C1D-B913-3AB834348CA2}">
      <dsp:nvSpPr>
        <dsp:cNvPr id="0" name=""/>
        <dsp:cNvSpPr/>
      </dsp:nvSpPr>
      <dsp:spPr>
        <a:xfrm rot="5400000">
          <a:off x="-125804" y="2992857"/>
          <a:ext cx="838694" cy="587085"/>
        </a:xfrm>
        <a:prstGeom prst="chevron">
          <a:avLst/>
        </a:prstGeom>
        <a:solidFill>
          <a:schemeClr val="accent1">
            <a:shade val="80000"/>
            <a:hueOff val="615090"/>
            <a:satOff val="-60308"/>
            <a:lumOff val="31752"/>
            <a:alphaOff val="0"/>
          </a:schemeClr>
        </a:solidFill>
        <a:ln w="25400" cap="flat" cmpd="sng" algn="ctr">
          <a:solidFill>
            <a:schemeClr val="accent1">
              <a:shade val="80000"/>
              <a:hueOff val="615090"/>
              <a:satOff val="-60308"/>
              <a:lumOff val="31752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kern="1200"/>
            <a:t>3-6 mån</a:t>
          </a:r>
          <a:br>
            <a:rPr lang="sv-SE" sz="800" kern="1200"/>
          </a:br>
          <a:r>
            <a:rPr lang="sv-SE" sz="800" kern="1200"/>
            <a:t>Månadsvis</a:t>
          </a:r>
          <a:endParaRPr lang="en-SE" sz="800" kern="1200"/>
        </a:p>
      </dsp:txBody>
      <dsp:txXfrm rot="-5400000">
        <a:off x="1" y="3160596"/>
        <a:ext cx="587085" cy="251609"/>
      </dsp:txXfrm>
    </dsp:sp>
    <dsp:sp modelId="{33172FC1-9728-4CD6-B872-AFB182BDB949}">
      <dsp:nvSpPr>
        <dsp:cNvPr id="0" name=""/>
        <dsp:cNvSpPr/>
      </dsp:nvSpPr>
      <dsp:spPr>
        <a:xfrm rot="5400000">
          <a:off x="1555127" y="1899011"/>
          <a:ext cx="545151" cy="2481234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shade val="80000"/>
              <a:hueOff val="615090"/>
              <a:satOff val="-60308"/>
              <a:lumOff val="31752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2672" tIns="3810" rIns="3810" bIns="3810" numCol="1" spcCol="1270" anchor="ctr" anchorCtr="0">
          <a:noAutofit/>
        </a:bodyPr>
        <a:lstStyle/>
        <a:p>
          <a:pPr marL="57150" lvl="1" indent="-57150" algn="l" defTabSz="2667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600" kern="1200"/>
            <a:t>Blodstatus, neutrofila</a:t>
          </a:r>
          <a:endParaRPr lang="en-SE" sz="600" kern="1200"/>
        </a:p>
        <a:p>
          <a:pPr marL="57150" lvl="1" indent="-57150" algn="l" defTabSz="2667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600" kern="1200"/>
            <a:t>ALAT, ASAT</a:t>
          </a:r>
          <a:endParaRPr lang="en-SE" sz="600" kern="1200"/>
        </a:p>
        <a:p>
          <a:pPr marL="57150" lvl="1" indent="-57150" algn="l" defTabSz="2667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600" kern="1200"/>
            <a:t>Kreatinin</a:t>
          </a:r>
          <a:endParaRPr lang="en-SE" sz="600" kern="1200"/>
        </a:p>
      </dsp:txBody>
      <dsp:txXfrm rot="-5400000">
        <a:off x="587086" y="2893664"/>
        <a:ext cx="2454622" cy="491927"/>
      </dsp:txXfrm>
    </dsp:sp>
    <dsp:sp modelId="{E3B4F937-5BAB-413D-AA46-3E2106F3D4F4}">
      <dsp:nvSpPr>
        <dsp:cNvPr id="0" name=""/>
        <dsp:cNvSpPr/>
      </dsp:nvSpPr>
      <dsp:spPr>
        <a:xfrm rot="5400000">
          <a:off x="-125804" y="3709532"/>
          <a:ext cx="838694" cy="587085"/>
        </a:xfrm>
        <a:prstGeom prst="chevron">
          <a:avLst/>
        </a:prstGeom>
        <a:solidFill>
          <a:schemeClr val="accent1">
            <a:shade val="80000"/>
            <a:hueOff val="768863"/>
            <a:satOff val="-75385"/>
            <a:lumOff val="39690"/>
            <a:alphaOff val="0"/>
          </a:schemeClr>
        </a:solidFill>
        <a:ln w="25400" cap="flat" cmpd="sng" algn="ctr">
          <a:solidFill>
            <a:schemeClr val="accent1">
              <a:shade val="80000"/>
              <a:hueOff val="768863"/>
              <a:satOff val="-75385"/>
              <a:lumOff val="3969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kern="1200"/>
            <a:t>6-12 mån</a:t>
          </a:r>
          <a:br>
            <a:rPr lang="sv-SE" sz="800" kern="1200"/>
          </a:br>
          <a:r>
            <a:rPr lang="sv-SE" sz="800" kern="1200"/>
            <a:t>Var 3:e mån</a:t>
          </a:r>
          <a:endParaRPr lang="en-SE" sz="800" kern="1200"/>
        </a:p>
      </dsp:txBody>
      <dsp:txXfrm rot="-5400000">
        <a:off x="1" y="3877271"/>
        <a:ext cx="587085" cy="251609"/>
      </dsp:txXfrm>
    </dsp:sp>
    <dsp:sp modelId="{FD9E5567-C1BA-488E-9655-7CFE53FCF274}">
      <dsp:nvSpPr>
        <dsp:cNvPr id="0" name=""/>
        <dsp:cNvSpPr/>
      </dsp:nvSpPr>
      <dsp:spPr>
        <a:xfrm rot="5400000">
          <a:off x="1555127" y="2615686"/>
          <a:ext cx="545151" cy="2481234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shade val="80000"/>
              <a:hueOff val="768863"/>
              <a:satOff val="-75385"/>
              <a:lumOff val="3969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2672" tIns="3810" rIns="3810" bIns="3810" numCol="1" spcCol="1270" anchor="ctr" anchorCtr="0">
          <a:noAutofit/>
        </a:bodyPr>
        <a:lstStyle/>
        <a:p>
          <a:pPr marL="57150" lvl="1" indent="-57150" algn="l" defTabSz="2667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600" kern="1200"/>
            <a:t>Blodstatus, neutrofila</a:t>
          </a:r>
          <a:endParaRPr lang="en-SE" sz="600" kern="1200"/>
        </a:p>
        <a:p>
          <a:pPr marL="57150" lvl="1" indent="-57150" algn="l" defTabSz="2667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600" kern="1200"/>
            <a:t>ALAT, ASAT</a:t>
          </a:r>
          <a:endParaRPr lang="en-SE" sz="600" kern="1200"/>
        </a:p>
        <a:p>
          <a:pPr marL="57150" lvl="1" indent="-57150" algn="l" defTabSz="2667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sv-SE" sz="600" kern="1200"/>
            <a:t>Kreatinin</a:t>
          </a:r>
          <a:endParaRPr lang="en-SE" sz="600" kern="1200"/>
        </a:p>
      </dsp:txBody>
      <dsp:txXfrm rot="-5400000">
        <a:off x="587086" y="3610339"/>
        <a:ext cx="2454622" cy="491927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chevron2">
  <dgm:title val=""/>
  <dgm:desc val=""/>
  <dgm:catLst>
    <dgm:cat type="process" pri="12000"/>
    <dgm:cat type="list" pri="16000"/>
    <dgm:cat type="convert" pri="11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</dgm:ptLst>
      <dgm:cxnLst>
        <dgm:cxn modelId="4" srcId="0" destId="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linearFlow">
    <dgm:varLst>
      <dgm:dir/>
      <dgm:animLvl val="lvl"/>
      <dgm:resizeHandles val="exact"/>
    </dgm:varLst>
    <dgm:alg type="lin">
      <dgm:param type="linDir" val="fromT"/>
      <dgm:param type="nodeHorzAlign" val="l"/>
    </dgm:alg>
    <dgm:shape xmlns:r="http://schemas.openxmlformats.org/officeDocument/2006/relationships" r:blip="">
      <dgm:adjLst/>
    </dgm:shape>
    <dgm:presOf/>
    <dgm:constrLst>
      <dgm:constr type="h" for="ch" forName="composite" refType="h"/>
      <dgm:constr type="w" for="ch" forName="composite" refType="w"/>
      <dgm:constr type="h" for="des" forName="parentText" op="equ"/>
      <dgm:constr type="h" for="ch" forName="sp" val="-14.88"/>
      <dgm:constr type="h" for="ch" forName="sp" refType="w" refFor="des" refForName="parentText" op="gte" fact="-0.3"/>
      <dgm:constr type="primFontSz" for="des" forName="parentText" op="equ" val="65"/>
      <dgm:constr type="primFontSz" for="des" forName="descendantText" op="equ" val="65"/>
    </dgm:constrLst>
    <dgm:ruleLst/>
    <dgm:forEach name="Name0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hoose name="Name1">
          <dgm:if name="Name2" func="var" arg="dir" op="equ" val="norm">
            <dgm:constrLst>
              <dgm:constr type="t" for="ch" forName="parentText"/>
              <dgm:constr type="l" for="ch" forName="parentText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 refType="w" refFor="ch" refForName="pare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if>
          <dgm:else name="Name3">
            <dgm:constrLst>
              <dgm:constr type="t" for="ch" forName="parentText"/>
              <dgm:constr type="r" for="ch" forName="parentText" refType="w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else>
        </dgm:choose>
        <dgm:ruleLst/>
        <dgm:layoutNode name="parentText" styleLbl="alignNode1">
          <dgm:varLst>
            <dgm:chMax val="1"/>
            <dgm:bulletEnabled val="1"/>
          </dgm:varLst>
          <dgm:alg type="tx"/>
          <dgm:shape xmlns:r="http://schemas.openxmlformats.org/officeDocument/2006/relationships" rot="90" type="chevron" r:blip="">
            <dgm:adjLst/>
          </dgm:shape>
          <dgm:presOf axis="self" ptType="node"/>
          <dgm:constrLst>
            <dgm:constr type="lMarg" refType="primFontSz" fact="0.05"/>
            <dgm:constr type="rMarg" refType="primFontSz" fact="0.05"/>
            <dgm:constr type="tMarg" refType="primFontSz" fact="0.05"/>
            <dgm:constr type="bMarg" refType="primFontSz" fact="0.05"/>
          </dgm:constrLst>
          <dgm:ruleLst>
            <dgm:rule type="h" val="100" fact="NaN" max="NaN"/>
            <dgm:rule type="primFontSz" val="24" fact="NaN" max="NaN"/>
            <dgm:rule type="h" val="110" fact="NaN" max="NaN"/>
            <dgm:rule type="primFontSz" val="18" fact="NaN" max="NaN"/>
            <dgm:rule type="h" val="INF" fact="NaN" max="NaN"/>
            <dgm:rule type="primFontSz" val="5" fact="NaN" max="NaN"/>
          </dgm:ruleLst>
        </dgm:layoutNode>
        <dgm:layoutNode name="descendantText" styleLbl="alignAcc1">
          <dgm:varLst>
            <dgm:bulletEnabled val="1"/>
          </dgm:varLst>
          <dgm:choose name="Name4">
            <dgm:if name="Name5" func="var" arg="dir" op="equ" val="norm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90" type="round2SameRect" r:blip="">
                <dgm:adjLst/>
              </dgm:shape>
            </dgm:if>
            <dgm:else name="Name6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-90" type="round2SameRect" r:blip="">
                <dgm:adjLst/>
              </dgm:shape>
            </dgm:else>
          </dgm:choose>
          <dgm:presOf axis="des" ptType="node"/>
          <dgm:choose name="Name7">
            <dgm:if name="Name8" func="var" arg="dir" op="equ" val="norm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rMarg" refType="primFontSz" fact="0.05"/>
              </dgm:constrLst>
            </dgm:if>
            <dgm:else name="Name9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lMarg" refType="primFontSz" fact="0.05"/>
              </dgm:constrLst>
            </dgm:else>
          </dgm:choose>
          <dgm:ruleLst>
            <dgm:rule type="primFontSz" val="5" fact="NaN" max="NaN"/>
          </dgm:ruleLst>
        </dgm:layoutNode>
      </dgm:layoutNode>
      <dgm:forEach name="Name10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 axis="self"/>
          <dgm:constrLst>
            <dgm:constr type="w" val="1"/>
            <dgm:constr type="h" val="37.5"/>
          </dgm:constrLst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1031</Words>
  <Characters>7881</Characters>
  <Application>Microsoft Office Word</Application>
  <DocSecurity>0</DocSecurity>
  <Lines>231</Lines>
  <Paragraphs>178</Paragraphs>
  <ScaleCrop>false</ScaleCrop>
  <Manager/>
  <Company/>
  <LinksUpToDate>false</LinksUpToDate>
  <CharactersWithSpaces>8734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Metotrexat</dc:title>
  <dc:subject/>
  <dc:creator/>
  <keywords/>
  <lastModifiedBy/>
  <revision>4</revision>
  <dcterms:created xsi:type="dcterms:W3CDTF">2024-03-19T06:07:00.0000000Z</dcterms:created>
  <dcterms:modified xsi:type="dcterms:W3CDTF">2026-02-18T12:19:00.0000000Z</dcterms:modified>
</coreProperties>
</file>