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D9C66F" w14:textId="5D5C46F8" w:rsidR="480F8A1D" w:rsidRDefault="480F8A1D" w:rsidP="63915190">
      <w:pPr>
        <w:pStyle w:val="Rubrik1"/>
      </w:pPr>
      <w:proofErr w:type="spellStart"/>
      <w:r w:rsidRPr="63915190">
        <w:t>Nasogastrisk</w:t>
      </w:r>
      <w:proofErr w:type="spellEnd"/>
      <w:r w:rsidRPr="63915190">
        <w:t xml:space="preserve"> sond för </w:t>
      </w:r>
      <w:proofErr w:type="spellStart"/>
      <w:r w:rsidRPr="63915190">
        <w:t>Enteral</w:t>
      </w:r>
      <w:proofErr w:type="spellEnd"/>
      <w:r w:rsidRPr="63915190">
        <w:t xml:space="preserve"> Nutrition</w:t>
      </w:r>
    </w:p>
    <w:p w14:paraId="2820C488" w14:textId="1E4082F7" w:rsidR="480F8A1D" w:rsidRDefault="480F8A1D" w:rsidP="63915190">
      <w:pPr>
        <w:pStyle w:val="Rubrik2"/>
        <w:rPr>
          <w:rFonts w:ascii="Calibri" w:eastAsia="Calibri" w:hAnsi="Calibri" w:cs="Calibri"/>
          <w:b/>
          <w:color w:val="000000" w:themeColor="text2"/>
          <w:sz w:val="24"/>
          <w:szCs w:val="24"/>
        </w:rPr>
      </w:pPr>
      <w:r w:rsidRPr="63915190">
        <w:t>Revidering i denna version</w:t>
      </w:r>
    </w:p>
    <w:p w14:paraId="1F1E6578" w14:textId="431E511F" w:rsidR="480F8A1D" w:rsidRDefault="008053B1" w:rsidP="63915190">
      <w:pPr>
        <w:rPr>
          <w:color w:val="000000" w:themeColor="text2"/>
        </w:rPr>
      </w:pPr>
      <w:r>
        <w:rPr>
          <w:color w:val="000000" w:themeColor="text2"/>
        </w:rPr>
        <w:t xml:space="preserve">Nytt dokument. </w:t>
      </w:r>
    </w:p>
    <w:p w14:paraId="64FCE199" w14:textId="4906B028" w:rsidR="480F8A1D" w:rsidRDefault="480F8A1D" w:rsidP="63915190">
      <w:pPr>
        <w:pStyle w:val="Rubrik2"/>
        <w:rPr>
          <w:rFonts w:ascii="Calibri" w:eastAsia="Calibri" w:hAnsi="Calibri" w:cs="Calibri"/>
          <w:b/>
          <w:color w:val="000000" w:themeColor="text2"/>
          <w:sz w:val="28"/>
          <w:szCs w:val="28"/>
        </w:rPr>
      </w:pPr>
      <w:r w:rsidRPr="63915190">
        <w:t>Bakgrund</w:t>
      </w:r>
    </w:p>
    <w:p w14:paraId="1CC0FB2E" w14:textId="5A62218E" w:rsidR="480F8A1D" w:rsidRDefault="480F8A1D" w:rsidP="63915190">
      <w:pPr>
        <w:rPr>
          <w:color w:val="000000" w:themeColor="text2"/>
        </w:rPr>
      </w:pPr>
      <w:r w:rsidRPr="63915190">
        <w:rPr>
          <w:color w:val="000000" w:themeColor="text2"/>
        </w:rPr>
        <w:t xml:space="preserve">Ventrikel- och </w:t>
      </w:r>
      <w:proofErr w:type="spellStart"/>
      <w:r w:rsidRPr="63915190">
        <w:rPr>
          <w:color w:val="000000" w:themeColor="text2"/>
        </w:rPr>
        <w:t>duodenalsond</w:t>
      </w:r>
      <w:proofErr w:type="spellEnd"/>
      <w:r w:rsidRPr="63915190">
        <w:rPr>
          <w:color w:val="000000" w:themeColor="text2"/>
        </w:rPr>
        <w:t xml:space="preserve"> (magsond), ordineras av läkare. Inläggning av sond görs av en sjuksköterska. Uppgiften kan delegeras till någon annan i okomplicerade fall, dock aldrig på en patient med sänkt vakenhetsgrad. Läkare bör assistera sondinläggningen eller själv lägga in sonden vid osäkerhet eller vid sondinläggning på riskindivid.</w:t>
      </w:r>
    </w:p>
    <w:p w14:paraId="344A52BF" w14:textId="054F4733" w:rsidR="480F8A1D" w:rsidRDefault="480F8A1D" w:rsidP="63915190">
      <w:pPr>
        <w:pStyle w:val="Rubrik2"/>
        <w:rPr>
          <w:rFonts w:ascii="Calibri" w:eastAsia="Calibri" w:hAnsi="Calibri" w:cs="Calibri"/>
          <w:b/>
          <w:color w:val="000000" w:themeColor="text2"/>
          <w:sz w:val="28"/>
          <w:szCs w:val="28"/>
        </w:rPr>
      </w:pPr>
      <w:r w:rsidRPr="63915190">
        <w:t>Sammanfattning/syfte</w:t>
      </w:r>
    </w:p>
    <w:p w14:paraId="3A319112" w14:textId="5563856E" w:rsidR="480F8A1D" w:rsidRDefault="480F8A1D" w:rsidP="63915190">
      <w:pPr>
        <w:rPr>
          <w:color w:val="000000" w:themeColor="text2"/>
        </w:rPr>
      </w:pPr>
      <w:r w:rsidRPr="63915190">
        <w:rPr>
          <w:color w:val="000000" w:themeColor="text2"/>
        </w:rPr>
        <w:t xml:space="preserve">Att på ett patientsäkert sätt sätta och starta och sköta </w:t>
      </w:r>
      <w:proofErr w:type="spellStart"/>
      <w:r w:rsidRPr="63915190">
        <w:rPr>
          <w:color w:val="000000" w:themeColor="text2"/>
        </w:rPr>
        <w:t>nasogastrisk</w:t>
      </w:r>
      <w:proofErr w:type="spellEnd"/>
      <w:r w:rsidRPr="63915190">
        <w:rPr>
          <w:color w:val="000000" w:themeColor="text2"/>
        </w:rPr>
        <w:t xml:space="preserve"> sond (NGS) på Avdelning 51 Lungmedicin</w:t>
      </w:r>
      <w:r w:rsidR="008053B1">
        <w:rPr>
          <w:color w:val="000000" w:themeColor="text2"/>
        </w:rPr>
        <w:t xml:space="preserve"> </w:t>
      </w:r>
      <w:r w:rsidRPr="63915190">
        <w:rPr>
          <w:color w:val="000000" w:themeColor="text2"/>
        </w:rPr>
        <w:t>NÄL.</w:t>
      </w:r>
    </w:p>
    <w:p w14:paraId="3BDAAF62" w14:textId="0452AB85" w:rsidR="480F8A1D" w:rsidRDefault="480F8A1D" w:rsidP="63915190">
      <w:pPr>
        <w:pStyle w:val="Rubrik2"/>
        <w:rPr>
          <w:rFonts w:ascii="Calibri" w:eastAsia="Calibri" w:hAnsi="Calibri" w:cs="Calibri"/>
          <w:b/>
          <w:color w:val="000000" w:themeColor="text2"/>
          <w:sz w:val="28"/>
          <w:szCs w:val="28"/>
        </w:rPr>
      </w:pPr>
      <w:r w:rsidRPr="63915190">
        <w:t>Indikation</w:t>
      </w:r>
    </w:p>
    <w:p w14:paraId="47A5652A" w14:textId="19E68037" w:rsidR="480F8A1D" w:rsidRDefault="480F8A1D" w:rsidP="63915190">
      <w:pPr>
        <w:rPr>
          <w:color w:val="000000" w:themeColor="text2"/>
        </w:rPr>
      </w:pPr>
      <w:r w:rsidRPr="63915190">
        <w:rPr>
          <w:color w:val="000000" w:themeColor="text2"/>
        </w:rPr>
        <w:t>Indikationer för inläggning av sond på Avdelning 51 är huvudsakligen:</w:t>
      </w:r>
    </w:p>
    <w:p w14:paraId="5264EFF1" w14:textId="1094BA54" w:rsidR="480F8A1D" w:rsidRDefault="008053B1" w:rsidP="63915190">
      <w:pPr>
        <w:pStyle w:val="Liststycke"/>
        <w:rPr>
          <w:color w:val="000000" w:themeColor="text2"/>
        </w:rPr>
      </w:pPr>
      <w:r>
        <w:rPr>
          <w:color w:val="000000" w:themeColor="text2"/>
        </w:rPr>
        <w:t>T</w:t>
      </w:r>
      <w:r w:rsidR="480F8A1D" w:rsidRPr="63915190">
        <w:rPr>
          <w:color w:val="000000" w:themeColor="text2"/>
        </w:rPr>
        <w:t>illförsel av vätska, läkemedel eller föda via näringssond</w:t>
      </w:r>
    </w:p>
    <w:p w14:paraId="29999916" w14:textId="0492A149" w:rsidR="008053B1" w:rsidRDefault="008053B1" w:rsidP="00322B31">
      <w:pPr>
        <w:pStyle w:val="Liststycke"/>
        <w:rPr>
          <w:color w:val="000000" w:themeColor="text2"/>
        </w:rPr>
      </w:pPr>
      <w:r w:rsidRPr="008053B1">
        <w:rPr>
          <w:color w:val="000000" w:themeColor="text2"/>
        </w:rPr>
        <w:t>På grund av</w:t>
      </w:r>
      <w:r w:rsidR="480F8A1D" w:rsidRPr="008053B1">
        <w:rPr>
          <w:color w:val="000000" w:themeColor="text2"/>
        </w:rPr>
        <w:t xml:space="preserve"> sväljsvårigheter</w:t>
      </w:r>
    </w:p>
    <w:p w14:paraId="78D22C5B" w14:textId="132911B9" w:rsidR="480F8A1D" w:rsidRPr="008053B1" w:rsidRDefault="008053B1" w:rsidP="00322B31">
      <w:pPr>
        <w:pStyle w:val="Liststycke"/>
        <w:rPr>
          <w:color w:val="000000" w:themeColor="text2"/>
        </w:rPr>
      </w:pPr>
      <w:r w:rsidRPr="008053B1">
        <w:rPr>
          <w:color w:val="000000" w:themeColor="text2"/>
        </w:rPr>
        <w:t>B</w:t>
      </w:r>
      <w:r w:rsidR="480F8A1D" w:rsidRPr="008053B1">
        <w:rPr>
          <w:color w:val="000000" w:themeColor="text2"/>
        </w:rPr>
        <w:t>ehov av nutritionsstöttning</w:t>
      </w:r>
    </w:p>
    <w:p w14:paraId="2E5EC324" w14:textId="64FB3B76" w:rsidR="480F8A1D" w:rsidRDefault="480F8A1D" w:rsidP="63915190">
      <w:pPr>
        <w:rPr>
          <w:color w:val="000000" w:themeColor="text2"/>
        </w:rPr>
      </w:pPr>
      <w:r w:rsidRPr="63915190">
        <w:rPr>
          <w:color w:val="000000" w:themeColor="text2"/>
        </w:rPr>
        <w:t>Andra ovanliga indikationer kan vara:</w:t>
      </w:r>
    </w:p>
    <w:p w14:paraId="3D26437E" w14:textId="7D060C3B" w:rsidR="480F8A1D" w:rsidRDefault="008053B1" w:rsidP="63915190">
      <w:pPr>
        <w:pStyle w:val="Liststycke"/>
        <w:rPr>
          <w:color w:val="000000" w:themeColor="text2"/>
        </w:rPr>
      </w:pPr>
      <w:r>
        <w:rPr>
          <w:color w:val="000000" w:themeColor="text2"/>
        </w:rPr>
        <w:t>M</w:t>
      </w:r>
      <w:r w:rsidR="480F8A1D" w:rsidRPr="63915190">
        <w:rPr>
          <w:color w:val="000000" w:themeColor="text2"/>
        </w:rPr>
        <w:t>agsköljning, vanligen vid förgiftning</w:t>
      </w:r>
    </w:p>
    <w:p w14:paraId="407FC9B4" w14:textId="19E2D2F9" w:rsidR="480F8A1D" w:rsidRDefault="008053B1" w:rsidP="63915190">
      <w:pPr>
        <w:pStyle w:val="Liststycke"/>
        <w:rPr>
          <w:color w:val="000000" w:themeColor="text2"/>
        </w:rPr>
      </w:pPr>
      <w:r>
        <w:rPr>
          <w:color w:val="000000" w:themeColor="text2"/>
        </w:rPr>
        <w:t>D</w:t>
      </w:r>
      <w:r w:rsidR="480F8A1D" w:rsidRPr="63915190">
        <w:rPr>
          <w:color w:val="000000" w:themeColor="text2"/>
        </w:rPr>
        <w:t>ränering av magsäck och tarmkanal vid till exempel ventrikelretention eller tarmparalys (</w:t>
      </w:r>
      <w:proofErr w:type="spellStart"/>
      <w:r w:rsidR="480F8A1D" w:rsidRPr="63915190">
        <w:rPr>
          <w:color w:val="000000" w:themeColor="text2"/>
        </w:rPr>
        <w:t>ileus</w:t>
      </w:r>
      <w:proofErr w:type="spellEnd"/>
      <w:r w:rsidR="480F8A1D" w:rsidRPr="63915190">
        <w:rPr>
          <w:color w:val="000000" w:themeColor="text2"/>
        </w:rPr>
        <w:t>)</w:t>
      </w:r>
    </w:p>
    <w:p w14:paraId="1EFBB0AF" w14:textId="2DC44B03" w:rsidR="480F8A1D" w:rsidRDefault="008053B1" w:rsidP="63915190">
      <w:pPr>
        <w:pStyle w:val="Liststycke"/>
        <w:rPr>
          <w:color w:val="000000" w:themeColor="text2"/>
        </w:rPr>
      </w:pPr>
      <w:r>
        <w:rPr>
          <w:color w:val="000000" w:themeColor="text2"/>
        </w:rPr>
        <w:t>P</w:t>
      </w:r>
      <w:r w:rsidR="480F8A1D" w:rsidRPr="63915190">
        <w:rPr>
          <w:color w:val="000000" w:themeColor="text2"/>
        </w:rPr>
        <w:t>rovtagning eller undersökning</w:t>
      </w:r>
    </w:p>
    <w:p w14:paraId="22A78BE9" w14:textId="06447BE0" w:rsidR="63915190" w:rsidRPr="00FD7C7B" w:rsidRDefault="63915190" w:rsidP="63915190">
      <w:pPr>
        <w:rPr>
          <w:i/>
          <w:iCs/>
          <w:color w:val="000000" w:themeColor="text2"/>
        </w:rPr>
      </w:pPr>
    </w:p>
    <w:p w14:paraId="290CBA79" w14:textId="7BFE6113" w:rsidR="480F8A1D" w:rsidRPr="00FD7C7B" w:rsidRDefault="480F8A1D" w:rsidP="63915190">
      <w:pPr>
        <w:rPr>
          <w:i/>
          <w:iCs/>
          <w:color w:val="000000" w:themeColor="text2"/>
        </w:rPr>
      </w:pPr>
      <w:r w:rsidRPr="00FD7C7B">
        <w:rPr>
          <w:i/>
          <w:iCs/>
          <w:color w:val="000000" w:themeColor="text2"/>
        </w:rPr>
        <w:t xml:space="preserve">PEG och andra </w:t>
      </w:r>
      <w:proofErr w:type="spellStart"/>
      <w:r w:rsidRPr="00FD7C7B">
        <w:rPr>
          <w:i/>
          <w:iCs/>
          <w:color w:val="000000" w:themeColor="text2"/>
        </w:rPr>
        <w:t>gastrostomier</w:t>
      </w:r>
      <w:proofErr w:type="spellEnd"/>
      <w:r w:rsidRPr="00FD7C7B">
        <w:rPr>
          <w:i/>
          <w:iCs/>
          <w:color w:val="000000" w:themeColor="text2"/>
        </w:rPr>
        <w:t xml:space="preserve"> hanteras inte av denna rutin.</w:t>
      </w:r>
    </w:p>
    <w:p w14:paraId="339BD354" w14:textId="4B21DF3A" w:rsidR="480F8A1D" w:rsidRDefault="480F8A1D" w:rsidP="63915190">
      <w:pPr>
        <w:pStyle w:val="Rubrik2"/>
        <w:rPr>
          <w:rFonts w:ascii="Calibri" w:eastAsia="Calibri" w:hAnsi="Calibri" w:cs="Calibri"/>
          <w:b/>
          <w:color w:val="000000" w:themeColor="text2"/>
          <w:sz w:val="28"/>
          <w:szCs w:val="28"/>
        </w:rPr>
      </w:pPr>
      <w:r w:rsidRPr="63915190">
        <w:lastRenderedPageBreak/>
        <w:t>Kontraindikation/riskpatient</w:t>
      </w:r>
    </w:p>
    <w:p w14:paraId="17B528F5" w14:textId="4FD7C314" w:rsidR="480F8A1D" w:rsidRDefault="480F8A1D" w:rsidP="63915190">
      <w:pPr>
        <w:pStyle w:val="Rubrik3"/>
        <w:rPr>
          <w:rFonts w:ascii="Calibri" w:eastAsia="Calibri" w:hAnsi="Calibri" w:cs="Calibri"/>
          <w:b/>
          <w:color w:val="000000" w:themeColor="text2"/>
          <w:sz w:val="24"/>
        </w:rPr>
      </w:pPr>
      <w:r w:rsidRPr="63915190">
        <w:t>Exempel på då nasal sondinläggning kan vara kontraindicerad:</w:t>
      </w:r>
    </w:p>
    <w:p w14:paraId="4DE3E7A2" w14:textId="45860B49" w:rsidR="480F8A1D" w:rsidRPr="009A7DA2" w:rsidRDefault="480F8A1D" w:rsidP="009A7DA2">
      <w:pPr>
        <w:pStyle w:val="Liststycke"/>
        <w:numPr>
          <w:ilvl w:val="0"/>
          <w:numId w:val="43"/>
        </w:numPr>
        <w:rPr>
          <w:color w:val="000000" w:themeColor="text2"/>
        </w:rPr>
      </w:pPr>
      <w:r w:rsidRPr="009A7DA2">
        <w:rPr>
          <w:color w:val="000000" w:themeColor="text2"/>
        </w:rPr>
        <w:t>Nyligen opererats i näsa/hals/</w:t>
      </w:r>
      <w:proofErr w:type="spellStart"/>
      <w:r w:rsidRPr="009A7DA2">
        <w:rPr>
          <w:color w:val="000000" w:themeColor="text2"/>
        </w:rPr>
        <w:t>nasofarynx</w:t>
      </w:r>
      <w:proofErr w:type="spellEnd"/>
    </w:p>
    <w:p w14:paraId="1B34FDBB" w14:textId="1E3FCC45" w:rsidR="480F8A1D" w:rsidRDefault="480F8A1D" w:rsidP="1F838036">
      <w:pPr>
        <w:pStyle w:val="Liststycke"/>
        <w:rPr>
          <w:color w:val="000000" w:themeColor="text2"/>
        </w:rPr>
      </w:pPr>
      <w:r w:rsidRPr="1F838036">
        <w:rPr>
          <w:color w:val="000000" w:themeColor="text2"/>
        </w:rPr>
        <w:t>Synliga sår i näsan eller på näsvingarna</w:t>
      </w:r>
    </w:p>
    <w:p w14:paraId="4B39F9BB" w14:textId="7BF918F8" w:rsidR="480F8A1D" w:rsidRDefault="480F8A1D" w:rsidP="1F838036">
      <w:pPr>
        <w:pStyle w:val="Liststycke"/>
        <w:rPr>
          <w:color w:val="000000" w:themeColor="text2"/>
        </w:rPr>
      </w:pPr>
      <w:r w:rsidRPr="1F838036">
        <w:rPr>
          <w:color w:val="000000" w:themeColor="text2"/>
        </w:rPr>
        <w:t>Onormal luftvägspassage genom näsan</w:t>
      </w:r>
    </w:p>
    <w:p w14:paraId="75FEFD65" w14:textId="4E2BA8D7" w:rsidR="480F8A1D" w:rsidRDefault="480F8A1D" w:rsidP="1F838036">
      <w:pPr>
        <w:pStyle w:val="Liststycke"/>
        <w:rPr>
          <w:color w:val="000000" w:themeColor="text2"/>
        </w:rPr>
      </w:pPr>
      <w:r w:rsidRPr="1F838036">
        <w:rPr>
          <w:color w:val="000000" w:themeColor="text2"/>
        </w:rPr>
        <w:t>Färsk skallbasfraktur</w:t>
      </w:r>
    </w:p>
    <w:p w14:paraId="7C022A95" w14:textId="23E9749E" w:rsidR="480F8A1D" w:rsidRDefault="480F8A1D" w:rsidP="1F838036">
      <w:pPr>
        <w:pStyle w:val="Liststycke"/>
        <w:rPr>
          <w:color w:val="000000" w:themeColor="text2"/>
        </w:rPr>
      </w:pPr>
      <w:r w:rsidRPr="1F838036">
        <w:rPr>
          <w:color w:val="000000" w:themeColor="text2"/>
        </w:rPr>
        <w:t>Omfattande ansiktsfrakturer, frakturer i mellanansikte eller näsa</w:t>
      </w:r>
    </w:p>
    <w:p w14:paraId="0673E799" w14:textId="6B187265" w:rsidR="480F8A1D" w:rsidRDefault="480F8A1D" w:rsidP="1F838036">
      <w:pPr>
        <w:pStyle w:val="Liststycke"/>
        <w:rPr>
          <w:color w:val="000000" w:themeColor="text2"/>
        </w:rPr>
      </w:pPr>
      <w:r w:rsidRPr="1F838036">
        <w:rPr>
          <w:color w:val="000000" w:themeColor="text2"/>
        </w:rPr>
        <w:t>Opererats i näsa, svalg eller hals, matstrupe</w:t>
      </w:r>
    </w:p>
    <w:p w14:paraId="2F8DF8ED" w14:textId="08421B28" w:rsidR="480F8A1D" w:rsidRDefault="480F8A1D" w:rsidP="1F838036">
      <w:pPr>
        <w:pStyle w:val="Liststycke"/>
        <w:rPr>
          <w:color w:val="000000" w:themeColor="text2"/>
        </w:rPr>
      </w:pPr>
      <w:r w:rsidRPr="1F838036">
        <w:rPr>
          <w:color w:val="000000" w:themeColor="text2"/>
        </w:rPr>
        <w:t xml:space="preserve">Patienter med färsk brännskada, rökexponering eller uttalad </w:t>
      </w:r>
      <w:proofErr w:type="spellStart"/>
      <w:r w:rsidRPr="1F838036">
        <w:rPr>
          <w:color w:val="000000" w:themeColor="text2"/>
        </w:rPr>
        <w:t>ischemi</w:t>
      </w:r>
      <w:proofErr w:type="spellEnd"/>
      <w:r w:rsidRPr="1F838036">
        <w:rPr>
          <w:color w:val="000000" w:themeColor="text2"/>
        </w:rPr>
        <w:t xml:space="preserve"> i näsan</w:t>
      </w:r>
    </w:p>
    <w:p w14:paraId="738C43D5" w14:textId="04C4993D" w:rsidR="480F8A1D" w:rsidRDefault="480F8A1D" w:rsidP="63915190">
      <w:pPr>
        <w:pStyle w:val="Rubrik3"/>
        <w:rPr>
          <w:rFonts w:ascii="Calibri" w:eastAsia="Calibri" w:hAnsi="Calibri" w:cs="Calibri"/>
          <w:b/>
          <w:color w:val="000000" w:themeColor="text2"/>
          <w:sz w:val="24"/>
        </w:rPr>
      </w:pPr>
      <w:r w:rsidRPr="63915190">
        <w:t>Riskindivider</w:t>
      </w:r>
    </w:p>
    <w:p w14:paraId="0C7E97D8" w14:textId="21661045" w:rsidR="480F8A1D" w:rsidRDefault="480F8A1D" w:rsidP="63915190">
      <w:pPr>
        <w:rPr>
          <w:color w:val="000000" w:themeColor="text2"/>
        </w:rPr>
      </w:pPr>
      <w:r w:rsidRPr="63915190">
        <w:rPr>
          <w:color w:val="000000" w:themeColor="text2"/>
        </w:rPr>
        <w:t xml:space="preserve">Tillstånd och riskindivider då man bör vara extra försiktig är vid nedsatt vakenhet, neurologiska bortfallssymtom, nedsatt sväljningsförmåga, till exempel efter stroke, muskeldystrofier, uttalad </w:t>
      </w:r>
      <w:proofErr w:type="spellStart"/>
      <w:r w:rsidRPr="63915190">
        <w:rPr>
          <w:color w:val="000000" w:themeColor="text2"/>
        </w:rPr>
        <w:t>parkinsonism</w:t>
      </w:r>
      <w:proofErr w:type="spellEnd"/>
      <w:r w:rsidRPr="63915190">
        <w:rPr>
          <w:color w:val="000000" w:themeColor="text2"/>
        </w:rPr>
        <w:t xml:space="preserve"> eller tungbascancer. Kontrollera alltid med ansvarig läkare i aktuella fall.</w:t>
      </w:r>
    </w:p>
    <w:p w14:paraId="53277CAB" w14:textId="1E74AFDA" w:rsidR="480F8A1D" w:rsidRDefault="480F8A1D" w:rsidP="63915190">
      <w:pPr>
        <w:pStyle w:val="Rubrik2"/>
        <w:rPr>
          <w:rFonts w:ascii="Calibri" w:eastAsia="Calibri" w:hAnsi="Calibri" w:cs="Calibri"/>
          <w:b/>
          <w:color w:val="000000" w:themeColor="text2"/>
          <w:sz w:val="28"/>
          <w:szCs w:val="28"/>
        </w:rPr>
      </w:pPr>
      <w:r w:rsidRPr="63915190">
        <w:t xml:space="preserve">Åtgärder </w:t>
      </w:r>
    </w:p>
    <w:p w14:paraId="2E8AF879" w14:textId="3A2FD6A8" w:rsidR="480F8A1D" w:rsidRDefault="480F8A1D" w:rsidP="63915190">
      <w:pPr>
        <w:rPr>
          <w:color w:val="000000" w:themeColor="text2"/>
        </w:rPr>
      </w:pPr>
      <w:r w:rsidRPr="63915190">
        <w:rPr>
          <w:color w:val="000000" w:themeColor="text2"/>
        </w:rPr>
        <w:t>Om osäkerhet kring sondsättning eller om frågor uppstår kontaktas mer erfaren kollega.</w:t>
      </w:r>
    </w:p>
    <w:p w14:paraId="2F091DFC" w14:textId="1CCBFCF6" w:rsidR="480F8A1D" w:rsidRPr="008053B1" w:rsidRDefault="480F8A1D" w:rsidP="008053B1">
      <w:pPr>
        <w:pStyle w:val="Liststycke"/>
        <w:numPr>
          <w:ilvl w:val="0"/>
          <w:numId w:val="44"/>
        </w:numPr>
        <w:rPr>
          <w:color w:val="000000" w:themeColor="text2"/>
        </w:rPr>
      </w:pPr>
      <w:r w:rsidRPr="008053B1">
        <w:rPr>
          <w:color w:val="000000" w:themeColor="text2"/>
        </w:rPr>
        <w:t>Sonden införes nasalt med patienten i upprätt läge</w:t>
      </w:r>
    </w:p>
    <w:p w14:paraId="51C2C48F" w14:textId="16EFB8A0" w:rsidR="480F8A1D" w:rsidRPr="008053B1" w:rsidRDefault="480F8A1D" w:rsidP="008053B1">
      <w:pPr>
        <w:pStyle w:val="Liststycke"/>
        <w:numPr>
          <w:ilvl w:val="0"/>
          <w:numId w:val="44"/>
        </w:numPr>
        <w:rPr>
          <w:color w:val="000000" w:themeColor="text2"/>
        </w:rPr>
      </w:pPr>
      <w:r w:rsidRPr="008053B1">
        <w:rPr>
          <w:color w:val="000000" w:themeColor="text2"/>
        </w:rPr>
        <w:t>För ned sonden i svalg/</w:t>
      </w:r>
      <w:proofErr w:type="spellStart"/>
      <w:r w:rsidRPr="008053B1">
        <w:rPr>
          <w:color w:val="000000" w:themeColor="text2"/>
        </w:rPr>
        <w:t>esophagus</w:t>
      </w:r>
      <w:proofErr w:type="spellEnd"/>
      <w:r w:rsidRPr="008053B1">
        <w:rPr>
          <w:color w:val="000000" w:themeColor="text2"/>
        </w:rPr>
        <w:t xml:space="preserve"> med hjälp av bedövningsmedel </w:t>
      </w:r>
      <w:proofErr w:type="spellStart"/>
      <w:r w:rsidRPr="008053B1">
        <w:rPr>
          <w:color w:val="000000" w:themeColor="text2"/>
        </w:rPr>
        <w:t>xylocainspray</w:t>
      </w:r>
      <w:proofErr w:type="spellEnd"/>
      <w:r w:rsidRPr="008053B1">
        <w:rPr>
          <w:color w:val="000000" w:themeColor="text2"/>
        </w:rPr>
        <w:t xml:space="preserve">, </w:t>
      </w:r>
      <w:proofErr w:type="spellStart"/>
      <w:r w:rsidRPr="008053B1">
        <w:rPr>
          <w:color w:val="000000" w:themeColor="text2"/>
        </w:rPr>
        <w:t>lidokainspray</w:t>
      </w:r>
      <w:proofErr w:type="spellEnd"/>
      <w:r w:rsidRPr="008053B1">
        <w:rPr>
          <w:color w:val="000000" w:themeColor="text2"/>
        </w:rPr>
        <w:t xml:space="preserve"> och/eller gel.</w:t>
      </w:r>
    </w:p>
    <w:p w14:paraId="008BAD5A" w14:textId="142ED732" w:rsidR="480F8A1D" w:rsidRPr="008053B1" w:rsidRDefault="480F8A1D" w:rsidP="008053B1">
      <w:pPr>
        <w:pStyle w:val="Liststycke"/>
        <w:numPr>
          <w:ilvl w:val="0"/>
          <w:numId w:val="44"/>
        </w:numPr>
        <w:rPr>
          <w:color w:val="000000" w:themeColor="text2"/>
        </w:rPr>
      </w:pPr>
      <w:r w:rsidRPr="008053B1">
        <w:rPr>
          <w:color w:val="000000" w:themeColor="text2"/>
        </w:rPr>
        <w:t xml:space="preserve">När sonden passerat </w:t>
      </w:r>
      <w:proofErr w:type="spellStart"/>
      <w:r w:rsidRPr="008053B1">
        <w:rPr>
          <w:color w:val="000000" w:themeColor="text2"/>
        </w:rPr>
        <w:t>nasopharynx</w:t>
      </w:r>
      <w:proofErr w:type="spellEnd"/>
      <w:r w:rsidRPr="008053B1">
        <w:rPr>
          <w:color w:val="000000" w:themeColor="text2"/>
        </w:rPr>
        <w:t xml:space="preserve"> och är på väg ner i svalget underlättar det ofta om patienten böjer huvudet framåt och sväljer lite vatten.</w:t>
      </w:r>
    </w:p>
    <w:p w14:paraId="049162A6" w14:textId="42CE9D66" w:rsidR="480F8A1D" w:rsidRPr="008053B1" w:rsidRDefault="480F8A1D" w:rsidP="008053B1">
      <w:pPr>
        <w:pStyle w:val="Liststycke"/>
        <w:numPr>
          <w:ilvl w:val="0"/>
          <w:numId w:val="44"/>
        </w:numPr>
        <w:rPr>
          <w:color w:val="000000" w:themeColor="text2"/>
        </w:rPr>
      </w:pPr>
      <w:r w:rsidRPr="008053B1">
        <w:rPr>
          <w:color w:val="000000" w:themeColor="text2"/>
        </w:rPr>
        <w:t>När sonden är på plats i ventrikel utföres ett kurrtest, d</w:t>
      </w:r>
      <w:r w:rsidR="008053B1" w:rsidRPr="008053B1">
        <w:rPr>
          <w:color w:val="000000" w:themeColor="text2"/>
        </w:rPr>
        <w:t xml:space="preserve">et vill säga </w:t>
      </w:r>
      <w:r w:rsidRPr="008053B1">
        <w:rPr>
          <w:color w:val="000000" w:themeColor="text2"/>
        </w:rPr>
        <w:t xml:space="preserve">luft sprutas in i sonden (går bra även med ledare kvar) och man lyssnar med ett stetoskop över </w:t>
      </w:r>
      <w:proofErr w:type="spellStart"/>
      <w:r w:rsidRPr="008053B1">
        <w:rPr>
          <w:color w:val="000000" w:themeColor="text2"/>
        </w:rPr>
        <w:t>epigastriet</w:t>
      </w:r>
      <w:proofErr w:type="spellEnd"/>
      <w:r w:rsidRPr="008053B1">
        <w:rPr>
          <w:color w:val="000000" w:themeColor="text2"/>
        </w:rPr>
        <w:t xml:space="preserve"> efter kurrande ljud.</w:t>
      </w:r>
    </w:p>
    <w:p w14:paraId="7FB9CDF5" w14:textId="73191A1B" w:rsidR="480F8A1D" w:rsidRPr="008053B1" w:rsidRDefault="480F8A1D" w:rsidP="008053B1">
      <w:pPr>
        <w:pStyle w:val="Liststycke"/>
        <w:numPr>
          <w:ilvl w:val="0"/>
          <w:numId w:val="44"/>
        </w:numPr>
        <w:rPr>
          <w:color w:val="000000" w:themeColor="text2"/>
        </w:rPr>
      </w:pPr>
      <w:r w:rsidRPr="008053B1">
        <w:rPr>
          <w:color w:val="000000" w:themeColor="text2"/>
        </w:rPr>
        <w:t>Vid okomplicerad sondsättning och tydligt kurrljud räcker detta för att konstatera att sonden sitter rätt.</w:t>
      </w:r>
    </w:p>
    <w:p w14:paraId="1A47EC29" w14:textId="792ABBF3" w:rsidR="480F8A1D" w:rsidRDefault="480F8A1D" w:rsidP="63915190">
      <w:pPr>
        <w:rPr>
          <w:color w:val="000000" w:themeColor="text2"/>
        </w:rPr>
      </w:pPr>
      <w:r w:rsidRPr="63915190">
        <w:rPr>
          <w:color w:val="000000" w:themeColor="text2"/>
        </w:rPr>
        <w:t>Vid osäkerhet om korrekt sondläge vidtas följande åtgärder:</w:t>
      </w:r>
    </w:p>
    <w:p w14:paraId="00D25568" w14:textId="56239097" w:rsidR="480F8A1D" w:rsidRPr="00306D24" w:rsidRDefault="480F8A1D" w:rsidP="00306D24">
      <w:pPr>
        <w:pStyle w:val="Liststycke"/>
        <w:numPr>
          <w:ilvl w:val="0"/>
          <w:numId w:val="36"/>
        </w:numPr>
        <w:rPr>
          <w:color w:val="000000" w:themeColor="text2"/>
        </w:rPr>
      </w:pPr>
      <w:r w:rsidRPr="00306D24">
        <w:rPr>
          <w:color w:val="000000" w:themeColor="text2"/>
        </w:rPr>
        <w:t>kontroll med lackmustest (aspirera vätska och kontrollera lågt pH).</w:t>
      </w:r>
    </w:p>
    <w:p w14:paraId="12B953EB" w14:textId="63025649" w:rsidR="480F8A1D" w:rsidRDefault="480F8A1D" w:rsidP="1F838036">
      <w:pPr>
        <w:pStyle w:val="Liststycke"/>
        <w:rPr>
          <w:color w:val="000000" w:themeColor="text2"/>
        </w:rPr>
      </w:pPr>
      <w:r w:rsidRPr="1F838036">
        <w:rPr>
          <w:color w:val="000000" w:themeColor="text2"/>
        </w:rPr>
        <w:t>Vid okomplicerad sondsättning räcker positivt test för verifiering av korrekt sondläge.</w:t>
      </w:r>
    </w:p>
    <w:p w14:paraId="05E2DB21" w14:textId="77777777" w:rsidR="00742DE3" w:rsidRDefault="00742DE3" w:rsidP="00742DE3">
      <w:pPr>
        <w:pStyle w:val="Liststycke"/>
        <w:numPr>
          <w:ilvl w:val="0"/>
          <w:numId w:val="0"/>
        </w:numPr>
        <w:ind w:left="1664"/>
        <w:rPr>
          <w:color w:val="000000" w:themeColor="text2"/>
        </w:rPr>
      </w:pPr>
    </w:p>
    <w:p w14:paraId="6BC50A98" w14:textId="59AA9E18" w:rsidR="480F8A1D" w:rsidRDefault="480F8A1D" w:rsidP="63915190">
      <w:pPr>
        <w:rPr>
          <w:color w:val="000000" w:themeColor="text2"/>
        </w:rPr>
      </w:pPr>
      <w:r w:rsidRPr="63915190">
        <w:rPr>
          <w:color w:val="000000" w:themeColor="text2"/>
        </w:rPr>
        <w:lastRenderedPageBreak/>
        <w:t>Vid oklarheter kan följande kontroller hjälpa bekräfta läget:</w:t>
      </w:r>
    </w:p>
    <w:p w14:paraId="2ACDA5CC" w14:textId="1D0CA48C" w:rsidR="480F8A1D" w:rsidRDefault="480F8A1D" w:rsidP="009A7DA2">
      <w:pPr>
        <w:pStyle w:val="Liststycke"/>
        <w:numPr>
          <w:ilvl w:val="0"/>
          <w:numId w:val="42"/>
        </w:numPr>
        <w:rPr>
          <w:color w:val="000000" w:themeColor="text2"/>
        </w:rPr>
      </w:pPr>
      <w:r w:rsidRPr="1F838036">
        <w:rPr>
          <w:color w:val="000000" w:themeColor="text2"/>
        </w:rPr>
        <w:t>Kontroll med fiberskop</w:t>
      </w:r>
      <w:r w:rsidR="009A7DA2">
        <w:rPr>
          <w:color w:val="000000" w:themeColor="text2"/>
        </w:rPr>
        <w:t xml:space="preserve"> (logoped/ÖNH)</w:t>
      </w:r>
      <w:r w:rsidRPr="1F838036">
        <w:rPr>
          <w:color w:val="000000" w:themeColor="text2"/>
        </w:rPr>
        <w:t xml:space="preserve">, där man kan se att sonden verkligen går ner i </w:t>
      </w:r>
      <w:proofErr w:type="spellStart"/>
      <w:r w:rsidRPr="1F838036">
        <w:rPr>
          <w:color w:val="000000" w:themeColor="text2"/>
        </w:rPr>
        <w:t>esophagus</w:t>
      </w:r>
      <w:proofErr w:type="spellEnd"/>
      <w:r w:rsidRPr="1F838036">
        <w:rPr>
          <w:color w:val="000000" w:themeColor="text2"/>
        </w:rPr>
        <w:t xml:space="preserve"> och inte </w:t>
      </w:r>
      <w:proofErr w:type="gramStart"/>
      <w:r w:rsidRPr="1F838036">
        <w:rPr>
          <w:color w:val="000000" w:themeColor="text2"/>
        </w:rPr>
        <w:t>t.ex.</w:t>
      </w:r>
      <w:proofErr w:type="gramEnd"/>
      <w:r w:rsidRPr="1F838036">
        <w:rPr>
          <w:color w:val="000000" w:themeColor="text2"/>
        </w:rPr>
        <w:t xml:space="preserve"> i </w:t>
      </w:r>
      <w:proofErr w:type="spellStart"/>
      <w:r w:rsidRPr="1F838036">
        <w:rPr>
          <w:color w:val="000000" w:themeColor="text2"/>
        </w:rPr>
        <w:t>trachea</w:t>
      </w:r>
      <w:proofErr w:type="spellEnd"/>
      <w:r w:rsidRPr="1F838036">
        <w:rPr>
          <w:color w:val="000000" w:themeColor="text2"/>
        </w:rPr>
        <w:t>.</w:t>
      </w:r>
    </w:p>
    <w:p w14:paraId="713C823A" w14:textId="67932934" w:rsidR="480F8A1D" w:rsidRDefault="480F8A1D" w:rsidP="009A7DA2">
      <w:pPr>
        <w:pStyle w:val="Liststycke"/>
        <w:numPr>
          <w:ilvl w:val="0"/>
          <w:numId w:val="42"/>
        </w:numPr>
        <w:rPr>
          <w:color w:val="000000" w:themeColor="text2"/>
        </w:rPr>
      </w:pPr>
      <w:r w:rsidRPr="1F838036">
        <w:rPr>
          <w:color w:val="000000" w:themeColor="text2"/>
        </w:rPr>
        <w:t>Kontrollröntgen, antingen vanlig lungröntgen med ledaren kvar alternativt genomlysning på röntgen under det att man sprutar kontrast i sonden</w:t>
      </w:r>
      <w:r w:rsidRPr="1F838036">
        <w:rPr>
          <w:b/>
          <w:bCs/>
          <w:color w:val="000000" w:themeColor="text2"/>
        </w:rPr>
        <w:t>.</w:t>
      </w:r>
    </w:p>
    <w:p w14:paraId="4A8D0DC2" w14:textId="099B51B1" w:rsidR="480F8A1D" w:rsidRDefault="480F8A1D" w:rsidP="63915190">
      <w:pPr>
        <w:pStyle w:val="Rubrik2"/>
        <w:rPr>
          <w:rFonts w:ascii="Calibri" w:eastAsia="Calibri" w:hAnsi="Calibri" w:cs="Calibri"/>
          <w:b/>
          <w:color w:val="000000" w:themeColor="text2"/>
          <w:sz w:val="28"/>
          <w:szCs w:val="28"/>
        </w:rPr>
      </w:pPr>
      <w:r w:rsidRPr="63915190">
        <w:t>Uppföljning</w:t>
      </w:r>
    </w:p>
    <w:p w14:paraId="44B8C1D9" w14:textId="0DF12A56" w:rsidR="480F8A1D" w:rsidRDefault="480F8A1D" w:rsidP="63915190">
      <w:r w:rsidRPr="63915190">
        <w:rPr>
          <w:color w:val="000000" w:themeColor="text2"/>
        </w:rPr>
        <w:t xml:space="preserve">Sondsättning föranleder alltid följande </w:t>
      </w:r>
      <w:proofErr w:type="spellStart"/>
      <w:r w:rsidRPr="63915190">
        <w:rPr>
          <w:color w:val="000000" w:themeColor="text2"/>
        </w:rPr>
        <w:t>dokumeta</w:t>
      </w:r>
      <w:r w:rsidRPr="63915190">
        <w:t>tion</w:t>
      </w:r>
      <w:proofErr w:type="spellEnd"/>
      <w:r w:rsidRPr="63915190">
        <w:t xml:space="preserve"> i </w:t>
      </w:r>
      <w:r w:rsidRPr="63915190">
        <w:rPr>
          <w:b/>
          <w:bCs/>
        </w:rPr>
        <w:t>omvårdnadsepikris</w:t>
      </w:r>
      <w:r w:rsidRPr="63915190">
        <w:t>:</w:t>
      </w:r>
    </w:p>
    <w:p w14:paraId="5FDD94E3" w14:textId="690F5A7F" w:rsidR="480F8A1D" w:rsidRPr="00306D24" w:rsidRDefault="480F8A1D" w:rsidP="00306D24">
      <w:pPr>
        <w:pStyle w:val="Liststycke"/>
        <w:numPr>
          <w:ilvl w:val="0"/>
          <w:numId w:val="37"/>
        </w:numPr>
        <w:rPr>
          <w:color w:val="000000" w:themeColor="text2"/>
        </w:rPr>
      </w:pPr>
      <w:r w:rsidRPr="00306D24">
        <w:rPr>
          <w:color w:val="000000" w:themeColor="text2"/>
        </w:rPr>
        <w:t>Datum sonden satts.</w:t>
      </w:r>
    </w:p>
    <w:p w14:paraId="08D45739" w14:textId="094905E1" w:rsidR="480F8A1D" w:rsidRDefault="480F8A1D" w:rsidP="1F838036">
      <w:pPr>
        <w:pStyle w:val="Liststycke"/>
        <w:rPr>
          <w:color w:val="000000" w:themeColor="text2"/>
        </w:rPr>
      </w:pPr>
      <w:r w:rsidRPr="1F838036">
        <w:t>Vilken sida av näsa som valts.</w:t>
      </w:r>
    </w:p>
    <w:p w14:paraId="4A21E004" w14:textId="76A90704" w:rsidR="480F8A1D" w:rsidRDefault="480F8A1D" w:rsidP="1F838036">
      <w:pPr>
        <w:pStyle w:val="Liststycke"/>
      </w:pPr>
      <w:r w:rsidRPr="1F838036">
        <w:t>Positivt kurrtest.</w:t>
      </w:r>
    </w:p>
    <w:p w14:paraId="46F10E75" w14:textId="1CEA0606" w:rsidR="480F8A1D" w:rsidRDefault="480F8A1D" w:rsidP="63915190">
      <w:pPr>
        <w:pStyle w:val="Rubrik3"/>
        <w:rPr>
          <w:rFonts w:ascii="Times New Roman" w:eastAsia="Times New Roman" w:hAnsi="Times New Roman" w:cs="Times New Roman"/>
          <w:bCs w:val="0"/>
          <w:color w:val="000000" w:themeColor="text2"/>
          <w:sz w:val="24"/>
        </w:rPr>
      </w:pPr>
      <w:proofErr w:type="spellStart"/>
      <w:r w:rsidRPr="63915190">
        <w:t>Näsvård</w:t>
      </w:r>
      <w:proofErr w:type="spellEnd"/>
      <w:r w:rsidRPr="63915190">
        <w:t xml:space="preserve"> vid </w:t>
      </w:r>
      <w:proofErr w:type="spellStart"/>
      <w:r w:rsidRPr="63915190">
        <w:t>nasogastrisk</w:t>
      </w:r>
      <w:proofErr w:type="spellEnd"/>
      <w:r w:rsidRPr="63915190">
        <w:t xml:space="preserve"> sond</w:t>
      </w:r>
    </w:p>
    <w:p w14:paraId="60A8E57D" w14:textId="40DBB89E" w:rsidR="480F8A1D" w:rsidRPr="009A7DA2" w:rsidRDefault="480F8A1D" w:rsidP="009A7DA2">
      <w:pPr>
        <w:pStyle w:val="Liststycke"/>
        <w:numPr>
          <w:ilvl w:val="0"/>
          <w:numId w:val="39"/>
        </w:numPr>
        <w:rPr>
          <w:color w:val="000000" w:themeColor="text2"/>
        </w:rPr>
      </w:pPr>
      <w:r w:rsidRPr="009A7DA2">
        <w:rPr>
          <w:color w:val="000000" w:themeColor="text2"/>
        </w:rPr>
        <w:t>Följ basala hygienrutiner och arbeta alltid aseptiskt.</w:t>
      </w:r>
    </w:p>
    <w:p w14:paraId="385142AF" w14:textId="516F3A74" w:rsidR="480F8A1D" w:rsidRPr="009A7DA2" w:rsidRDefault="480F8A1D" w:rsidP="009A7DA2">
      <w:pPr>
        <w:pStyle w:val="Liststycke"/>
        <w:numPr>
          <w:ilvl w:val="0"/>
          <w:numId w:val="39"/>
        </w:numPr>
        <w:rPr>
          <w:color w:val="000000" w:themeColor="text2"/>
        </w:rPr>
      </w:pPr>
      <w:r w:rsidRPr="009A7DA2">
        <w:rPr>
          <w:color w:val="000000" w:themeColor="text2"/>
        </w:rPr>
        <w:t>Inspektera näsan. Inspektera också kind och öra då sonden kan utgöra ett tryck även mot dessa delar av ansiktet och huvudet.</w:t>
      </w:r>
    </w:p>
    <w:p w14:paraId="413B2242" w14:textId="356CF9FA" w:rsidR="480F8A1D" w:rsidRPr="009A7DA2" w:rsidRDefault="480F8A1D" w:rsidP="009A7DA2">
      <w:pPr>
        <w:pStyle w:val="Liststycke"/>
        <w:numPr>
          <w:ilvl w:val="0"/>
          <w:numId w:val="39"/>
        </w:numPr>
        <w:rPr>
          <w:color w:val="000000" w:themeColor="text2"/>
        </w:rPr>
      </w:pPr>
      <w:r w:rsidRPr="009A7DA2">
        <w:rPr>
          <w:color w:val="000000" w:themeColor="text2"/>
        </w:rPr>
        <w:t>Torka försiktigt ur näsan med en fuktig kompress när det behövs. Var observant på eventuella sår och/eller krustor.</w:t>
      </w:r>
    </w:p>
    <w:p w14:paraId="7432E6A7" w14:textId="7743BE35" w:rsidR="480F8A1D" w:rsidRPr="009A7DA2" w:rsidRDefault="480F8A1D" w:rsidP="009A7DA2">
      <w:pPr>
        <w:pStyle w:val="Liststycke"/>
        <w:numPr>
          <w:ilvl w:val="0"/>
          <w:numId w:val="39"/>
        </w:numPr>
        <w:rPr>
          <w:color w:val="000000" w:themeColor="text2"/>
        </w:rPr>
      </w:pPr>
      <w:r w:rsidRPr="009A7DA2">
        <w:rPr>
          <w:color w:val="000000" w:themeColor="text2"/>
        </w:rPr>
        <w:t>Undvik tryckskador genom att regelbundet ändra sondens fixeringsläge.</w:t>
      </w:r>
    </w:p>
    <w:p w14:paraId="2468AF9D" w14:textId="3C7F9CE0" w:rsidR="480F8A1D" w:rsidRDefault="480F8A1D" w:rsidP="63915190">
      <w:pPr>
        <w:pStyle w:val="Rubrik3"/>
        <w:rPr>
          <w:rFonts w:ascii="Calibri" w:eastAsia="Calibri" w:hAnsi="Calibri" w:cs="Calibri"/>
          <w:b/>
          <w:color w:val="000000" w:themeColor="text2"/>
          <w:sz w:val="28"/>
          <w:szCs w:val="28"/>
        </w:rPr>
      </w:pPr>
      <w:r w:rsidRPr="63915190">
        <w:t>Utskrivning med Sond/PE</w:t>
      </w:r>
    </w:p>
    <w:p w14:paraId="49AEF65B" w14:textId="535A206A" w:rsidR="480F8A1D" w:rsidRPr="009A7DA2" w:rsidRDefault="480F8A1D" w:rsidP="009A7DA2">
      <w:pPr>
        <w:pStyle w:val="Liststycke"/>
        <w:numPr>
          <w:ilvl w:val="0"/>
          <w:numId w:val="41"/>
        </w:numPr>
        <w:rPr>
          <w:color w:val="000000" w:themeColor="text2"/>
        </w:rPr>
      </w:pPr>
      <w:r w:rsidRPr="009A7DA2">
        <w:rPr>
          <w:color w:val="000000" w:themeColor="text2"/>
        </w:rPr>
        <w:t>Kontrol</w:t>
      </w:r>
      <w:r w:rsidRPr="1F838036">
        <w:t>lera att sondmaterial och sondnäring är förskriven och be</w:t>
      </w:r>
      <w:r w:rsidRPr="009A7DA2">
        <w:rPr>
          <w:color w:val="000000" w:themeColor="text2"/>
        </w:rPr>
        <w:t>ställd.</w:t>
      </w:r>
    </w:p>
    <w:p w14:paraId="5510CF66" w14:textId="6E8210F3" w:rsidR="480F8A1D" w:rsidRPr="009A7DA2" w:rsidRDefault="480F8A1D" w:rsidP="009A7DA2">
      <w:pPr>
        <w:pStyle w:val="Liststycke"/>
        <w:numPr>
          <w:ilvl w:val="0"/>
          <w:numId w:val="41"/>
        </w:numPr>
      </w:pPr>
      <w:r w:rsidRPr="009A7DA2">
        <w:t>Läkarepikris hänvisar till sondskötsel i omvårdnadsepikris och vårdhandboken.</w:t>
      </w:r>
    </w:p>
    <w:p w14:paraId="056F9365" w14:textId="7EF09AC8" w:rsidR="480F8A1D" w:rsidRPr="009A7DA2" w:rsidRDefault="480F8A1D" w:rsidP="009A7DA2">
      <w:pPr>
        <w:pStyle w:val="Liststycke"/>
        <w:numPr>
          <w:ilvl w:val="0"/>
          <w:numId w:val="41"/>
        </w:numPr>
      </w:pPr>
      <w:r w:rsidRPr="009A7DA2">
        <w:t>Instruktion från Dietist och Logoped bedömning bifogas i Epikris.</w:t>
      </w:r>
    </w:p>
    <w:p w14:paraId="3585B9CA" w14:textId="39205A90" w:rsidR="480F8A1D" w:rsidRPr="009A7DA2" w:rsidRDefault="480F8A1D" w:rsidP="009A7DA2">
      <w:pPr>
        <w:pStyle w:val="Liststycke"/>
        <w:numPr>
          <w:ilvl w:val="0"/>
          <w:numId w:val="41"/>
        </w:numPr>
      </w:pPr>
      <w:r w:rsidRPr="009A7DA2">
        <w:t xml:space="preserve">Omvårdnadsepikrisen beskriver sondskötsel och övriga </w:t>
      </w:r>
      <w:proofErr w:type="spellStart"/>
      <w:r w:rsidRPr="009A7DA2">
        <w:t>p.o</w:t>
      </w:r>
      <w:proofErr w:type="spellEnd"/>
      <w:r w:rsidRPr="009A7DA2">
        <w:t xml:space="preserve">. </w:t>
      </w:r>
      <w:proofErr w:type="spellStart"/>
      <w:r w:rsidRPr="009A7DA2">
        <w:t>matrutiner</w:t>
      </w:r>
      <w:proofErr w:type="spellEnd"/>
      <w:r w:rsidRPr="009A7DA2">
        <w:t xml:space="preserve"> samt vilka, och hur, läkemedel ges i sond.</w:t>
      </w:r>
    </w:p>
    <w:p w14:paraId="07CE57FC" w14:textId="5E0B206D" w:rsidR="63915190" w:rsidRPr="009A7DA2" w:rsidRDefault="63915190" w:rsidP="009A7DA2">
      <w:pPr>
        <w:rPr>
          <w:color w:val="000000" w:themeColor="text2"/>
        </w:rPr>
      </w:pPr>
    </w:p>
    <w:sectPr w:rsidR="63915190" w:rsidRPr="009A7DA2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BA4C0" w14:textId="77777777" w:rsidR="00657D35" w:rsidRDefault="00657D35">
      <w:r>
        <w:separator/>
      </w:r>
    </w:p>
  </w:endnote>
  <w:endnote w:type="continuationSeparator" w:id="0">
    <w:p w14:paraId="21936C99" w14:textId="77777777" w:rsidR="00657D35" w:rsidRDefault="00657D35">
      <w:r>
        <w:continuationSeparator/>
      </w:r>
    </w:p>
  </w:endnote>
  <w:endnote w:type="continuationNotice" w:id="1">
    <w:p w14:paraId="09CC89D4" w14:textId="77777777" w:rsidR="00657D35" w:rsidRDefault="00657D3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87B179" w14:textId="77777777" w:rsidR="00657D35" w:rsidRDefault="00657D35"/>
  </w:footnote>
  <w:footnote w:type="continuationSeparator" w:id="0">
    <w:p w14:paraId="19E8EE2F" w14:textId="77777777" w:rsidR="00657D35" w:rsidRDefault="00657D35">
      <w:r>
        <w:continuationSeparator/>
      </w:r>
    </w:p>
  </w:footnote>
  <w:footnote w:type="continuationNotice" w:id="1">
    <w:p w14:paraId="4456B1A6" w14:textId="77777777" w:rsidR="00657D35" w:rsidRDefault="00657D3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0D7B92"/>
    <w:multiLevelType w:val="hybridMultilevel"/>
    <w:tmpl w:val="B2EC93E2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3" w15:restartNumberingAfterBreak="0">
    <w:nsid w:val="0134BD59"/>
    <w:multiLevelType w:val="hybridMultilevel"/>
    <w:tmpl w:val="9926B55C"/>
    <w:lvl w:ilvl="0" w:tplc="FF90CF6A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C682DF9A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C2C69B66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144AC988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E5D488E4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FD7419B0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D688AEB6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E2EB65A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374CBBD2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B8221B9"/>
    <w:multiLevelType w:val="hybridMultilevel"/>
    <w:tmpl w:val="1B828FD8"/>
    <w:lvl w:ilvl="0" w:tplc="B544A516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E22A1C1C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E04C8988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B9E0391A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13FAE06C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3E440574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AC86404C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38441A70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B0789CEA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 w15:restartNumberingAfterBreak="0">
    <w:nsid w:val="10A900E6"/>
    <w:multiLevelType w:val="hybridMultilevel"/>
    <w:tmpl w:val="BFD85850"/>
    <w:lvl w:ilvl="0" w:tplc="70BE9C50">
      <w:start w:val="1"/>
      <w:numFmt w:val="decimal"/>
      <w:lvlText w:val="%1."/>
      <w:lvlJc w:val="left"/>
      <w:pPr>
        <w:ind w:left="1715" w:hanging="360"/>
      </w:pPr>
    </w:lvl>
    <w:lvl w:ilvl="1" w:tplc="23FCDC52">
      <w:start w:val="1"/>
      <w:numFmt w:val="lowerLetter"/>
      <w:lvlText w:val="%2."/>
      <w:lvlJc w:val="left"/>
      <w:pPr>
        <w:ind w:left="2435" w:hanging="360"/>
      </w:pPr>
    </w:lvl>
    <w:lvl w:ilvl="2" w:tplc="DC180972">
      <w:start w:val="1"/>
      <w:numFmt w:val="lowerRoman"/>
      <w:lvlText w:val="%3."/>
      <w:lvlJc w:val="right"/>
      <w:pPr>
        <w:ind w:left="3155" w:hanging="180"/>
      </w:pPr>
    </w:lvl>
    <w:lvl w:ilvl="3" w:tplc="DB421D4A">
      <w:start w:val="1"/>
      <w:numFmt w:val="decimal"/>
      <w:lvlText w:val="%4."/>
      <w:lvlJc w:val="left"/>
      <w:pPr>
        <w:ind w:left="3875" w:hanging="360"/>
      </w:pPr>
    </w:lvl>
    <w:lvl w:ilvl="4" w:tplc="1B226A5C">
      <w:start w:val="1"/>
      <w:numFmt w:val="lowerLetter"/>
      <w:lvlText w:val="%5."/>
      <w:lvlJc w:val="left"/>
      <w:pPr>
        <w:ind w:left="4595" w:hanging="360"/>
      </w:pPr>
    </w:lvl>
    <w:lvl w:ilvl="5" w:tplc="D5C4747C">
      <w:start w:val="1"/>
      <w:numFmt w:val="lowerRoman"/>
      <w:lvlText w:val="%6."/>
      <w:lvlJc w:val="right"/>
      <w:pPr>
        <w:ind w:left="5315" w:hanging="180"/>
      </w:pPr>
    </w:lvl>
    <w:lvl w:ilvl="6" w:tplc="44D4D63E">
      <w:start w:val="1"/>
      <w:numFmt w:val="decimal"/>
      <w:lvlText w:val="%7."/>
      <w:lvlJc w:val="left"/>
      <w:pPr>
        <w:ind w:left="6035" w:hanging="360"/>
      </w:pPr>
    </w:lvl>
    <w:lvl w:ilvl="7" w:tplc="9DE84182">
      <w:start w:val="1"/>
      <w:numFmt w:val="lowerLetter"/>
      <w:lvlText w:val="%8."/>
      <w:lvlJc w:val="left"/>
      <w:pPr>
        <w:ind w:left="6755" w:hanging="360"/>
      </w:pPr>
    </w:lvl>
    <w:lvl w:ilvl="8" w:tplc="AC6E84D6">
      <w:start w:val="1"/>
      <w:numFmt w:val="lowerRoman"/>
      <w:lvlText w:val="%9."/>
      <w:lvlJc w:val="right"/>
      <w:pPr>
        <w:ind w:left="7475" w:hanging="180"/>
      </w:p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4E08346"/>
    <w:multiLevelType w:val="multilevel"/>
    <w:tmpl w:val="A8D6CA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1" w15:restartNumberingAfterBreak="0">
    <w:nsid w:val="16410CB3"/>
    <w:multiLevelType w:val="hybridMultilevel"/>
    <w:tmpl w:val="C5DC17F8"/>
    <w:lvl w:ilvl="0" w:tplc="C6A2C314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8ACEAD2E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45E004CC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46A69BEC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44F6EDC6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8146E9BE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A6E07DDE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2892DDAE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E1F4F52E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2" w15:restartNumberingAfterBreak="0">
    <w:nsid w:val="16A6E12B"/>
    <w:multiLevelType w:val="hybridMultilevel"/>
    <w:tmpl w:val="4068618E"/>
    <w:lvl w:ilvl="0" w:tplc="014C010E">
      <w:start w:val="1"/>
      <w:numFmt w:val="decimal"/>
      <w:lvlText w:val="%1."/>
      <w:lvlJc w:val="left"/>
      <w:pPr>
        <w:ind w:left="1715" w:hanging="360"/>
      </w:pPr>
    </w:lvl>
    <w:lvl w:ilvl="1" w:tplc="C5D86DE6">
      <w:start w:val="1"/>
      <w:numFmt w:val="lowerLetter"/>
      <w:lvlText w:val="%2."/>
      <w:lvlJc w:val="left"/>
      <w:pPr>
        <w:ind w:left="2435" w:hanging="360"/>
      </w:pPr>
    </w:lvl>
    <w:lvl w:ilvl="2" w:tplc="9BF6D79A">
      <w:start w:val="1"/>
      <w:numFmt w:val="lowerRoman"/>
      <w:lvlText w:val="%3."/>
      <w:lvlJc w:val="right"/>
      <w:pPr>
        <w:ind w:left="3155" w:hanging="180"/>
      </w:pPr>
    </w:lvl>
    <w:lvl w:ilvl="3" w:tplc="E8386DA0">
      <w:start w:val="1"/>
      <w:numFmt w:val="decimal"/>
      <w:lvlText w:val="%4."/>
      <w:lvlJc w:val="left"/>
      <w:pPr>
        <w:ind w:left="3875" w:hanging="360"/>
      </w:pPr>
    </w:lvl>
    <w:lvl w:ilvl="4" w:tplc="FACAB83C">
      <w:start w:val="1"/>
      <w:numFmt w:val="lowerLetter"/>
      <w:lvlText w:val="%5."/>
      <w:lvlJc w:val="left"/>
      <w:pPr>
        <w:ind w:left="4595" w:hanging="360"/>
      </w:pPr>
    </w:lvl>
    <w:lvl w:ilvl="5" w:tplc="7EC0F414">
      <w:start w:val="1"/>
      <w:numFmt w:val="lowerRoman"/>
      <w:lvlText w:val="%6."/>
      <w:lvlJc w:val="right"/>
      <w:pPr>
        <w:ind w:left="5315" w:hanging="180"/>
      </w:pPr>
    </w:lvl>
    <w:lvl w:ilvl="6" w:tplc="2FBC91DC">
      <w:start w:val="1"/>
      <w:numFmt w:val="decimal"/>
      <w:lvlText w:val="%7."/>
      <w:lvlJc w:val="left"/>
      <w:pPr>
        <w:ind w:left="6035" w:hanging="360"/>
      </w:pPr>
    </w:lvl>
    <w:lvl w:ilvl="7" w:tplc="422C2754">
      <w:start w:val="1"/>
      <w:numFmt w:val="lowerLetter"/>
      <w:lvlText w:val="%8."/>
      <w:lvlJc w:val="left"/>
      <w:pPr>
        <w:ind w:left="6755" w:hanging="360"/>
      </w:pPr>
    </w:lvl>
    <w:lvl w:ilvl="8" w:tplc="20361B0A">
      <w:start w:val="1"/>
      <w:numFmt w:val="lowerRoman"/>
      <w:lvlText w:val="%9."/>
      <w:lvlJc w:val="right"/>
      <w:pPr>
        <w:ind w:left="7475" w:hanging="180"/>
      </w:p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21EFAA9F"/>
    <w:multiLevelType w:val="multilevel"/>
    <w:tmpl w:val="0B340AB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28E22743"/>
    <w:multiLevelType w:val="hybridMultilevel"/>
    <w:tmpl w:val="F27C1BEA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7" w15:restartNumberingAfterBreak="0">
    <w:nsid w:val="29C40734"/>
    <w:multiLevelType w:val="hybridMultilevel"/>
    <w:tmpl w:val="88AA4F8A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18" w15:restartNumberingAfterBreak="0">
    <w:nsid w:val="30143228"/>
    <w:multiLevelType w:val="hybridMultilevel"/>
    <w:tmpl w:val="D766EDA4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3C2163C4"/>
    <w:multiLevelType w:val="hybridMultilevel"/>
    <w:tmpl w:val="FBC68476"/>
    <w:lvl w:ilvl="0" w:tplc="4C445D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B4E89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506F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72233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0A79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15EC8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04C6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081B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1DA02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41E99E7A"/>
    <w:multiLevelType w:val="hybridMultilevel"/>
    <w:tmpl w:val="4574D3BA"/>
    <w:lvl w:ilvl="0" w:tplc="357087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429918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A3CEB6C0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87D09940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B6CA0958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B7A8403A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836EB78C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6A819E0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EFAC4A5E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8C43425"/>
    <w:multiLevelType w:val="hybridMultilevel"/>
    <w:tmpl w:val="7996FE2C"/>
    <w:lvl w:ilvl="0" w:tplc="65366498">
      <w:start w:val="1"/>
      <w:numFmt w:val="decimal"/>
      <w:lvlText w:val="%1."/>
      <w:lvlJc w:val="left"/>
      <w:pPr>
        <w:ind w:left="1715" w:hanging="360"/>
      </w:pPr>
    </w:lvl>
    <w:lvl w:ilvl="1" w:tplc="7E46CFA6">
      <w:start w:val="1"/>
      <w:numFmt w:val="lowerLetter"/>
      <w:lvlText w:val="%2."/>
      <w:lvlJc w:val="left"/>
      <w:pPr>
        <w:ind w:left="2435" w:hanging="360"/>
      </w:pPr>
    </w:lvl>
    <w:lvl w:ilvl="2" w:tplc="B69CEF10">
      <w:start w:val="1"/>
      <w:numFmt w:val="lowerRoman"/>
      <w:lvlText w:val="%3."/>
      <w:lvlJc w:val="right"/>
      <w:pPr>
        <w:ind w:left="3155" w:hanging="180"/>
      </w:pPr>
    </w:lvl>
    <w:lvl w:ilvl="3" w:tplc="CC0C60F2">
      <w:start w:val="1"/>
      <w:numFmt w:val="decimal"/>
      <w:lvlText w:val="%4."/>
      <w:lvlJc w:val="left"/>
      <w:pPr>
        <w:ind w:left="3875" w:hanging="360"/>
      </w:pPr>
    </w:lvl>
    <w:lvl w:ilvl="4" w:tplc="B270EE1A">
      <w:start w:val="1"/>
      <w:numFmt w:val="lowerLetter"/>
      <w:lvlText w:val="%5."/>
      <w:lvlJc w:val="left"/>
      <w:pPr>
        <w:ind w:left="4595" w:hanging="360"/>
      </w:pPr>
    </w:lvl>
    <w:lvl w:ilvl="5" w:tplc="FA262B64">
      <w:start w:val="1"/>
      <w:numFmt w:val="lowerRoman"/>
      <w:lvlText w:val="%6."/>
      <w:lvlJc w:val="right"/>
      <w:pPr>
        <w:ind w:left="5315" w:hanging="180"/>
      </w:pPr>
    </w:lvl>
    <w:lvl w:ilvl="6" w:tplc="FE328434">
      <w:start w:val="1"/>
      <w:numFmt w:val="decimal"/>
      <w:lvlText w:val="%7."/>
      <w:lvlJc w:val="left"/>
      <w:pPr>
        <w:ind w:left="6035" w:hanging="360"/>
      </w:pPr>
    </w:lvl>
    <w:lvl w:ilvl="7" w:tplc="460EF612">
      <w:start w:val="1"/>
      <w:numFmt w:val="lowerLetter"/>
      <w:lvlText w:val="%8."/>
      <w:lvlJc w:val="left"/>
      <w:pPr>
        <w:ind w:left="6755" w:hanging="360"/>
      </w:pPr>
    </w:lvl>
    <w:lvl w:ilvl="8" w:tplc="B27CB594">
      <w:start w:val="1"/>
      <w:numFmt w:val="lowerRoman"/>
      <w:lvlText w:val="%9."/>
      <w:lvlJc w:val="right"/>
      <w:pPr>
        <w:ind w:left="7475" w:hanging="180"/>
      </w:pPr>
    </w:lvl>
  </w:abstractNum>
  <w:abstractNum w:abstractNumId="26" w15:restartNumberingAfterBreak="0">
    <w:nsid w:val="4BA64162"/>
    <w:multiLevelType w:val="hybridMultilevel"/>
    <w:tmpl w:val="E408CCDE"/>
    <w:lvl w:ilvl="0" w:tplc="0302C5EA">
      <w:start w:val="1"/>
      <w:numFmt w:val="decimal"/>
      <w:lvlText w:val="%1."/>
      <w:lvlJc w:val="left"/>
      <w:pPr>
        <w:ind w:left="720" w:hanging="360"/>
      </w:pPr>
    </w:lvl>
    <w:lvl w:ilvl="1" w:tplc="4B7C4B6C">
      <w:start w:val="1"/>
      <w:numFmt w:val="lowerLetter"/>
      <w:lvlText w:val="%2."/>
      <w:lvlJc w:val="left"/>
      <w:pPr>
        <w:ind w:left="1440" w:hanging="360"/>
      </w:pPr>
    </w:lvl>
    <w:lvl w:ilvl="2" w:tplc="C61E0F52">
      <w:start w:val="1"/>
      <w:numFmt w:val="lowerRoman"/>
      <w:lvlText w:val="%3."/>
      <w:lvlJc w:val="right"/>
      <w:pPr>
        <w:ind w:left="2367" w:hanging="180"/>
      </w:pPr>
    </w:lvl>
    <w:lvl w:ilvl="3" w:tplc="33E645F2">
      <w:start w:val="1"/>
      <w:numFmt w:val="decimal"/>
      <w:lvlText w:val="%4."/>
      <w:lvlJc w:val="left"/>
      <w:pPr>
        <w:ind w:left="3087" w:hanging="360"/>
      </w:pPr>
    </w:lvl>
    <w:lvl w:ilvl="4" w:tplc="CB981EB4">
      <w:start w:val="1"/>
      <w:numFmt w:val="lowerLetter"/>
      <w:lvlText w:val="%5."/>
      <w:lvlJc w:val="left"/>
      <w:pPr>
        <w:ind w:left="3807" w:hanging="360"/>
      </w:pPr>
    </w:lvl>
    <w:lvl w:ilvl="5" w:tplc="4AFE4AEC">
      <w:start w:val="1"/>
      <w:numFmt w:val="lowerRoman"/>
      <w:lvlText w:val="%6."/>
      <w:lvlJc w:val="right"/>
      <w:pPr>
        <w:ind w:left="4527" w:hanging="180"/>
      </w:pPr>
    </w:lvl>
    <w:lvl w:ilvl="6" w:tplc="90489692">
      <w:start w:val="1"/>
      <w:numFmt w:val="decimal"/>
      <w:lvlText w:val="%7."/>
      <w:lvlJc w:val="left"/>
      <w:pPr>
        <w:ind w:left="5247" w:hanging="360"/>
      </w:pPr>
    </w:lvl>
    <w:lvl w:ilvl="7" w:tplc="017652B6">
      <w:start w:val="1"/>
      <w:numFmt w:val="lowerLetter"/>
      <w:lvlText w:val="%8."/>
      <w:lvlJc w:val="left"/>
      <w:pPr>
        <w:ind w:left="5967" w:hanging="360"/>
      </w:pPr>
    </w:lvl>
    <w:lvl w:ilvl="8" w:tplc="8E084712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4CBECC3A"/>
    <w:multiLevelType w:val="hybridMultilevel"/>
    <w:tmpl w:val="14BA6A72"/>
    <w:lvl w:ilvl="0" w:tplc="3400349A">
      <w:start w:val="1"/>
      <w:numFmt w:val="decimal"/>
      <w:lvlText w:val="%1."/>
      <w:lvlJc w:val="left"/>
      <w:pPr>
        <w:ind w:left="1715" w:hanging="360"/>
      </w:pPr>
    </w:lvl>
    <w:lvl w:ilvl="1" w:tplc="6A469032">
      <w:start w:val="1"/>
      <w:numFmt w:val="lowerLetter"/>
      <w:lvlText w:val="%2."/>
      <w:lvlJc w:val="left"/>
      <w:pPr>
        <w:ind w:left="2435" w:hanging="360"/>
      </w:pPr>
    </w:lvl>
    <w:lvl w:ilvl="2" w:tplc="5102398A">
      <w:start w:val="1"/>
      <w:numFmt w:val="lowerRoman"/>
      <w:lvlText w:val="%3."/>
      <w:lvlJc w:val="right"/>
      <w:pPr>
        <w:ind w:left="3155" w:hanging="180"/>
      </w:pPr>
    </w:lvl>
    <w:lvl w:ilvl="3" w:tplc="B6347AB0">
      <w:start w:val="1"/>
      <w:numFmt w:val="decimal"/>
      <w:lvlText w:val="%4."/>
      <w:lvlJc w:val="left"/>
      <w:pPr>
        <w:ind w:left="3875" w:hanging="360"/>
      </w:pPr>
    </w:lvl>
    <w:lvl w:ilvl="4" w:tplc="42E80C4C">
      <w:start w:val="1"/>
      <w:numFmt w:val="lowerLetter"/>
      <w:lvlText w:val="%5."/>
      <w:lvlJc w:val="left"/>
      <w:pPr>
        <w:ind w:left="4595" w:hanging="360"/>
      </w:pPr>
    </w:lvl>
    <w:lvl w:ilvl="5" w:tplc="14460352">
      <w:start w:val="1"/>
      <w:numFmt w:val="lowerRoman"/>
      <w:lvlText w:val="%6."/>
      <w:lvlJc w:val="right"/>
      <w:pPr>
        <w:ind w:left="5315" w:hanging="180"/>
      </w:pPr>
    </w:lvl>
    <w:lvl w:ilvl="6" w:tplc="B3F44EC8">
      <w:start w:val="1"/>
      <w:numFmt w:val="decimal"/>
      <w:lvlText w:val="%7."/>
      <w:lvlJc w:val="left"/>
      <w:pPr>
        <w:ind w:left="6035" w:hanging="360"/>
      </w:pPr>
    </w:lvl>
    <w:lvl w:ilvl="7" w:tplc="C87482FE">
      <w:start w:val="1"/>
      <w:numFmt w:val="lowerLetter"/>
      <w:lvlText w:val="%8."/>
      <w:lvlJc w:val="left"/>
      <w:pPr>
        <w:ind w:left="6755" w:hanging="360"/>
      </w:pPr>
    </w:lvl>
    <w:lvl w:ilvl="8" w:tplc="C27CAC74">
      <w:start w:val="1"/>
      <w:numFmt w:val="lowerRoman"/>
      <w:lvlText w:val="%9."/>
      <w:lvlJc w:val="right"/>
      <w:pPr>
        <w:ind w:left="7475" w:hanging="180"/>
      </w:pPr>
    </w:lvl>
  </w:abstractNum>
  <w:abstractNum w:abstractNumId="2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533F5293"/>
    <w:multiLevelType w:val="hybridMultilevel"/>
    <w:tmpl w:val="2B327564"/>
    <w:lvl w:ilvl="0" w:tplc="E182DBEC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B0EA7C82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24FA0EC6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1B10A6DC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CAC0D334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F42CF64C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4AD2B4D0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B24AA44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9056B2F2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0" w15:restartNumberingAfterBreak="0">
    <w:nsid w:val="54340635"/>
    <w:multiLevelType w:val="hybridMultilevel"/>
    <w:tmpl w:val="74DC7544"/>
    <w:lvl w:ilvl="0" w:tplc="05061E3A">
      <w:start w:val="1"/>
      <w:numFmt w:val="decimal"/>
      <w:pStyle w:val="Liststycke"/>
      <w:lvlText w:val="%1."/>
      <w:lvlJc w:val="left"/>
      <w:pPr>
        <w:ind w:left="1664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3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5E443A3D"/>
    <w:multiLevelType w:val="hybridMultilevel"/>
    <w:tmpl w:val="E724E72E"/>
    <w:lvl w:ilvl="0" w:tplc="591283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352FC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70AC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6A5E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46ECD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92255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CAC6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7AA0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7F6DB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B975570"/>
    <w:multiLevelType w:val="hybridMultilevel"/>
    <w:tmpl w:val="2200C1C0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3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737B76AD"/>
    <w:multiLevelType w:val="hybridMultilevel"/>
    <w:tmpl w:val="3A44C83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 w15:restartNumberingAfterBreak="0">
    <w:nsid w:val="79429FE4"/>
    <w:multiLevelType w:val="hybridMultilevel"/>
    <w:tmpl w:val="934EC18E"/>
    <w:lvl w:ilvl="0" w:tplc="E5241690">
      <w:start w:val="1"/>
      <w:numFmt w:val="decimal"/>
      <w:lvlText w:val="%1."/>
      <w:lvlJc w:val="left"/>
      <w:pPr>
        <w:ind w:left="720" w:hanging="360"/>
      </w:pPr>
    </w:lvl>
    <w:lvl w:ilvl="1" w:tplc="E1AAC0C2">
      <w:start w:val="1"/>
      <w:numFmt w:val="lowerLetter"/>
      <w:lvlText w:val="%2."/>
      <w:lvlJc w:val="left"/>
      <w:pPr>
        <w:ind w:left="1440" w:hanging="360"/>
      </w:pPr>
    </w:lvl>
    <w:lvl w:ilvl="2" w:tplc="59CA05FA">
      <w:start w:val="1"/>
      <w:numFmt w:val="lowerRoman"/>
      <w:lvlText w:val="%3."/>
      <w:lvlJc w:val="right"/>
      <w:pPr>
        <w:ind w:left="2367" w:hanging="180"/>
      </w:pPr>
    </w:lvl>
    <w:lvl w:ilvl="3" w:tplc="8C5A03A8">
      <w:start w:val="1"/>
      <w:numFmt w:val="decimal"/>
      <w:lvlText w:val="%4."/>
      <w:lvlJc w:val="left"/>
      <w:pPr>
        <w:ind w:left="3087" w:hanging="360"/>
      </w:pPr>
    </w:lvl>
    <w:lvl w:ilvl="4" w:tplc="92BC9960">
      <w:start w:val="1"/>
      <w:numFmt w:val="lowerLetter"/>
      <w:lvlText w:val="%5."/>
      <w:lvlJc w:val="left"/>
      <w:pPr>
        <w:ind w:left="3807" w:hanging="360"/>
      </w:pPr>
    </w:lvl>
    <w:lvl w:ilvl="5" w:tplc="7FD0D5BA">
      <w:start w:val="1"/>
      <w:numFmt w:val="lowerRoman"/>
      <w:lvlText w:val="%6."/>
      <w:lvlJc w:val="right"/>
      <w:pPr>
        <w:ind w:left="4527" w:hanging="180"/>
      </w:pPr>
    </w:lvl>
    <w:lvl w:ilvl="6" w:tplc="C27CC044">
      <w:start w:val="1"/>
      <w:numFmt w:val="decimal"/>
      <w:lvlText w:val="%7."/>
      <w:lvlJc w:val="left"/>
      <w:pPr>
        <w:ind w:left="5247" w:hanging="360"/>
      </w:pPr>
    </w:lvl>
    <w:lvl w:ilvl="7" w:tplc="9C8E89DE">
      <w:start w:val="1"/>
      <w:numFmt w:val="lowerLetter"/>
      <w:lvlText w:val="%8."/>
      <w:lvlJc w:val="left"/>
      <w:pPr>
        <w:ind w:left="5967" w:hanging="360"/>
      </w:pPr>
    </w:lvl>
    <w:lvl w:ilvl="8" w:tplc="95E27DD8">
      <w:start w:val="1"/>
      <w:numFmt w:val="lowerRoman"/>
      <w:lvlText w:val="%9."/>
      <w:lvlJc w:val="right"/>
      <w:pPr>
        <w:ind w:left="6687" w:hanging="180"/>
      </w:pPr>
    </w:lvl>
  </w:abstractNum>
  <w:abstractNum w:abstractNumId="3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9" w15:restartNumberingAfterBreak="0">
    <w:nsid w:val="7FC0A481"/>
    <w:multiLevelType w:val="hybridMultilevel"/>
    <w:tmpl w:val="25FC880A"/>
    <w:lvl w:ilvl="0" w:tplc="773E14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F9A84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1EAF6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D882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3234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CE80D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D6DE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DBA05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E9A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9725231">
    <w:abstractNumId w:val="29"/>
  </w:num>
  <w:num w:numId="2" w16cid:durableId="1319576119">
    <w:abstractNumId w:val="21"/>
  </w:num>
  <w:num w:numId="3" w16cid:durableId="1084495144">
    <w:abstractNumId w:val="3"/>
  </w:num>
  <w:num w:numId="4" w16cid:durableId="356006039">
    <w:abstractNumId w:val="32"/>
  </w:num>
  <w:num w:numId="5" w16cid:durableId="1686708441">
    <w:abstractNumId w:val="11"/>
  </w:num>
  <w:num w:numId="6" w16cid:durableId="612905019">
    <w:abstractNumId w:val="39"/>
  </w:num>
  <w:num w:numId="7" w16cid:durableId="219679161">
    <w:abstractNumId w:val="25"/>
  </w:num>
  <w:num w:numId="8" w16cid:durableId="1099174960">
    <w:abstractNumId w:val="27"/>
  </w:num>
  <w:num w:numId="9" w16cid:durableId="1789624114">
    <w:abstractNumId w:val="12"/>
  </w:num>
  <w:num w:numId="10" w16cid:durableId="421532552">
    <w:abstractNumId w:val="7"/>
  </w:num>
  <w:num w:numId="11" w16cid:durableId="917908827">
    <w:abstractNumId w:val="23"/>
  </w:num>
  <w:num w:numId="12" w16cid:durableId="240137850">
    <w:abstractNumId w:val="15"/>
  </w:num>
  <w:num w:numId="13" w16cid:durableId="613901194">
    <w:abstractNumId w:val="6"/>
  </w:num>
  <w:num w:numId="14" w16cid:durableId="74205652">
    <w:abstractNumId w:val="26"/>
  </w:num>
  <w:num w:numId="15" w16cid:durableId="1199247116">
    <w:abstractNumId w:val="10"/>
  </w:num>
  <w:num w:numId="16" w16cid:durableId="1582179134">
    <w:abstractNumId w:val="36"/>
  </w:num>
  <w:num w:numId="17" w16cid:durableId="1909921896">
    <w:abstractNumId w:val="38"/>
  </w:num>
  <w:num w:numId="18" w16cid:durableId="1367871050">
    <w:abstractNumId w:val="31"/>
  </w:num>
  <w:num w:numId="19" w16cid:durableId="164058872">
    <w:abstractNumId w:val="0"/>
  </w:num>
  <w:num w:numId="20" w16cid:durableId="861477783">
    <w:abstractNumId w:val="13"/>
  </w:num>
  <w:num w:numId="21" w16cid:durableId="1280868239">
    <w:abstractNumId w:val="34"/>
  </w:num>
  <w:num w:numId="22" w16cid:durableId="444931515">
    <w:abstractNumId w:val="4"/>
  </w:num>
  <w:num w:numId="23" w16cid:durableId="739910959">
    <w:abstractNumId w:val="24"/>
  </w:num>
  <w:num w:numId="24" w16cid:durableId="391579451">
    <w:abstractNumId w:val="19"/>
  </w:num>
  <w:num w:numId="25" w16cid:durableId="1296368398">
    <w:abstractNumId w:val="1"/>
  </w:num>
  <w:num w:numId="26" w16cid:durableId="689646344">
    <w:abstractNumId w:val="1"/>
  </w:num>
  <w:num w:numId="27" w16cid:durableId="1979215945">
    <w:abstractNumId w:val="5"/>
  </w:num>
  <w:num w:numId="28" w16cid:durableId="830874331">
    <w:abstractNumId w:val="8"/>
  </w:num>
  <w:num w:numId="29" w16cid:durableId="57095060">
    <w:abstractNumId w:val="30"/>
  </w:num>
  <w:num w:numId="30" w16cid:durableId="36130748">
    <w:abstractNumId w:val="20"/>
  </w:num>
  <w:num w:numId="31" w16cid:durableId="560679449">
    <w:abstractNumId w:val="14"/>
  </w:num>
  <w:num w:numId="32" w16cid:durableId="1420566503">
    <w:abstractNumId w:val="28"/>
  </w:num>
  <w:num w:numId="33" w16cid:durableId="256527698">
    <w:abstractNumId w:val="9"/>
  </w:num>
  <w:num w:numId="34" w16cid:durableId="1090539201">
    <w:abstractNumId w:val="22"/>
  </w:num>
  <w:num w:numId="35" w16cid:durableId="1846439597">
    <w:abstractNumId w:val="37"/>
  </w:num>
  <w:num w:numId="36" w16cid:durableId="1446583398">
    <w:abstractNumId w:val="30"/>
    <w:lvlOverride w:ilvl="0">
      <w:startOverride w:val="1"/>
    </w:lvlOverride>
  </w:num>
  <w:num w:numId="37" w16cid:durableId="1470710939">
    <w:abstractNumId w:val="30"/>
    <w:lvlOverride w:ilvl="0">
      <w:startOverride w:val="1"/>
    </w:lvlOverride>
  </w:num>
  <w:num w:numId="38" w16cid:durableId="2002998057">
    <w:abstractNumId w:val="33"/>
  </w:num>
  <w:num w:numId="39" w16cid:durableId="1427190164">
    <w:abstractNumId w:val="16"/>
  </w:num>
  <w:num w:numId="40" w16cid:durableId="412893222">
    <w:abstractNumId w:val="17"/>
  </w:num>
  <w:num w:numId="41" w16cid:durableId="1243296604">
    <w:abstractNumId w:val="2"/>
  </w:num>
  <w:num w:numId="42" w16cid:durableId="1920402330">
    <w:abstractNumId w:val="18"/>
  </w:num>
  <w:num w:numId="43" w16cid:durableId="1004744555">
    <w:abstractNumId w:val="30"/>
    <w:lvlOverride w:ilvl="0">
      <w:startOverride w:val="1"/>
    </w:lvlOverride>
  </w:num>
  <w:num w:numId="44" w16cid:durableId="1376007314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48AA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6D24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168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57D35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2056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2DE3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53B1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A7DA2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8FB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D7C7B"/>
    <w:rsid w:val="00FE12D8"/>
    <w:rsid w:val="00FF7C02"/>
    <w:rsid w:val="024801E3"/>
    <w:rsid w:val="0AC70CF9"/>
    <w:rsid w:val="0F27B58B"/>
    <w:rsid w:val="1F838036"/>
    <w:rsid w:val="2B06F5E2"/>
    <w:rsid w:val="3FA7B724"/>
    <w:rsid w:val="43C75D9B"/>
    <w:rsid w:val="480F8A1D"/>
    <w:rsid w:val="4E46DBF5"/>
    <w:rsid w:val="5AF69CAF"/>
    <w:rsid w:val="63915190"/>
    <w:rsid w:val="647B2B65"/>
    <w:rsid w:val="655B3FBF"/>
    <w:rsid w:val="6B2CF8ED"/>
    <w:rsid w:val="6C06F752"/>
    <w:rsid w:val="72CC1F48"/>
    <w:rsid w:val="7C38B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A6317A6-1095-45E0-AE28-A59DEEABDA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0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9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0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526</Words>
  <Characters>3367</Characters>
  <Application>Microsoft Office Word</Application>
  <DocSecurity>0</DocSecurity>
  <Lines>88</Lines>
  <Paragraphs>65</Paragraphs>
  <ScaleCrop>false</ScaleCrop>
  <Manager/>
  <Company/>
  <LinksUpToDate>false</LinksUpToDate>
  <CharactersWithSpaces>3828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Nasogastrisk sond för Enteral Nutrition</dc:title>
  <dc:subject/>
  <dc:creator/>
  <keywords/>
  <lastModifiedBy>Annika Johansson</lastModifiedBy>
  <revision>4</revision>
  <dcterms:created xsi:type="dcterms:W3CDTF">2024-03-19T06:07:00.0000000Z</dcterms:created>
  <dcterms:modified xsi:type="dcterms:W3CDTF">2026-02-18T12:28:00.0000000Z</dcterms:modified>
</coreProperties>
</file>