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ABF5478" w:rsidR="00184167" w:rsidRDefault="00155A7A" w:rsidP="009A32ED">
      <w:pPr>
        <w:pStyle w:val="Rubrik1"/>
      </w:pPr>
      <w:r>
        <w:t xml:space="preserve">Högflödesoxygen (HFO) </w:t>
      </w:r>
      <w:bookmarkStart w:id="0" w:name="_Toc321146591"/>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1CCB3E57" w:rsidR="009A32ED" w:rsidRPr="007A334E" w:rsidRDefault="0049090D" w:rsidP="006073D8">
      <w:r>
        <w:t>Nytt dokument.</w:t>
      </w:r>
    </w:p>
    <w:p w14:paraId="29B03EF5" w14:textId="77777777" w:rsidR="009A32ED" w:rsidRDefault="009A32ED" w:rsidP="009A32ED">
      <w:pPr>
        <w:pStyle w:val="Rubrik2"/>
        <w:ind w:right="-143"/>
      </w:pPr>
      <w:bookmarkStart w:id="3" w:name="_Toc100327186"/>
      <w:bookmarkStart w:id="4" w:name="_Toc106874289"/>
      <w:r>
        <w:t>Bakgrund och syfte</w:t>
      </w:r>
      <w:bookmarkEnd w:id="3"/>
      <w:bookmarkEnd w:id="4"/>
      <w:r>
        <w:t xml:space="preserve"> </w:t>
      </w:r>
    </w:p>
    <w:p w14:paraId="46B923B8" w14:textId="77777777" w:rsidR="003971B5" w:rsidRDefault="003971B5" w:rsidP="003971B5">
      <w:pPr>
        <w:ind w:right="-143"/>
      </w:pPr>
      <w:r>
        <w:t>Flera lungmedicinska sjukdomstillstånd kräver höga flöden av syrgas för att tillmötesgå kroppens syrebehov.</w:t>
      </w:r>
    </w:p>
    <w:p w14:paraId="479C1D3D" w14:textId="77777777" w:rsidR="003971B5" w:rsidRDefault="003971B5" w:rsidP="003971B5">
      <w:pPr>
        <w:ind w:right="-143"/>
      </w:pPr>
      <w:r>
        <w:t xml:space="preserve">Syrgas i konventionell </w:t>
      </w:r>
      <w:proofErr w:type="spellStart"/>
      <w:r>
        <w:t>näsgrimma</w:t>
      </w:r>
      <w:proofErr w:type="spellEnd"/>
      <w:r>
        <w:t xml:space="preserve">, </w:t>
      </w:r>
      <w:proofErr w:type="spellStart"/>
      <w:r>
        <w:t>oxymask</w:t>
      </w:r>
      <w:proofErr w:type="spellEnd"/>
      <w:r>
        <w:t xml:space="preserve"> eller liknande är steril, kall och uttorkande för slemhinnor. Detta ökar risken för sekretstagnation och försämrad respiratorisk förmåga. Högflödesoxygen kan leverera större flöden och andel syrgas till patienten än konventionell </w:t>
      </w:r>
      <w:proofErr w:type="spellStart"/>
      <w:r>
        <w:t>näsgrimma</w:t>
      </w:r>
      <w:proofErr w:type="spellEnd"/>
      <w:r>
        <w:t>/mask. Värden som kan varieras är:</w:t>
      </w:r>
    </w:p>
    <w:p w14:paraId="4B1A8D5E" w14:textId="419B0B2F" w:rsidR="003971B5" w:rsidRDefault="0049090D" w:rsidP="0049090D">
      <w:pPr>
        <w:pStyle w:val="Punktlista"/>
        <w:numPr>
          <w:ilvl w:val="0"/>
          <w:numId w:val="30"/>
        </w:numPr>
      </w:pPr>
      <w:r>
        <w:t>L</w:t>
      </w:r>
      <w:r w:rsidR="003971B5">
        <w:t xml:space="preserve">uftflöde, </w:t>
      </w:r>
      <w:proofErr w:type="gramStart"/>
      <w:r w:rsidR="003971B5">
        <w:t>volym luft</w:t>
      </w:r>
      <w:proofErr w:type="gramEnd"/>
      <w:r w:rsidR="003971B5">
        <w:t xml:space="preserve"> som levereras per minut:           10L/min – 60L/min</w:t>
      </w:r>
    </w:p>
    <w:p w14:paraId="54AE31AE" w14:textId="37DF4B02" w:rsidR="003971B5" w:rsidRDefault="003971B5" w:rsidP="0049090D">
      <w:pPr>
        <w:pStyle w:val="Punktlista"/>
        <w:numPr>
          <w:ilvl w:val="0"/>
          <w:numId w:val="30"/>
        </w:numPr>
      </w:pPr>
      <w:r>
        <w:t>FiO2 (fraktion av inspirerat syre, koncentration i %):  upp till 60%</w:t>
      </w:r>
    </w:p>
    <w:p w14:paraId="39B4B495" w14:textId="77777777" w:rsidR="003971B5" w:rsidRDefault="003971B5" w:rsidP="003971B5">
      <w:pPr>
        <w:ind w:right="-143"/>
      </w:pPr>
    </w:p>
    <w:p w14:paraId="0FFE0461" w14:textId="3BF0A0B8" w:rsidR="003971B5" w:rsidRDefault="003971B5" w:rsidP="003971B5">
      <w:pPr>
        <w:ind w:right="-143"/>
      </w:pPr>
      <w:r>
        <w:t xml:space="preserve">Med högflödesoxygen via </w:t>
      </w:r>
      <w:proofErr w:type="spellStart"/>
      <w:r>
        <w:t>Optiflow</w:t>
      </w:r>
      <w:proofErr w:type="spellEnd"/>
      <w:r>
        <w:t xml:space="preserve"> (Airvo2) fuktas syrgasen till fysiologisk nivå genom aktiv befuktning till 37 grader och 44 mg/l fukt. </w:t>
      </w:r>
      <w:r w:rsidR="0049090D">
        <w:br/>
      </w:r>
      <w:r w:rsidR="0049090D">
        <w:br/>
      </w:r>
      <w:r>
        <w:t>Det bidrar till minskad uttorkning av de övre luftvägarna, en förbättrad sekretborttagning, andningsarbetet reduceras och ventilationen samt gasutbytet optimeras samt bidrar till en ökad patientkomfort. Syresättningen förbättras, inandningsarbetet minskar, ventilation och gasutbyte förbättras.</w:t>
      </w:r>
      <w:r w:rsidR="0049090D">
        <w:br/>
      </w:r>
      <w:r w:rsidR="0049090D">
        <w:br/>
      </w:r>
      <w:proofErr w:type="spellStart"/>
      <w:r>
        <w:t>Optiflow</w:t>
      </w:r>
      <w:proofErr w:type="spellEnd"/>
      <w:r>
        <w:t xml:space="preserve"> är ett andningsstöd för spontanandandes patienter där luft med eller utan tillsats av syrgas, levereras via grimma i näsan. Det höga flödet ger teoretiskt en ursköljning av CO2 i de övre luftvägarna samt ett dynamiskt Peak End </w:t>
      </w:r>
      <w:proofErr w:type="spellStart"/>
      <w:r>
        <w:t>Expiratory</w:t>
      </w:r>
      <w:proofErr w:type="spellEnd"/>
      <w:r>
        <w:t xml:space="preserve"> </w:t>
      </w:r>
      <w:proofErr w:type="spellStart"/>
      <w:r>
        <w:t>Pressure</w:t>
      </w:r>
      <w:proofErr w:type="spellEnd"/>
      <w:r>
        <w:t xml:space="preserve"> (PEEP). Mängden PEEP står i relation till luftflödet (</w:t>
      </w:r>
      <w:proofErr w:type="gramStart"/>
      <w:r>
        <w:t>0,5-1</w:t>
      </w:r>
      <w:proofErr w:type="gramEnd"/>
      <w:r>
        <w:t xml:space="preserve"> cmH2O/10l flöde) och är beroende av ett slutet system, dvs. om patienten munandas eller pratar minskar PEEP.</w:t>
      </w:r>
    </w:p>
    <w:p w14:paraId="1EFAAADF" w14:textId="77777777" w:rsidR="003971B5" w:rsidRDefault="003971B5" w:rsidP="003971B5">
      <w:pPr>
        <w:pStyle w:val="Rubrik2"/>
      </w:pPr>
      <w:r>
        <w:lastRenderedPageBreak/>
        <w:t>Sammanfattning/syfte</w:t>
      </w:r>
    </w:p>
    <w:p w14:paraId="4BED99D0" w14:textId="78A21CF5" w:rsidR="003971B5" w:rsidRDefault="003971B5" w:rsidP="47FA78D8">
      <w:pPr>
        <w:ind w:right="-143"/>
      </w:pPr>
      <w:r>
        <w:t xml:space="preserve">Dokumentet ämnar beskriva och tydliggöra användning av </w:t>
      </w:r>
      <w:proofErr w:type="spellStart"/>
      <w:r>
        <w:t>Optiflow</w:t>
      </w:r>
      <w:proofErr w:type="spellEnd"/>
      <w:r>
        <w:t xml:space="preserve"> Airvo2, högflödesoxygenbehandling på Avdelning 51 Lungmedicin. </w:t>
      </w:r>
    </w:p>
    <w:p w14:paraId="37C7076C" w14:textId="77777777" w:rsidR="009A32ED" w:rsidRPr="00065A6B" w:rsidRDefault="009A32ED" w:rsidP="009A32ED">
      <w:pPr>
        <w:pStyle w:val="Rubrik2"/>
        <w:ind w:right="-143"/>
        <w:rPr>
          <w:color w:val="auto"/>
        </w:rPr>
      </w:pPr>
      <w:bookmarkStart w:id="5" w:name="_Toc100327192"/>
      <w:bookmarkStart w:id="6" w:name="_Toc106874291"/>
      <w:r w:rsidRPr="00065A6B">
        <w:rPr>
          <w:color w:val="auto"/>
        </w:rPr>
        <w:t>Utförande</w:t>
      </w:r>
      <w:bookmarkEnd w:id="5"/>
      <w:bookmarkEnd w:id="6"/>
    </w:p>
    <w:p w14:paraId="616F858C" w14:textId="39A0FA5F" w:rsidR="00C13F76" w:rsidRPr="00340C37" w:rsidRDefault="00C13F76" w:rsidP="00C13F76">
      <w:r>
        <w:t>Högflödesoxygen är en läkarordination och startas i samråd med ansvarig lungmedicinläkare, internmedicinläkare</w:t>
      </w:r>
      <w:r w:rsidR="781DDB38">
        <w:t xml:space="preserve"> eller</w:t>
      </w:r>
      <w:r>
        <w:t xml:space="preserve"> medicinjour.</w:t>
      </w:r>
    </w:p>
    <w:p w14:paraId="0E6332D0" w14:textId="6DE0A45B" w:rsidR="00C13F76" w:rsidRPr="00012FDE" w:rsidRDefault="00C13F76" w:rsidP="00C13F76">
      <w:pPr>
        <w:rPr>
          <w:b/>
          <w:bCs/>
        </w:rPr>
      </w:pPr>
      <w:r>
        <w:t xml:space="preserve">HFO kan ges med luftflöden upp till 60L/min med 60% FiO2. Patienter </w:t>
      </w:r>
      <w:r w:rsidRPr="47FA78D8">
        <w:rPr>
          <w:u w:val="single"/>
        </w:rPr>
        <w:t>som börjar närma sig maxnivåerna</w:t>
      </w:r>
      <w:r>
        <w:t xml:space="preserve"> ska ha en tydlig behandlingsplan och kontakt med IVA bör initieras eftersom inställningar på dessa nivåer starkt indikerar behov av en högre vårdnivå.</w:t>
      </w:r>
      <w:r w:rsidR="06F30ECB">
        <w:t xml:space="preserve"> </w:t>
      </w:r>
      <w:r w:rsidR="06F30ECB" w:rsidRPr="00012FDE">
        <w:rPr>
          <w:b/>
          <w:bCs/>
        </w:rPr>
        <w:t>Avdelning 51 är ej lämpad som intermediärvårdsavdelning.</w:t>
      </w:r>
    </w:p>
    <w:p w14:paraId="33DA8448" w14:textId="77777777" w:rsidR="002E4BFC" w:rsidRPr="00340C37" w:rsidRDefault="002E4BFC" w:rsidP="002E4BFC">
      <w:pPr>
        <w:pStyle w:val="Rubrik2"/>
      </w:pPr>
      <w:r w:rsidRPr="002E4BFC">
        <w:t>Indikationer</w:t>
      </w:r>
    </w:p>
    <w:p w14:paraId="61117AFF" w14:textId="77777777" w:rsidR="002E4BFC" w:rsidRPr="00340C37" w:rsidRDefault="002E4BFC" w:rsidP="002E4BFC">
      <w:pPr>
        <w:pStyle w:val="Punktlista"/>
      </w:pPr>
      <w:r w:rsidRPr="00340C37">
        <w:t>Högt syrgasbehov där behov av PEEP via NIV (CPAP/</w:t>
      </w:r>
      <w:proofErr w:type="spellStart"/>
      <w:r w:rsidRPr="00340C37">
        <w:t>BiLEVEL</w:t>
      </w:r>
      <w:proofErr w:type="spellEnd"/>
      <w:r w:rsidRPr="00340C37">
        <w:t>) inte föreligger.</w:t>
      </w:r>
    </w:p>
    <w:p w14:paraId="76A8755B" w14:textId="77777777" w:rsidR="002E4BFC" w:rsidRPr="00340C37" w:rsidRDefault="002E4BFC" w:rsidP="002E4BFC">
      <w:pPr>
        <w:pStyle w:val="Punktlista"/>
      </w:pPr>
      <w:r w:rsidRPr="00340C37">
        <w:t>Högt syrgasbehov och ökat andningsarbete hos patient som inte accepterar NIV.</w:t>
      </w:r>
    </w:p>
    <w:p w14:paraId="37AB1367" w14:textId="77777777" w:rsidR="002E4BFC" w:rsidRPr="00340C37" w:rsidRDefault="002E4BFC" w:rsidP="002E4BFC">
      <w:pPr>
        <w:pStyle w:val="Punktlista"/>
      </w:pPr>
      <w:r w:rsidRPr="00340C37">
        <w:t xml:space="preserve">Som bryggning vid långt behov av syrgas mellan andra metoder såsom NIV och </w:t>
      </w:r>
      <w:proofErr w:type="spellStart"/>
      <w:r w:rsidRPr="00340C37">
        <w:t>Oxymask</w:t>
      </w:r>
      <w:proofErr w:type="spellEnd"/>
      <w:r w:rsidRPr="00340C37">
        <w:t>.</w:t>
      </w:r>
    </w:p>
    <w:p w14:paraId="39142D43" w14:textId="3FC2690D" w:rsidR="002E4BFC" w:rsidRPr="00340C37" w:rsidRDefault="002E4BFC" w:rsidP="002E4BFC">
      <w:pPr>
        <w:pStyle w:val="MellanrubrikVGR"/>
      </w:pPr>
      <w:r w:rsidRPr="00340C37">
        <w:t xml:space="preserve">Överväg </w:t>
      </w:r>
      <w:r w:rsidRPr="002E4BFC">
        <w:t>start</w:t>
      </w:r>
      <w:r w:rsidRPr="00340C37">
        <w:t xml:space="preserve"> av HFO vid</w:t>
      </w:r>
    </w:p>
    <w:p w14:paraId="56192AD2" w14:textId="77777777" w:rsidR="002E4BFC" w:rsidRPr="002E4BFC" w:rsidRDefault="002E4BFC" w:rsidP="002E4BFC">
      <w:pPr>
        <w:pStyle w:val="Liststycke"/>
      </w:pPr>
      <w:r w:rsidRPr="002E4BFC">
        <w:t xml:space="preserve">Akut eller kronisk respiratorisk svikt typ 1 – </w:t>
      </w:r>
      <w:proofErr w:type="spellStart"/>
      <w:r w:rsidRPr="002E4BFC">
        <w:t>hypoxi</w:t>
      </w:r>
      <w:proofErr w:type="spellEnd"/>
    </w:p>
    <w:p w14:paraId="1E8C9F12" w14:textId="77777777" w:rsidR="002E4BFC" w:rsidRPr="002E4BFC" w:rsidRDefault="002E4BFC" w:rsidP="002E4BFC">
      <w:pPr>
        <w:pStyle w:val="Liststycke"/>
      </w:pPr>
      <w:proofErr w:type="spellStart"/>
      <w:r w:rsidRPr="002E4BFC">
        <w:t>Hypoxi</w:t>
      </w:r>
      <w:proofErr w:type="spellEnd"/>
      <w:r w:rsidRPr="002E4BFC">
        <w:t xml:space="preserve"> SpO2 </w:t>
      </w:r>
      <w:proofErr w:type="gramStart"/>
      <w:r w:rsidRPr="002E4BFC">
        <w:t>&lt; 92</w:t>
      </w:r>
      <w:proofErr w:type="gramEnd"/>
      <w:r w:rsidRPr="002E4BFC">
        <w:t>% (eller individuellt bedömd mål-POX) med,</w:t>
      </w:r>
      <w:r w:rsidRPr="002E4BFC">
        <w:br/>
        <w:t xml:space="preserve">syrgasbehov &gt;5 L/min för att upprätthålla </w:t>
      </w:r>
      <w:proofErr w:type="spellStart"/>
      <w:r w:rsidRPr="002E4BFC">
        <w:t>målsaturation</w:t>
      </w:r>
      <w:proofErr w:type="spellEnd"/>
      <w:r w:rsidRPr="002E4BFC">
        <w:t>.</w:t>
      </w:r>
    </w:p>
    <w:p w14:paraId="13BF34C8" w14:textId="77777777" w:rsidR="002E4BFC" w:rsidRPr="002E4BFC" w:rsidRDefault="002E4BFC" w:rsidP="002E4BFC">
      <w:pPr>
        <w:pStyle w:val="Liststycke"/>
      </w:pPr>
      <w:r w:rsidRPr="002E4BFC">
        <w:t>Förväntat behov &gt;1 dygn</w:t>
      </w:r>
    </w:p>
    <w:p w14:paraId="29589BD3" w14:textId="77777777" w:rsidR="002E4BFC" w:rsidRPr="00340C37" w:rsidRDefault="002E4BFC" w:rsidP="002E4BFC">
      <w:pPr>
        <w:pStyle w:val="Liststycke"/>
      </w:pPr>
      <w:proofErr w:type="gramStart"/>
      <w:r w:rsidRPr="002E4BFC">
        <w:t>Andningsfrekvens &gt;</w:t>
      </w:r>
      <w:proofErr w:type="gramEnd"/>
      <w:r w:rsidRPr="002E4BFC">
        <w:t xml:space="preserve"> 25 eller användning av </w:t>
      </w:r>
      <w:proofErr w:type="spellStart"/>
      <w:r w:rsidRPr="002E4BFC">
        <w:t>accesorisk</w:t>
      </w:r>
      <w:proofErr w:type="spellEnd"/>
      <w:r w:rsidRPr="002E4BFC">
        <w:t xml:space="preserve"> respiratorisk muskulatur</w:t>
      </w:r>
    </w:p>
    <w:p w14:paraId="475EA5D9" w14:textId="2044FD7A" w:rsidR="002E4BFC" w:rsidRPr="00340C37" w:rsidRDefault="002E4BFC" w:rsidP="002E4BFC">
      <w:pPr>
        <w:pStyle w:val="MellanrubrikVGR"/>
      </w:pPr>
      <w:r>
        <w:t>Vanliga tillstånd som kan kräva HFO</w:t>
      </w:r>
      <w:r w:rsidR="00BA11BE">
        <w:t>-</w:t>
      </w:r>
      <w:r w:rsidR="38062B65">
        <w:t>vård på Lungmedicin</w:t>
      </w:r>
    </w:p>
    <w:p w14:paraId="3C097BE5" w14:textId="77777777" w:rsidR="002E4BFC" w:rsidRPr="00340C37" w:rsidRDefault="002E4BFC" w:rsidP="002E4BFC">
      <w:pPr>
        <w:pStyle w:val="Punktlista"/>
      </w:pPr>
      <w:r>
        <w:t>Lungfibros</w:t>
      </w:r>
    </w:p>
    <w:p w14:paraId="3306F6B1" w14:textId="66796C4F" w:rsidR="002E4BFC" w:rsidRPr="00340C37" w:rsidRDefault="002E4BFC" w:rsidP="002E4BFC">
      <w:pPr>
        <w:pStyle w:val="Punktlista"/>
      </w:pPr>
      <w:r>
        <w:t>ARDS</w:t>
      </w:r>
    </w:p>
    <w:p w14:paraId="533BDE33" w14:textId="72B649BF" w:rsidR="002E4BFC" w:rsidRPr="00340C37" w:rsidRDefault="002E4BFC" w:rsidP="002E4BFC">
      <w:pPr>
        <w:pStyle w:val="Punktlista"/>
      </w:pPr>
      <w:r>
        <w:t>Patienter med torra slemhinnor vid syrgasbehandling</w:t>
      </w:r>
    </w:p>
    <w:p w14:paraId="4F37D5D1" w14:textId="5D7C2C50" w:rsidR="161E4F7C" w:rsidRDefault="161E4F7C" w:rsidP="47FA78D8">
      <w:pPr>
        <w:pStyle w:val="Punktlista"/>
      </w:pPr>
      <w:r w:rsidRPr="47FA78D8">
        <w:rPr>
          <w:lang w:val="en-US"/>
        </w:rPr>
        <w:t>KOL-exacerbation</w:t>
      </w:r>
      <w:r>
        <w:br/>
      </w:r>
      <w:r w:rsidRPr="47FA78D8">
        <w:rPr>
          <w:lang w:val="en-US"/>
        </w:rPr>
        <w:t xml:space="preserve">(CAVE </w:t>
      </w:r>
      <w:proofErr w:type="spellStart"/>
      <w:r w:rsidRPr="47FA78D8">
        <w:rPr>
          <w:lang w:val="en-US"/>
        </w:rPr>
        <w:t>koldioxidretention</w:t>
      </w:r>
      <w:proofErr w:type="spellEnd"/>
      <w:r w:rsidRPr="47FA78D8">
        <w:rPr>
          <w:lang w:val="en-US"/>
        </w:rPr>
        <w:t xml:space="preserve">, se </w:t>
      </w:r>
      <w:proofErr w:type="spellStart"/>
      <w:r w:rsidRPr="47FA78D8">
        <w:rPr>
          <w:lang w:val="en-US"/>
        </w:rPr>
        <w:t>relativ</w:t>
      </w:r>
      <w:proofErr w:type="spellEnd"/>
      <w:r w:rsidRPr="47FA78D8">
        <w:rPr>
          <w:lang w:val="en-US"/>
        </w:rPr>
        <w:t xml:space="preserve"> </w:t>
      </w:r>
      <w:proofErr w:type="spellStart"/>
      <w:r w:rsidRPr="47FA78D8">
        <w:rPr>
          <w:lang w:val="en-US"/>
        </w:rPr>
        <w:t>indikation</w:t>
      </w:r>
      <w:proofErr w:type="spellEnd"/>
      <w:r w:rsidRPr="47FA78D8">
        <w:rPr>
          <w:lang w:val="en-US"/>
        </w:rPr>
        <w:t xml:space="preserve"> -&gt; </w:t>
      </w:r>
      <w:proofErr w:type="spellStart"/>
      <w:r w:rsidRPr="47FA78D8">
        <w:rPr>
          <w:lang w:val="en-US"/>
        </w:rPr>
        <w:t>Överväg</w:t>
      </w:r>
      <w:proofErr w:type="spellEnd"/>
      <w:r w:rsidRPr="47FA78D8">
        <w:rPr>
          <w:lang w:val="en-US"/>
        </w:rPr>
        <w:t xml:space="preserve"> </w:t>
      </w:r>
      <w:proofErr w:type="spellStart"/>
      <w:r w:rsidRPr="47FA78D8">
        <w:rPr>
          <w:lang w:val="en-US"/>
        </w:rPr>
        <w:t>BiLEVEL</w:t>
      </w:r>
      <w:proofErr w:type="spellEnd"/>
      <w:r w:rsidRPr="47FA78D8">
        <w:rPr>
          <w:lang w:val="en-US"/>
        </w:rPr>
        <w:t>)</w:t>
      </w:r>
    </w:p>
    <w:p w14:paraId="25BC8E3E" w14:textId="1DA5902C" w:rsidR="47FA78D8" w:rsidRDefault="47FA78D8" w:rsidP="47FA78D8">
      <w:pPr>
        <w:pStyle w:val="Punktlista"/>
        <w:numPr>
          <w:ilvl w:val="0"/>
          <w:numId w:val="0"/>
        </w:numPr>
        <w:ind w:left="1712"/>
      </w:pPr>
    </w:p>
    <w:p w14:paraId="3AC82245" w14:textId="77777777" w:rsidR="002E4BFC" w:rsidRPr="00340C37" w:rsidRDefault="002E4BFC" w:rsidP="002E4BFC">
      <w:pPr>
        <w:pStyle w:val="MellanrubrikVGR"/>
      </w:pPr>
      <w:r w:rsidRPr="00340C37">
        <w:t>Relativ indikation</w:t>
      </w:r>
    </w:p>
    <w:p w14:paraId="2AD77F71" w14:textId="77777777" w:rsidR="002E4BFC" w:rsidRPr="00340C37" w:rsidRDefault="002E4BFC" w:rsidP="002E4BFC">
      <w:r w:rsidRPr="00340C37">
        <w:t xml:space="preserve">Respiratorisk svikt typ 2 – </w:t>
      </w:r>
      <w:proofErr w:type="spellStart"/>
      <w:r w:rsidRPr="00340C37">
        <w:t>hypoxi</w:t>
      </w:r>
      <w:proofErr w:type="spellEnd"/>
      <w:r w:rsidRPr="00340C37">
        <w:t xml:space="preserve"> och </w:t>
      </w:r>
      <w:proofErr w:type="spellStart"/>
      <w:r w:rsidRPr="00340C37">
        <w:t>hyperkapni</w:t>
      </w:r>
      <w:proofErr w:type="spellEnd"/>
    </w:p>
    <w:p w14:paraId="2840EBBE" w14:textId="11BCFE6D" w:rsidR="002E4BFC" w:rsidRPr="00340C37" w:rsidRDefault="002E4BFC" w:rsidP="002E4BFC">
      <w:pPr>
        <w:pStyle w:val="MellanrubrikVGR"/>
      </w:pPr>
      <w:r w:rsidRPr="00340C37">
        <w:lastRenderedPageBreak/>
        <w:t>Inom intensivvården förekommer även HFO</w:t>
      </w:r>
    </w:p>
    <w:p w14:paraId="5DA09BC2" w14:textId="77777777" w:rsidR="002E4BFC" w:rsidRPr="00340C37" w:rsidRDefault="002E4BFC" w:rsidP="003718F7">
      <w:pPr>
        <w:pStyle w:val="Punktlista"/>
        <w:ind w:left="993"/>
      </w:pPr>
      <w:r w:rsidRPr="00340C37">
        <w:t>Som brygga till näskateter/</w:t>
      </w:r>
      <w:proofErr w:type="spellStart"/>
      <w:r w:rsidRPr="00340C37">
        <w:t>Oxymask</w:t>
      </w:r>
      <w:proofErr w:type="spellEnd"/>
      <w:r w:rsidRPr="00340C37">
        <w:t xml:space="preserve"> efter </w:t>
      </w:r>
      <w:proofErr w:type="spellStart"/>
      <w:r w:rsidRPr="00340C37">
        <w:t>extubation</w:t>
      </w:r>
      <w:proofErr w:type="spellEnd"/>
      <w:r w:rsidRPr="00340C37">
        <w:t xml:space="preserve"> där patienten har behandlats i ventilator.</w:t>
      </w:r>
    </w:p>
    <w:p w14:paraId="7584431B" w14:textId="77777777" w:rsidR="002E4BFC" w:rsidRPr="00340C37" w:rsidRDefault="002E4BFC" w:rsidP="003718F7">
      <w:pPr>
        <w:pStyle w:val="Punktlista"/>
        <w:ind w:left="993"/>
      </w:pPr>
      <w:r w:rsidRPr="00340C37">
        <w:t xml:space="preserve">Vid </w:t>
      </w:r>
      <w:proofErr w:type="spellStart"/>
      <w:r w:rsidRPr="00340C37">
        <w:t>ventilatorurträning</w:t>
      </w:r>
      <w:proofErr w:type="spellEnd"/>
      <w:r w:rsidRPr="00340C37">
        <w:t xml:space="preserve"> för </w:t>
      </w:r>
      <w:proofErr w:type="spellStart"/>
      <w:r w:rsidRPr="00340C37">
        <w:t>tracheotomerade</w:t>
      </w:r>
      <w:proofErr w:type="spellEnd"/>
      <w:r w:rsidRPr="00340C37">
        <w:t xml:space="preserve"> patienter. Nasal grimma kan till exempel användas om patienten har </w:t>
      </w:r>
      <w:proofErr w:type="spellStart"/>
      <w:r w:rsidRPr="00340C37">
        <w:t>talventil</w:t>
      </w:r>
      <w:proofErr w:type="spellEnd"/>
      <w:r w:rsidRPr="00340C37">
        <w:t>.</w:t>
      </w:r>
    </w:p>
    <w:p w14:paraId="6E0F56A5" w14:textId="77777777" w:rsidR="002E4BFC" w:rsidRPr="00340C37" w:rsidRDefault="002E4BFC" w:rsidP="002E4BFC">
      <w:pPr>
        <w:pStyle w:val="Rubrik2"/>
      </w:pPr>
      <w:r w:rsidRPr="002E4BFC">
        <w:t>Kontraindikationer</w:t>
      </w:r>
    </w:p>
    <w:p w14:paraId="5D7BF140" w14:textId="77777777" w:rsidR="002E4BFC" w:rsidRPr="00340C37" w:rsidRDefault="002E4BFC" w:rsidP="002E4BFC">
      <w:pPr>
        <w:pStyle w:val="Punktlista"/>
      </w:pPr>
      <w:r w:rsidRPr="00340C37">
        <w:t>Medvetslöshet</w:t>
      </w:r>
    </w:p>
    <w:p w14:paraId="76E30115" w14:textId="77777777" w:rsidR="002E4BFC" w:rsidRPr="00340C37" w:rsidRDefault="002E4BFC" w:rsidP="002E4BFC">
      <w:pPr>
        <w:pStyle w:val="Punktlista"/>
      </w:pPr>
      <w:r w:rsidRPr="00340C37">
        <w:t>Koldioxidretention</w:t>
      </w:r>
    </w:p>
    <w:p w14:paraId="7DAD84DA" w14:textId="77777777" w:rsidR="002E4BFC" w:rsidRPr="00340C37" w:rsidRDefault="002E4BFC" w:rsidP="002E4BFC">
      <w:pPr>
        <w:pStyle w:val="Punktlista"/>
      </w:pPr>
      <w:r w:rsidRPr="00340C37">
        <w:t>Skallbasfraktur</w:t>
      </w:r>
    </w:p>
    <w:p w14:paraId="04CE93B6" w14:textId="77777777" w:rsidR="002E4BFC" w:rsidRPr="00340C37" w:rsidRDefault="002E4BFC" w:rsidP="002E4BFC">
      <w:pPr>
        <w:pStyle w:val="Punktlista"/>
      </w:pPr>
      <w:proofErr w:type="spellStart"/>
      <w:r w:rsidRPr="00340C37">
        <w:t>Likvorré</w:t>
      </w:r>
      <w:proofErr w:type="spellEnd"/>
    </w:p>
    <w:p w14:paraId="040571FB" w14:textId="77777777" w:rsidR="002E4BFC" w:rsidRPr="00340C37" w:rsidRDefault="002E4BFC" w:rsidP="002E4BFC">
      <w:pPr>
        <w:pStyle w:val="Punktlista"/>
      </w:pPr>
      <w:r w:rsidRPr="00340C37">
        <w:t>Näsfraktur, nyligen ansiktsoperation.</w:t>
      </w:r>
    </w:p>
    <w:p w14:paraId="5FF25AE3" w14:textId="77777777" w:rsidR="002E4BFC" w:rsidRPr="00340C37" w:rsidRDefault="002E4BFC" w:rsidP="002E4BFC">
      <w:pPr>
        <w:pStyle w:val="Punktlista"/>
      </w:pPr>
      <w:r w:rsidRPr="00340C37">
        <w:t>Svår näsblödning i anamnes</w:t>
      </w:r>
    </w:p>
    <w:p w14:paraId="6F9592D9" w14:textId="77777777" w:rsidR="002E4BFC" w:rsidRPr="00340C37" w:rsidRDefault="002E4BFC" w:rsidP="002E4BFC">
      <w:pPr>
        <w:pStyle w:val="Punktlista"/>
      </w:pPr>
      <w:proofErr w:type="spellStart"/>
      <w:r w:rsidRPr="00340C37">
        <w:t>Trombocytopeni</w:t>
      </w:r>
      <w:proofErr w:type="spellEnd"/>
    </w:p>
    <w:p w14:paraId="33588066" w14:textId="77777777" w:rsidR="002E4BFC" w:rsidRPr="00340C37" w:rsidRDefault="002E4BFC" w:rsidP="002E4BFC">
      <w:pPr>
        <w:pStyle w:val="MellanrubrikVGR"/>
      </w:pPr>
      <w:r w:rsidRPr="00340C37">
        <w:t>Relativ kontraindikation</w:t>
      </w:r>
    </w:p>
    <w:p w14:paraId="0E74B431" w14:textId="037E955B" w:rsidR="009A32ED" w:rsidRDefault="002E4BFC" w:rsidP="009C4330">
      <w:r>
        <w:t>Patient i palliativt skede där HFO förväntas förlänga dödsprocessen.</w:t>
      </w:r>
      <w:r w:rsidR="6FC243DD">
        <w:t xml:space="preserve"> Behandlingen initieras endast till patienter med förbättringspotential sin förväntas kunna avveckla behandlingen. </w:t>
      </w:r>
    </w:p>
    <w:p w14:paraId="2E317F63" w14:textId="7CDA178C" w:rsidR="009A32ED" w:rsidRPr="00A74A35" w:rsidRDefault="009C4330" w:rsidP="009A32ED">
      <w:pPr>
        <w:pStyle w:val="Rubrik2"/>
        <w:ind w:right="-143"/>
        <w:rPr>
          <w:color w:val="auto"/>
        </w:rPr>
      </w:pPr>
      <w:r>
        <w:rPr>
          <w:color w:val="auto"/>
        </w:rPr>
        <w:t>Tillvägagångssätt</w:t>
      </w:r>
    </w:p>
    <w:p w14:paraId="50EF79A8" w14:textId="0AC14242" w:rsidR="009C4330" w:rsidRPr="00340C37" w:rsidRDefault="009C4330" w:rsidP="00B21524">
      <w:pPr>
        <w:pStyle w:val="Punktlista"/>
        <w:ind w:left="993"/>
      </w:pPr>
      <w:bookmarkStart w:id="7" w:name="_Toc100327195"/>
      <w:bookmarkStart w:id="8" w:name="_Toc106874295"/>
      <w:r w:rsidRPr="00340C37">
        <w:t>Börja med flöden på 30 liter och ett FiO</w:t>
      </w:r>
      <w:r w:rsidRPr="00340C37">
        <w:rPr>
          <w:vertAlign w:val="subscript"/>
        </w:rPr>
        <w:t>2</w:t>
      </w:r>
      <w:r w:rsidRPr="00340C37">
        <w:t xml:space="preserve"> för att syresätta patienten &gt;92%, alternativt till, av läkare ordinerat, habituellt mål-</w:t>
      </w:r>
      <w:r w:rsidR="00032762">
        <w:t>POX</w:t>
      </w:r>
      <w:r w:rsidRPr="00340C37">
        <w:t xml:space="preserve"> för kroniskt lungsjuka patienter.</w:t>
      </w:r>
    </w:p>
    <w:p w14:paraId="3E82118F" w14:textId="479A6FD6" w:rsidR="009C4330" w:rsidRPr="00340C37" w:rsidRDefault="009C4330" w:rsidP="003718F7">
      <w:pPr>
        <w:pStyle w:val="Punktlista"/>
        <w:ind w:left="993"/>
      </w:pPr>
      <w:r w:rsidRPr="00340C37">
        <w:t>FiO</w:t>
      </w:r>
      <w:r w:rsidRPr="00340C37">
        <w:rPr>
          <w:vertAlign w:val="subscript"/>
        </w:rPr>
        <w:t>2</w:t>
      </w:r>
      <w:r w:rsidRPr="00340C37">
        <w:t xml:space="preserve"> justeras ned till lägsta möjliga nivå för </w:t>
      </w:r>
      <w:proofErr w:type="gramStart"/>
      <w:r w:rsidRPr="00340C37">
        <w:t>P</w:t>
      </w:r>
      <w:r w:rsidR="00032762">
        <w:t>OX</w:t>
      </w:r>
      <w:r w:rsidRPr="00340C37">
        <w:t xml:space="preserve"> &gt;</w:t>
      </w:r>
      <w:proofErr w:type="gramEnd"/>
      <w:r w:rsidRPr="00340C37">
        <w:t xml:space="preserve"> 92% (över 60% syrgas leder till syretoxicitet med risk för efterföljande skada på alveolerna).</w:t>
      </w:r>
    </w:p>
    <w:p w14:paraId="587EA7EA" w14:textId="0292E50E" w:rsidR="009C4330" w:rsidRPr="00340C37" w:rsidRDefault="009C4330" w:rsidP="003718F7">
      <w:pPr>
        <w:pStyle w:val="Punktlista"/>
        <w:ind w:left="993"/>
      </w:pPr>
      <w:r w:rsidRPr="00340C37">
        <w:t>Temperaturen skall vara 37° eller någon enstaka grad därunder ifall patienten anser detta vara för varmt. 31, 34 och 37 grader är bra steg att förhålla sig till.</w:t>
      </w:r>
    </w:p>
    <w:p w14:paraId="0DFC994C" w14:textId="77777777" w:rsidR="009C4330" w:rsidRPr="00340C37" w:rsidRDefault="009C4330" w:rsidP="00B21524">
      <w:pPr>
        <w:pStyle w:val="Punktlista"/>
        <w:ind w:left="993"/>
      </w:pPr>
      <w:r w:rsidRPr="00340C37">
        <w:t>Om man tror att patienten har behov av PEEP så titreras flödet om möjligt upp till 60 liter eller högsta möjliga flöde som patienten tolererar.</w:t>
      </w:r>
    </w:p>
    <w:p w14:paraId="2E91B18E" w14:textId="77777777" w:rsidR="009C4330" w:rsidRPr="00340C37" w:rsidRDefault="009C4330" w:rsidP="00B21524">
      <w:pPr>
        <w:pStyle w:val="Punktlista"/>
        <w:numPr>
          <w:ilvl w:val="0"/>
          <w:numId w:val="0"/>
        </w:numPr>
        <w:ind w:left="993"/>
      </w:pPr>
    </w:p>
    <w:p w14:paraId="2655703A" w14:textId="77777777" w:rsidR="009C4330" w:rsidRPr="00340C37" w:rsidRDefault="009C4330" w:rsidP="00B21524">
      <w:pPr>
        <w:pStyle w:val="Punktlista"/>
        <w:ind w:left="993"/>
      </w:pPr>
      <w:r w:rsidRPr="00340C37">
        <w:t xml:space="preserve">Effekt skall utvärderas inom </w:t>
      </w:r>
      <w:proofErr w:type="gramStart"/>
      <w:r w:rsidRPr="00340C37">
        <w:t>30-60</w:t>
      </w:r>
      <w:proofErr w:type="gramEnd"/>
      <w:r w:rsidRPr="00340C37">
        <w:t xml:space="preserve"> min från uppstart. Patienter som svarar på behandling skall bli tydligt förbättrade;</w:t>
      </w:r>
    </w:p>
    <w:p w14:paraId="36BF1A2B" w14:textId="77777777" w:rsidR="009C4330" w:rsidRPr="00340C37" w:rsidRDefault="009C4330" w:rsidP="00B21524">
      <w:pPr>
        <w:pStyle w:val="Punktlista"/>
        <w:numPr>
          <w:ilvl w:val="1"/>
          <w:numId w:val="15"/>
        </w:numPr>
        <w:ind w:left="1418" w:hanging="284"/>
      </w:pPr>
      <w:r w:rsidRPr="00340C37">
        <w:t>andningsfrekvensen minskar</w:t>
      </w:r>
    </w:p>
    <w:p w14:paraId="5C5BA6D5" w14:textId="77777777" w:rsidR="009C4330" w:rsidRPr="00340C37" w:rsidRDefault="009C4330" w:rsidP="00B21524">
      <w:pPr>
        <w:pStyle w:val="Punktlista"/>
        <w:numPr>
          <w:ilvl w:val="1"/>
          <w:numId w:val="15"/>
        </w:numPr>
        <w:ind w:left="1418" w:hanging="284"/>
      </w:pPr>
      <w:r w:rsidRPr="00340C37">
        <w:t>andetagen blir djupare</w:t>
      </w:r>
    </w:p>
    <w:p w14:paraId="431C1098" w14:textId="77777777" w:rsidR="009C4330" w:rsidRPr="00340C37" w:rsidRDefault="009C4330" w:rsidP="00B21524">
      <w:pPr>
        <w:pStyle w:val="Punktlista"/>
        <w:numPr>
          <w:ilvl w:val="1"/>
          <w:numId w:val="15"/>
        </w:numPr>
        <w:ind w:left="1418" w:hanging="284"/>
      </w:pPr>
      <w:r w:rsidRPr="00340C37">
        <w:t>saturation och PaO</w:t>
      </w:r>
      <w:r w:rsidRPr="00340C37">
        <w:rPr>
          <w:vertAlign w:val="subscript"/>
        </w:rPr>
        <w:t>2</w:t>
      </w:r>
      <w:r w:rsidRPr="00340C37">
        <w:t xml:space="preserve"> stiger - (PaO</w:t>
      </w:r>
      <w:r w:rsidRPr="00340C37">
        <w:rPr>
          <w:vertAlign w:val="subscript"/>
        </w:rPr>
        <w:t>2</w:t>
      </w:r>
      <w:r w:rsidRPr="00340C37">
        <w:t>/FiO</w:t>
      </w:r>
      <w:r w:rsidRPr="00340C37">
        <w:rPr>
          <w:vertAlign w:val="subscript"/>
        </w:rPr>
        <w:t>2</w:t>
      </w:r>
      <w:r w:rsidRPr="00340C37">
        <w:t>-kvoten ökar)</w:t>
      </w:r>
    </w:p>
    <w:p w14:paraId="26B5818B" w14:textId="77777777" w:rsidR="009C4330" w:rsidRPr="00340C37" w:rsidRDefault="009C4330" w:rsidP="00B21524">
      <w:pPr>
        <w:pStyle w:val="Punktlista"/>
        <w:numPr>
          <w:ilvl w:val="1"/>
          <w:numId w:val="15"/>
        </w:numPr>
        <w:ind w:left="1418" w:hanging="284"/>
      </w:pPr>
      <w:r w:rsidRPr="00340C37">
        <w:t>pulsen minskar</w:t>
      </w:r>
    </w:p>
    <w:p w14:paraId="1C3781AC" w14:textId="5869ECB4" w:rsidR="009C4330" w:rsidRPr="00340C37" w:rsidRDefault="009C4330" w:rsidP="00B21524">
      <w:pPr>
        <w:pStyle w:val="Punktlista"/>
        <w:numPr>
          <w:ilvl w:val="1"/>
          <w:numId w:val="15"/>
        </w:numPr>
        <w:ind w:left="1418" w:hanging="284"/>
      </w:pPr>
      <w:r w:rsidRPr="00340C37">
        <w:t>Subjektiv förbättring, patienten känner mindre lufthunger</w:t>
      </w:r>
    </w:p>
    <w:p w14:paraId="1876649A" w14:textId="5ABADA96" w:rsidR="009C4330" w:rsidRDefault="009C4330" w:rsidP="003718F7">
      <w:pPr>
        <w:pStyle w:val="Punktlista"/>
        <w:numPr>
          <w:ilvl w:val="0"/>
          <w:numId w:val="0"/>
        </w:numPr>
        <w:ind w:left="567"/>
      </w:pPr>
      <w:r w:rsidRPr="00340C37">
        <w:lastRenderedPageBreak/>
        <w:t>Ansvarig läkare överenskommer om vilka inställningar sjuksköterskan kan få ändra på själv och vad som bör föranleda ny kontakt med jour respektive narkos/MIG</w:t>
      </w:r>
      <w:r w:rsidR="00DA4128">
        <w:t>.</w:t>
      </w:r>
    </w:p>
    <w:p w14:paraId="0EEB405D" w14:textId="77777777" w:rsidR="00DA4128" w:rsidRPr="00340C37" w:rsidRDefault="00DA4128" w:rsidP="00DA4128">
      <w:pPr>
        <w:pStyle w:val="Rubrik2"/>
      </w:pPr>
      <w:bookmarkStart w:id="9" w:name="_Toc530407256"/>
      <w:r w:rsidRPr="00340C37">
        <w:t>Mål med behandlingen</w:t>
      </w:r>
      <w:bookmarkEnd w:id="9"/>
    </w:p>
    <w:p w14:paraId="7210E4C2" w14:textId="77777777" w:rsidR="00DA4128" w:rsidRPr="00340C37" w:rsidRDefault="00DA4128" w:rsidP="00DA4128">
      <w:pPr>
        <w:rPr>
          <w:szCs w:val="22"/>
        </w:rPr>
      </w:pPr>
      <w:r w:rsidRPr="00340C37">
        <w:rPr>
          <w:szCs w:val="22"/>
        </w:rPr>
        <w:t xml:space="preserve">Att patienten blir klart förbättrad inom loppet av </w:t>
      </w:r>
      <w:proofErr w:type="gramStart"/>
      <w:r w:rsidRPr="00340C37">
        <w:rPr>
          <w:szCs w:val="22"/>
        </w:rPr>
        <w:t>30-60</w:t>
      </w:r>
      <w:proofErr w:type="gramEnd"/>
      <w:r w:rsidRPr="00340C37">
        <w:rPr>
          <w:szCs w:val="22"/>
        </w:rPr>
        <w:t xml:space="preserve"> minuter, är lugn, komfortabel och adekvat syresatt. Observera att effekten av högflödesgrimma blir påtagligt försämrad om patienten munandas, pratar mycket eller äter. Detta p g a att stora delar av flödet går förlorat via munnen. Informera och uppmuntra patienten att hålla munnen stängd för optimal behandling.</w:t>
      </w:r>
    </w:p>
    <w:p w14:paraId="585CB971" w14:textId="77777777" w:rsidR="00DA4128" w:rsidRPr="00340C37" w:rsidRDefault="00DA4128" w:rsidP="00DA4128">
      <w:pPr>
        <w:pStyle w:val="Rubrik2"/>
      </w:pPr>
      <w:bookmarkStart w:id="10" w:name="_Toc530407257"/>
      <w:r w:rsidRPr="00340C37">
        <w:t>Avveckling</w:t>
      </w:r>
      <w:bookmarkEnd w:id="10"/>
    </w:p>
    <w:p w14:paraId="784307B4" w14:textId="77777777" w:rsidR="00DA4128" w:rsidRPr="00340C37" w:rsidRDefault="00DA4128" w:rsidP="00DA4128">
      <w:pPr>
        <w:rPr>
          <w:szCs w:val="22"/>
        </w:rPr>
      </w:pPr>
      <w:r w:rsidRPr="00340C37">
        <w:rPr>
          <w:szCs w:val="22"/>
        </w:rPr>
        <w:t xml:space="preserve">När patientens grundtillstånd förbättrats tillräckligt för att gå över till vanlig syrgasgrimma, eller vanlig syrgasmask utan reservoar, utan märkbart klinisk försämring. </w:t>
      </w:r>
    </w:p>
    <w:p w14:paraId="3E8B748F" w14:textId="77777777" w:rsidR="00DA4128" w:rsidRPr="00340C37" w:rsidRDefault="00DA4128" w:rsidP="00DA4128">
      <w:pPr>
        <w:rPr>
          <w:szCs w:val="22"/>
        </w:rPr>
      </w:pPr>
      <w:r w:rsidRPr="00340C37">
        <w:rPr>
          <w:szCs w:val="22"/>
        </w:rPr>
        <w:t xml:space="preserve">Lämpligen vid flöden </w:t>
      </w:r>
      <w:proofErr w:type="gramStart"/>
      <w:r w:rsidRPr="00340C37">
        <w:rPr>
          <w:szCs w:val="22"/>
        </w:rPr>
        <w:t>&lt; 30</w:t>
      </w:r>
      <w:proofErr w:type="gramEnd"/>
      <w:r w:rsidRPr="00340C37">
        <w:rPr>
          <w:szCs w:val="22"/>
        </w:rPr>
        <w:t xml:space="preserve"> liter och FiO</w:t>
      </w:r>
      <w:r w:rsidRPr="00340C37">
        <w:rPr>
          <w:szCs w:val="22"/>
          <w:vertAlign w:val="subscript"/>
        </w:rPr>
        <w:t>2</w:t>
      </w:r>
      <w:r w:rsidRPr="00340C37">
        <w:rPr>
          <w:szCs w:val="22"/>
        </w:rPr>
        <w:t xml:space="preserve"> </w:t>
      </w:r>
      <w:proofErr w:type="gramStart"/>
      <w:r w:rsidRPr="00340C37">
        <w:rPr>
          <w:szCs w:val="22"/>
        </w:rPr>
        <w:t>&lt; 30</w:t>
      </w:r>
      <w:proofErr w:type="gramEnd"/>
      <w:r w:rsidRPr="00340C37">
        <w:rPr>
          <w:szCs w:val="22"/>
        </w:rPr>
        <w:t xml:space="preserve"> %</w:t>
      </w:r>
    </w:p>
    <w:p w14:paraId="6A6CFE07" w14:textId="77777777" w:rsidR="00DA4128" w:rsidRPr="00340C37" w:rsidRDefault="00DA4128" w:rsidP="00DA4128">
      <w:pPr>
        <w:pStyle w:val="Rubrik2"/>
      </w:pPr>
      <w:r w:rsidRPr="00340C37">
        <w:t xml:space="preserve">Att </w:t>
      </w:r>
      <w:r w:rsidRPr="00DA4128">
        <w:t>uppmärksamma</w:t>
      </w:r>
    </w:p>
    <w:p w14:paraId="0B341CF2" w14:textId="65C99B63" w:rsidR="00DA4128" w:rsidRPr="00573C39" w:rsidRDefault="00DA4128" w:rsidP="00573C39">
      <w:pPr>
        <w:pStyle w:val="Punktlista"/>
        <w:ind w:left="1134"/>
        <w:rPr>
          <w:rFonts w:eastAsia="Aptos"/>
        </w:rPr>
      </w:pPr>
      <w:proofErr w:type="spellStart"/>
      <w:r w:rsidRPr="00340C37">
        <w:rPr>
          <w:rFonts w:eastAsia="Aptos"/>
        </w:rPr>
        <w:t>Optiflow</w:t>
      </w:r>
      <w:proofErr w:type="spellEnd"/>
      <w:r w:rsidRPr="00340C37">
        <w:rPr>
          <w:rFonts w:eastAsia="Aptos"/>
        </w:rPr>
        <w:t xml:space="preserve"> får ALDRIG köras utan sterilt vatten i påsen, annars blir </w:t>
      </w:r>
      <w:proofErr w:type="spellStart"/>
      <w:r w:rsidRPr="00340C37">
        <w:rPr>
          <w:rFonts w:eastAsia="Aptos"/>
        </w:rPr>
        <w:t>behandligen</w:t>
      </w:r>
      <w:proofErr w:type="spellEnd"/>
      <w:r w:rsidRPr="00340C37">
        <w:rPr>
          <w:rFonts w:eastAsia="Aptos"/>
        </w:rPr>
        <w:t xml:space="preserve"> ytterst obehaglig och patienten tar skada.</w:t>
      </w:r>
    </w:p>
    <w:p w14:paraId="6947287C" w14:textId="025B1836" w:rsidR="00DA4128" w:rsidRPr="00340C37" w:rsidRDefault="00DA4128" w:rsidP="00573C39">
      <w:pPr>
        <w:pStyle w:val="Punktlista"/>
        <w:ind w:left="1134"/>
        <w:rPr>
          <w:rFonts w:eastAsia="Aptos"/>
        </w:rPr>
      </w:pPr>
      <w:r w:rsidRPr="00340C37">
        <w:rPr>
          <w:rFonts w:eastAsia="Aptos"/>
        </w:rPr>
        <w:t>För att låsa upp maskinen; tryck på “Pil Upp” och “Pil Ned” samtidigt i 3 sekunder.</w:t>
      </w:r>
    </w:p>
    <w:p w14:paraId="69E8FC34" w14:textId="7BBC81AA" w:rsidR="00DA4128" w:rsidRPr="00340C37" w:rsidRDefault="00DA4128" w:rsidP="00573C39">
      <w:pPr>
        <w:pStyle w:val="Punktlista"/>
        <w:ind w:left="1134"/>
        <w:rPr>
          <w:rFonts w:eastAsia="Aptos"/>
        </w:rPr>
      </w:pPr>
      <w:r w:rsidRPr="00340C37">
        <w:rPr>
          <w:rFonts w:eastAsia="Aptos"/>
        </w:rPr>
        <w:t xml:space="preserve">Grimman måste täcka minst 50% av näsborren. Storlekar finns i </w:t>
      </w:r>
      <w:proofErr w:type="gramStart"/>
      <w:r w:rsidRPr="00340C37">
        <w:rPr>
          <w:rFonts w:eastAsia="Aptos"/>
        </w:rPr>
        <w:t>S,M</w:t>
      </w:r>
      <w:proofErr w:type="gramEnd"/>
      <w:r w:rsidRPr="00340C37">
        <w:rPr>
          <w:rFonts w:eastAsia="Aptos"/>
        </w:rPr>
        <w:t xml:space="preserve">,L samt speciellt för </w:t>
      </w:r>
      <w:proofErr w:type="spellStart"/>
      <w:r w:rsidRPr="00340C37">
        <w:rPr>
          <w:rFonts w:eastAsia="Aptos"/>
        </w:rPr>
        <w:t>trach</w:t>
      </w:r>
      <w:proofErr w:type="spellEnd"/>
      <w:r w:rsidRPr="00340C37">
        <w:rPr>
          <w:rFonts w:eastAsia="Aptos"/>
        </w:rPr>
        <w:t>.</w:t>
      </w:r>
    </w:p>
    <w:p w14:paraId="2A204AF5" w14:textId="09C763DB" w:rsidR="00DA4128" w:rsidRPr="00340C37" w:rsidRDefault="00DA4128" w:rsidP="00573C39">
      <w:pPr>
        <w:pStyle w:val="Punktlista"/>
        <w:ind w:left="1134"/>
        <w:rPr>
          <w:rFonts w:eastAsia="Aptos"/>
        </w:rPr>
      </w:pPr>
      <w:proofErr w:type="spellStart"/>
      <w:r w:rsidRPr="00340C37">
        <w:rPr>
          <w:rFonts w:eastAsia="Aptos"/>
        </w:rPr>
        <w:t>Optiflow</w:t>
      </w:r>
      <w:proofErr w:type="spellEnd"/>
      <w:r w:rsidRPr="00340C37">
        <w:rPr>
          <w:rFonts w:eastAsia="Aptos"/>
        </w:rPr>
        <w:t xml:space="preserve"> rengörs med en röd slang efter varje patient tar ca 60 minuter.</w:t>
      </w:r>
    </w:p>
    <w:p w14:paraId="546056B5" w14:textId="05D0BE8F" w:rsidR="00DA4128" w:rsidRPr="00573C39" w:rsidRDefault="00DA4128" w:rsidP="00573C39">
      <w:pPr>
        <w:pStyle w:val="Punktlista"/>
        <w:ind w:left="1134"/>
        <w:rPr>
          <w:rFonts w:eastAsia="Aptos"/>
        </w:rPr>
      </w:pPr>
      <w:r w:rsidRPr="47FA78D8">
        <w:rPr>
          <w:rFonts w:eastAsia="Aptos"/>
        </w:rPr>
        <w:t xml:space="preserve">Utrustningen på </w:t>
      </w:r>
      <w:proofErr w:type="spellStart"/>
      <w:r w:rsidRPr="47FA78D8">
        <w:rPr>
          <w:rFonts w:eastAsia="Aptos"/>
        </w:rPr>
        <w:t>avd</w:t>
      </w:r>
      <w:proofErr w:type="spellEnd"/>
      <w:r w:rsidRPr="47FA78D8">
        <w:rPr>
          <w:rFonts w:eastAsia="Aptos"/>
        </w:rPr>
        <w:t xml:space="preserve"> 51 kräver vägganslutning (Ström) Infektionsavdelningen har en </w:t>
      </w:r>
      <w:proofErr w:type="spellStart"/>
      <w:r w:rsidRPr="47FA78D8">
        <w:rPr>
          <w:rFonts w:eastAsia="Aptos"/>
        </w:rPr>
        <w:t>Optiflow</w:t>
      </w:r>
      <w:proofErr w:type="spellEnd"/>
      <w:r w:rsidRPr="47FA78D8">
        <w:rPr>
          <w:rFonts w:eastAsia="Aptos"/>
        </w:rPr>
        <w:t xml:space="preserve"> med batteribackup</w:t>
      </w:r>
    </w:p>
    <w:p w14:paraId="3A32AAE3" w14:textId="062847B7" w:rsidR="2564FEF4" w:rsidRDefault="2564FEF4" w:rsidP="47FA78D8">
      <w:pPr>
        <w:pStyle w:val="Punktlista"/>
        <w:ind w:left="1134"/>
        <w:rPr>
          <w:rFonts w:eastAsia="Aptos"/>
        </w:rPr>
      </w:pPr>
      <w:r w:rsidRPr="47FA78D8">
        <w:rPr>
          <w:rFonts w:eastAsia="Aptos"/>
        </w:rPr>
        <w:t>Utrustningen förskrivs inte med patienten hem.</w:t>
      </w:r>
    </w:p>
    <w:p w14:paraId="1BE34111" w14:textId="77777777" w:rsidR="00FD0BFD" w:rsidRPr="00340C37" w:rsidRDefault="00FD0BFD" w:rsidP="00FD0BFD">
      <w:pPr>
        <w:pStyle w:val="Rubrik2"/>
        <w:rPr>
          <w:lang w:val="en-US"/>
        </w:rPr>
      </w:pPr>
      <w:r w:rsidRPr="00340C37">
        <w:rPr>
          <w:lang w:val="en-US"/>
        </w:rPr>
        <w:t>Utbildningsmaterial</w:t>
      </w:r>
    </w:p>
    <w:p w14:paraId="7843F932" w14:textId="77777777" w:rsidR="00FD0BFD" w:rsidRPr="00340C37" w:rsidRDefault="00FD0BFD" w:rsidP="00FD0BFD">
      <w:pPr>
        <w:rPr>
          <w:rStyle w:val="Hyperlnk"/>
          <w:sz w:val="26"/>
          <w:szCs w:val="26"/>
          <w:lang w:val="en-US" w:eastAsia="en-US"/>
        </w:rPr>
      </w:pPr>
      <w:r w:rsidRPr="00340C37">
        <w:fldChar w:fldCharType="begin"/>
      </w:r>
      <w:r w:rsidRPr="00340C37">
        <w:rPr>
          <w:lang w:val="en-US"/>
        </w:rPr>
        <w:instrText xml:space="preserve"> HYPERLINK "https://www.youtube.com/watch?v=lu9X8rIUHto" </w:instrText>
      </w:r>
      <w:r w:rsidRPr="00340C37">
        <w:fldChar w:fldCharType="separate"/>
      </w:r>
      <w:r w:rsidRPr="00340C37">
        <w:rPr>
          <w:rStyle w:val="Hyperlnk"/>
          <w:sz w:val="26"/>
          <w:szCs w:val="26"/>
          <w:lang w:val="en-US"/>
        </w:rPr>
        <w:t>AIRVO 2 Video Guide Part 2: Set Up</w:t>
      </w:r>
    </w:p>
    <w:p w14:paraId="62BBF311" w14:textId="77777777" w:rsidR="00FD0BFD" w:rsidRPr="00340C37" w:rsidRDefault="00FD0BFD" w:rsidP="00FD0BFD">
      <w:pPr>
        <w:rPr>
          <w:rStyle w:val="Hyperlnk"/>
          <w:b/>
          <w:sz w:val="26"/>
          <w:szCs w:val="26"/>
          <w:lang w:val="en-US" w:eastAsia="en-US"/>
        </w:rPr>
      </w:pPr>
      <w:r w:rsidRPr="00340C37">
        <w:fldChar w:fldCharType="end"/>
      </w:r>
      <w:r w:rsidRPr="00340C37">
        <w:fldChar w:fldCharType="begin"/>
      </w:r>
      <w:r w:rsidRPr="00340C37">
        <w:rPr>
          <w:lang w:val="en-US"/>
        </w:rPr>
        <w:instrText xml:space="preserve"> HYPERLINK "https://www.youtube.com/watch?v=9ZHw-GrUWNE&amp;list=PLonAnS_1BEgouRBzbHb-EIt6Puu8P6YIn&amp;index=3" </w:instrText>
      </w:r>
      <w:r w:rsidRPr="00340C37">
        <w:fldChar w:fldCharType="separate"/>
      </w:r>
      <w:r w:rsidRPr="00340C37">
        <w:rPr>
          <w:rStyle w:val="Hyperlnk"/>
          <w:sz w:val="26"/>
          <w:szCs w:val="26"/>
          <w:lang w:val="en-US"/>
        </w:rPr>
        <w:t>AIRVO 2 Video Guide Part 3: Use</w:t>
      </w:r>
      <w:r w:rsidRPr="00340C37">
        <w:rPr>
          <w:rStyle w:val="Hyperlnk"/>
          <w:sz w:val="26"/>
          <w:szCs w:val="26"/>
          <w:lang w:val="en-US"/>
        </w:rPr>
        <w:t>‬</w:t>
      </w:r>
    </w:p>
    <w:p w14:paraId="5F68AF69" w14:textId="77777777" w:rsidR="00FD0BFD" w:rsidRPr="00340C37" w:rsidRDefault="00FD0BFD" w:rsidP="00FD0BFD">
      <w:pPr>
        <w:rPr>
          <w:lang w:val="en-US" w:eastAsia="en-US"/>
        </w:rPr>
      </w:pPr>
      <w:r w:rsidRPr="00340C37">
        <w:rPr>
          <w:lang w:eastAsia="en-US"/>
        </w:rPr>
        <w:fldChar w:fldCharType="end"/>
      </w:r>
      <w:hyperlink r:id="rId12">
        <w:r w:rsidRPr="00340C37">
          <w:rPr>
            <w:rStyle w:val="Hyperlnk"/>
            <w:sz w:val="26"/>
            <w:szCs w:val="26"/>
            <w:lang w:val="en-US" w:eastAsia="en-US"/>
          </w:rPr>
          <w:t xml:space="preserve">AIRVO 2 Video Guide Part 4: Cleaning and Disinfection </w:t>
        </w:r>
        <w:r w:rsidRPr="00340C37">
          <w:rPr>
            <w:rStyle w:val="Hyperlnk"/>
            <w:sz w:val="26"/>
            <w:szCs w:val="26"/>
            <w:lang w:val="en-US" w:eastAsia="en-US"/>
          </w:rPr>
          <w:t>‬</w:t>
        </w:r>
        <w:r w:rsidRPr="00340C37">
          <w:rPr>
            <w:rStyle w:val="Hyperlnk"/>
            <w:sz w:val="26"/>
            <w:szCs w:val="26"/>
            <w:lang w:val="en-US" w:eastAsia="en-US"/>
          </w:rPr>
          <w:t>‬</w:t>
        </w:r>
        <w:r w:rsidRPr="00340C37">
          <w:rPr>
            <w:rStyle w:val="Hyperlnk"/>
            <w:sz w:val="26"/>
            <w:szCs w:val="26"/>
            <w:lang w:val="en-US" w:eastAsia="en-US"/>
          </w:rPr>
          <w:t>‬</w:t>
        </w:r>
        <w:r w:rsidRPr="00340C37">
          <w:rPr>
            <w:rStyle w:val="Hyperlnk"/>
            <w:sz w:val="26"/>
            <w:szCs w:val="26"/>
            <w:lang w:val="en-US" w:eastAsia="en-US"/>
          </w:rPr>
          <w:t>‬</w:t>
        </w:r>
        <w:r w:rsidRPr="00340C37">
          <w:rPr>
            <w:rStyle w:val="Hyperlnk"/>
            <w:sz w:val="26"/>
            <w:szCs w:val="26"/>
            <w:lang w:val="en-US" w:eastAsia="en-US"/>
          </w:rPr>
          <w:t>‬</w:t>
        </w:r>
        <w:r w:rsidRPr="00340C37">
          <w:rPr>
            <w:rStyle w:val="Hyperlnk"/>
            <w:sz w:val="26"/>
            <w:szCs w:val="26"/>
            <w:lang w:val="en-US" w:eastAsia="en-US"/>
          </w:rPr>
          <w:t>‬</w:t>
        </w:r>
      </w:hyperlink>
    </w:p>
    <w:p w14:paraId="79899583" w14:textId="77777777" w:rsidR="00FD0BFD" w:rsidRPr="00340C37" w:rsidRDefault="00FD0BFD" w:rsidP="00FD0BFD">
      <w:pPr>
        <w:rPr>
          <w:b/>
          <w:lang w:val="en-US"/>
        </w:rPr>
      </w:pPr>
      <w:hyperlink r:id="rId13" w:history="1">
        <w:r w:rsidRPr="00340C37">
          <w:rPr>
            <w:rStyle w:val="Hyperlnk"/>
            <w:b/>
            <w:sz w:val="26"/>
            <w:lang w:val="en-US"/>
          </w:rPr>
          <w:t>Användarmanual</w:t>
        </w:r>
      </w:hyperlink>
    </w:p>
    <w:p w14:paraId="03DDB85A" w14:textId="77777777" w:rsidR="00C1739A" w:rsidRPr="00C1739A" w:rsidRDefault="00C1739A" w:rsidP="00C1739A">
      <w:pPr>
        <w:rPr>
          <w:rFonts w:eastAsiaTheme="majorEastAsia"/>
        </w:rPr>
      </w:pPr>
      <w:bookmarkStart w:id="11" w:name="_Toc530407259"/>
    </w:p>
    <w:p w14:paraId="790116C5" w14:textId="72ED1345" w:rsidR="00FD0BFD" w:rsidRPr="00FD0BFD" w:rsidRDefault="00FD0BFD" w:rsidP="00FD0BFD">
      <w:pPr>
        <w:pStyle w:val="Rubrik2"/>
      </w:pPr>
      <w:r w:rsidRPr="00FD0BFD">
        <w:rPr>
          <w:rStyle w:val="Rubrik1Char"/>
          <w:rFonts w:asciiTheme="majorHAnsi" w:eastAsiaTheme="majorEastAsia" w:hAnsiTheme="majorHAnsi"/>
          <w:bCs/>
          <w:kern w:val="0"/>
          <w:sz w:val="40"/>
          <w:szCs w:val="26"/>
        </w:rPr>
        <w:t>Referenser</w:t>
      </w:r>
      <w:bookmarkEnd w:id="11"/>
    </w:p>
    <w:p w14:paraId="02E5F805" w14:textId="4AC197A3" w:rsidR="00FD0BFD" w:rsidRPr="00266EC0" w:rsidRDefault="00FD0BFD" w:rsidP="00266EC0">
      <w:pPr>
        <w:pStyle w:val="Liststycke"/>
        <w:widowControl w:val="0"/>
        <w:numPr>
          <w:ilvl w:val="0"/>
          <w:numId w:val="29"/>
        </w:numPr>
        <w:autoSpaceDE w:val="0"/>
        <w:autoSpaceDN w:val="0"/>
        <w:adjustRightInd w:val="0"/>
        <w:spacing w:after="0" w:line="240" w:lineRule="auto"/>
        <w:ind w:right="0"/>
        <w:rPr>
          <w:szCs w:val="22"/>
          <w:lang w:val="en-US"/>
        </w:rPr>
      </w:pPr>
      <w:hyperlink r:id="rId14" w:history="1">
        <w:r w:rsidRPr="00266EC0">
          <w:rPr>
            <w:szCs w:val="22"/>
            <w:u w:val="single" w:color="1800C0"/>
            <w:lang w:val="en-US"/>
          </w:rPr>
          <w:t xml:space="preserve">Heated Humidified High-Flow Nasal Oxygen in Adults: Mechanisms of Action </w:t>
        </w:r>
        <w:proofErr w:type="spellStart"/>
        <w:r w:rsidRPr="00266EC0">
          <w:rPr>
            <w:szCs w:val="22"/>
            <w:u w:val="single" w:color="1800C0"/>
            <w:lang w:val="en-US"/>
          </w:rPr>
          <w:lastRenderedPageBreak/>
          <w:t>andClinical</w:t>
        </w:r>
        <w:proofErr w:type="spellEnd"/>
        <w:r w:rsidRPr="00266EC0">
          <w:rPr>
            <w:szCs w:val="22"/>
            <w:u w:val="single" w:color="1800C0"/>
            <w:lang w:val="en-US"/>
          </w:rPr>
          <w:t xml:space="preserve"> Implications.</w:t>
        </w:r>
      </w:hyperlink>
      <w:r w:rsidRPr="00266EC0">
        <w:rPr>
          <w:lang w:val="en-US"/>
        </w:rPr>
        <w:t xml:space="preserve"> </w:t>
      </w:r>
      <w:proofErr w:type="spellStart"/>
      <w:r w:rsidRPr="00266EC0">
        <w:rPr>
          <w:szCs w:val="22"/>
          <w:lang w:val="en-US"/>
        </w:rPr>
        <w:t>Spoletini</w:t>
      </w:r>
      <w:proofErr w:type="spellEnd"/>
      <w:r w:rsidRPr="00266EC0">
        <w:rPr>
          <w:szCs w:val="22"/>
          <w:lang w:val="en-US"/>
        </w:rPr>
        <w:t xml:space="preserve"> G, Alotaibi M, Blasi F, Hill NS.</w:t>
      </w:r>
      <w:r w:rsidR="00A73F80" w:rsidRPr="00266EC0">
        <w:rPr>
          <w:szCs w:val="22"/>
          <w:lang w:val="en-US"/>
        </w:rPr>
        <w:t xml:space="preserve"> </w:t>
      </w:r>
      <w:r w:rsidRPr="00266EC0">
        <w:rPr>
          <w:szCs w:val="22"/>
          <w:lang w:val="en-US"/>
        </w:rPr>
        <w:t xml:space="preserve">Chest. 2015 Jul;148(1):253-61. </w:t>
      </w:r>
      <w:proofErr w:type="spellStart"/>
      <w:r w:rsidRPr="00266EC0">
        <w:rPr>
          <w:szCs w:val="22"/>
          <w:lang w:val="en-US"/>
        </w:rPr>
        <w:t>doi</w:t>
      </w:r>
      <w:proofErr w:type="spellEnd"/>
      <w:r w:rsidRPr="00266EC0">
        <w:rPr>
          <w:szCs w:val="22"/>
          <w:lang w:val="en-US"/>
        </w:rPr>
        <w:t xml:space="preserve">: 10.1378/chest.14-2871. </w:t>
      </w:r>
      <w:r w:rsidRPr="00266EC0">
        <w:rPr>
          <w:szCs w:val="22"/>
          <w:lang w:val="en-GB"/>
        </w:rPr>
        <w:t>Review.</w:t>
      </w:r>
      <w:r w:rsidR="00A73F80" w:rsidRPr="00266EC0">
        <w:rPr>
          <w:szCs w:val="22"/>
          <w:lang w:val="en-GB"/>
        </w:rPr>
        <w:t xml:space="preserve"> </w:t>
      </w:r>
      <w:r w:rsidRPr="00266EC0">
        <w:rPr>
          <w:szCs w:val="22"/>
          <w:lang w:val="en-US"/>
        </w:rPr>
        <w:t>PMID: 25742321</w:t>
      </w:r>
    </w:p>
    <w:p w14:paraId="4B688167" w14:textId="77777777" w:rsidR="00FD0BFD" w:rsidRPr="00266EC0" w:rsidRDefault="00FD0BFD" w:rsidP="00266EC0">
      <w:pPr>
        <w:pStyle w:val="Liststycke"/>
        <w:numPr>
          <w:ilvl w:val="0"/>
          <w:numId w:val="29"/>
        </w:numPr>
        <w:spacing w:after="0" w:line="240" w:lineRule="auto"/>
        <w:ind w:right="0"/>
        <w:rPr>
          <w:szCs w:val="22"/>
          <w:lang w:val="en-US"/>
        </w:rPr>
      </w:pPr>
      <w:hyperlink r:id="rId15" w:history="1">
        <w:r w:rsidRPr="00266EC0">
          <w:rPr>
            <w:rStyle w:val="Hyperlnk"/>
            <w:color w:val="auto"/>
            <w:szCs w:val="22"/>
            <w:lang w:val="en-US"/>
          </w:rPr>
          <w:t>ERS clinical practice guidelines: high-flow nasal cannula in acute respiratory failure | European Respiratory Society</w:t>
        </w:r>
      </w:hyperlink>
    </w:p>
    <w:p w14:paraId="03391EFF" w14:textId="77777777" w:rsidR="00FD0BFD" w:rsidRPr="00266EC0" w:rsidRDefault="00FD0BFD" w:rsidP="00266EC0">
      <w:pPr>
        <w:pStyle w:val="Liststycke"/>
        <w:numPr>
          <w:ilvl w:val="0"/>
          <w:numId w:val="29"/>
        </w:numPr>
        <w:spacing w:after="0" w:line="240" w:lineRule="auto"/>
        <w:ind w:right="0"/>
        <w:rPr>
          <w:szCs w:val="22"/>
          <w:lang w:val="en-US"/>
        </w:rPr>
      </w:pPr>
      <w:hyperlink r:id="rId16" w:history="1">
        <w:r w:rsidRPr="00266EC0">
          <w:rPr>
            <w:rStyle w:val="Hyperlnk"/>
            <w:color w:val="auto"/>
          </w:rPr>
          <w:t>https://doi.org/10.1183/2312508X.10002216</w:t>
        </w:r>
      </w:hyperlink>
    </w:p>
    <w:bookmarkEnd w:id="7"/>
    <w:bookmarkEnd w:id="8"/>
    <w:sectPr w:rsidR="00FD0BFD" w:rsidRPr="00266EC0" w:rsidSect="00B96AFF">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49090D"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83152F"/>
    <w:multiLevelType w:val="hybridMultilevel"/>
    <w:tmpl w:val="4FFA8DE6"/>
    <w:lvl w:ilvl="0" w:tplc="041D000F">
      <w:start w:val="1"/>
      <w:numFmt w:val="decimal"/>
      <w:lvlText w:val="%1."/>
      <w:lvlJc w:val="left"/>
      <w:pPr>
        <w:ind w:left="1077"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E024A0E"/>
    <w:multiLevelType w:val="hybridMultilevel"/>
    <w:tmpl w:val="BBF05EE0"/>
    <w:lvl w:ilvl="0" w:tplc="182A4286">
      <w:start w:val="1"/>
      <w:numFmt w:val="bullet"/>
      <w:lvlText w:val=""/>
      <w:lvlJc w:val="left"/>
      <w:pPr>
        <w:ind w:left="720" w:hanging="360"/>
      </w:pPr>
      <w:rPr>
        <w:rFonts w:ascii="Symbol" w:hAnsi="Symbol" w:hint="default"/>
      </w:rPr>
    </w:lvl>
    <w:lvl w:ilvl="1" w:tplc="838C39C2">
      <w:start w:val="1"/>
      <w:numFmt w:val="bullet"/>
      <w:lvlText w:val="o"/>
      <w:lvlJc w:val="left"/>
      <w:pPr>
        <w:ind w:left="1440" w:hanging="360"/>
      </w:pPr>
      <w:rPr>
        <w:rFonts w:ascii="Courier New" w:hAnsi="Courier New" w:hint="default"/>
      </w:rPr>
    </w:lvl>
    <w:lvl w:ilvl="2" w:tplc="1CC4F61E">
      <w:start w:val="1"/>
      <w:numFmt w:val="bullet"/>
      <w:lvlText w:val=""/>
      <w:lvlJc w:val="left"/>
      <w:pPr>
        <w:ind w:left="2160" w:hanging="360"/>
      </w:pPr>
      <w:rPr>
        <w:rFonts w:ascii="Wingdings" w:hAnsi="Wingdings" w:hint="default"/>
      </w:rPr>
    </w:lvl>
    <w:lvl w:ilvl="3" w:tplc="5FD4A6DE">
      <w:start w:val="1"/>
      <w:numFmt w:val="bullet"/>
      <w:lvlText w:val=""/>
      <w:lvlJc w:val="left"/>
      <w:pPr>
        <w:ind w:left="2880" w:hanging="360"/>
      </w:pPr>
      <w:rPr>
        <w:rFonts w:ascii="Symbol" w:hAnsi="Symbol" w:hint="default"/>
      </w:rPr>
    </w:lvl>
    <w:lvl w:ilvl="4" w:tplc="02F00E98">
      <w:start w:val="1"/>
      <w:numFmt w:val="bullet"/>
      <w:lvlText w:val="o"/>
      <w:lvlJc w:val="left"/>
      <w:pPr>
        <w:ind w:left="3600" w:hanging="360"/>
      </w:pPr>
      <w:rPr>
        <w:rFonts w:ascii="Courier New" w:hAnsi="Courier New" w:hint="default"/>
      </w:rPr>
    </w:lvl>
    <w:lvl w:ilvl="5" w:tplc="1E1A327A">
      <w:start w:val="1"/>
      <w:numFmt w:val="bullet"/>
      <w:lvlText w:val=""/>
      <w:lvlJc w:val="left"/>
      <w:pPr>
        <w:ind w:left="4320" w:hanging="360"/>
      </w:pPr>
      <w:rPr>
        <w:rFonts w:ascii="Wingdings" w:hAnsi="Wingdings" w:hint="default"/>
      </w:rPr>
    </w:lvl>
    <w:lvl w:ilvl="6" w:tplc="F99EDA26">
      <w:start w:val="1"/>
      <w:numFmt w:val="bullet"/>
      <w:lvlText w:val=""/>
      <w:lvlJc w:val="left"/>
      <w:pPr>
        <w:ind w:left="5040" w:hanging="360"/>
      </w:pPr>
      <w:rPr>
        <w:rFonts w:ascii="Symbol" w:hAnsi="Symbol" w:hint="default"/>
      </w:rPr>
    </w:lvl>
    <w:lvl w:ilvl="7" w:tplc="95C2B616">
      <w:start w:val="1"/>
      <w:numFmt w:val="bullet"/>
      <w:lvlText w:val="o"/>
      <w:lvlJc w:val="left"/>
      <w:pPr>
        <w:ind w:left="5760" w:hanging="360"/>
      </w:pPr>
      <w:rPr>
        <w:rFonts w:ascii="Courier New" w:hAnsi="Courier New" w:hint="default"/>
      </w:rPr>
    </w:lvl>
    <w:lvl w:ilvl="8" w:tplc="0E6EFE6C">
      <w:start w:val="1"/>
      <w:numFmt w:val="bullet"/>
      <w:lvlText w:val=""/>
      <w:lvlJc w:val="left"/>
      <w:pPr>
        <w:ind w:left="6480" w:hanging="360"/>
      </w:pPr>
      <w:rPr>
        <w:rFonts w:ascii="Wingdings" w:hAnsi="Wingdings" w:hint="default"/>
      </w:rPr>
    </w:lvl>
  </w:abstractNum>
  <w:abstractNum w:abstractNumId="10" w15:restartNumberingAfterBreak="0">
    <w:nsid w:val="32843C48"/>
    <w:multiLevelType w:val="hybridMultilevel"/>
    <w:tmpl w:val="5DCCB41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34DF0A1C"/>
    <w:multiLevelType w:val="hybridMultilevel"/>
    <w:tmpl w:val="261C6AD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ADA5AC"/>
    <w:multiLevelType w:val="hybridMultilevel"/>
    <w:tmpl w:val="1F10F03C"/>
    <w:lvl w:ilvl="0" w:tplc="E9FE6368">
      <w:start w:val="1"/>
      <w:numFmt w:val="bullet"/>
      <w:lvlText w:val=""/>
      <w:lvlJc w:val="left"/>
      <w:pPr>
        <w:ind w:left="720" w:hanging="360"/>
      </w:pPr>
      <w:rPr>
        <w:rFonts w:ascii="Symbol" w:hAnsi="Symbol" w:hint="default"/>
      </w:rPr>
    </w:lvl>
    <w:lvl w:ilvl="1" w:tplc="13CA9098">
      <w:start w:val="1"/>
      <w:numFmt w:val="bullet"/>
      <w:lvlText w:val="o"/>
      <w:lvlJc w:val="left"/>
      <w:pPr>
        <w:ind w:left="1440" w:hanging="360"/>
      </w:pPr>
      <w:rPr>
        <w:rFonts w:ascii="Courier New" w:hAnsi="Courier New" w:hint="default"/>
      </w:rPr>
    </w:lvl>
    <w:lvl w:ilvl="2" w:tplc="8092D17C">
      <w:start w:val="1"/>
      <w:numFmt w:val="bullet"/>
      <w:lvlText w:val=""/>
      <w:lvlJc w:val="left"/>
      <w:pPr>
        <w:ind w:left="2160" w:hanging="360"/>
      </w:pPr>
      <w:rPr>
        <w:rFonts w:ascii="Wingdings" w:hAnsi="Wingdings" w:hint="default"/>
      </w:rPr>
    </w:lvl>
    <w:lvl w:ilvl="3" w:tplc="067AF894">
      <w:start w:val="1"/>
      <w:numFmt w:val="bullet"/>
      <w:lvlText w:val=""/>
      <w:lvlJc w:val="left"/>
      <w:pPr>
        <w:ind w:left="2880" w:hanging="360"/>
      </w:pPr>
      <w:rPr>
        <w:rFonts w:ascii="Symbol" w:hAnsi="Symbol" w:hint="default"/>
      </w:rPr>
    </w:lvl>
    <w:lvl w:ilvl="4" w:tplc="CDFE29DC">
      <w:start w:val="1"/>
      <w:numFmt w:val="bullet"/>
      <w:lvlText w:val="o"/>
      <w:lvlJc w:val="left"/>
      <w:pPr>
        <w:ind w:left="3600" w:hanging="360"/>
      </w:pPr>
      <w:rPr>
        <w:rFonts w:ascii="Courier New" w:hAnsi="Courier New" w:hint="default"/>
      </w:rPr>
    </w:lvl>
    <w:lvl w:ilvl="5" w:tplc="314A493A">
      <w:start w:val="1"/>
      <w:numFmt w:val="bullet"/>
      <w:lvlText w:val=""/>
      <w:lvlJc w:val="left"/>
      <w:pPr>
        <w:ind w:left="4320" w:hanging="360"/>
      </w:pPr>
      <w:rPr>
        <w:rFonts w:ascii="Wingdings" w:hAnsi="Wingdings" w:hint="default"/>
      </w:rPr>
    </w:lvl>
    <w:lvl w:ilvl="6" w:tplc="9F82C9CE">
      <w:start w:val="1"/>
      <w:numFmt w:val="bullet"/>
      <w:lvlText w:val=""/>
      <w:lvlJc w:val="left"/>
      <w:pPr>
        <w:ind w:left="5040" w:hanging="360"/>
      </w:pPr>
      <w:rPr>
        <w:rFonts w:ascii="Symbol" w:hAnsi="Symbol" w:hint="default"/>
      </w:rPr>
    </w:lvl>
    <w:lvl w:ilvl="7" w:tplc="90D263F0">
      <w:start w:val="1"/>
      <w:numFmt w:val="bullet"/>
      <w:lvlText w:val="o"/>
      <w:lvlJc w:val="left"/>
      <w:pPr>
        <w:ind w:left="5760" w:hanging="360"/>
      </w:pPr>
      <w:rPr>
        <w:rFonts w:ascii="Courier New" w:hAnsi="Courier New" w:hint="default"/>
      </w:rPr>
    </w:lvl>
    <w:lvl w:ilvl="8" w:tplc="6FAED074">
      <w:start w:val="1"/>
      <w:numFmt w:val="bullet"/>
      <w:lvlText w:val=""/>
      <w:lvlJc w:val="left"/>
      <w:pPr>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047C4E"/>
    <w:multiLevelType w:val="hybridMultilevel"/>
    <w:tmpl w:val="3ECA3C5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AB58FB"/>
    <w:multiLevelType w:val="hybridMultilevel"/>
    <w:tmpl w:val="E4A40376"/>
    <w:lvl w:ilvl="0" w:tplc="705298C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43820413"/>
    <w:multiLevelType w:val="hybridMultilevel"/>
    <w:tmpl w:val="AE4050CC"/>
    <w:lvl w:ilvl="0" w:tplc="86CA8D3C">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215B22C"/>
    <w:multiLevelType w:val="hybridMultilevel"/>
    <w:tmpl w:val="6776A0B2"/>
    <w:lvl w:ilvl="0" w:tplc="699E527E">
      <w:start w:val="1"/>
      <w:numFmt w:val="bullet"/>
      <w:lvlText w:val=""/>
      <w:lvlJc w:val="left"/>
      <w:pPr>
        <w:ind w:left="2072" w:hanging="360"/>
      </w:pPr>
      <w:rPr>
        <w:rFonts w:ascii="Symbol" w:hAnsi="Symbol" w:hint="default"/>
      </w:rPr>
    </w:lvl>
    <w:lvl w:ilvl="1" w:tplc="191CAAD0">
      <w:start w:val="1"/>
      <w:numFmt w:val="bullet"/>
      <w:lvlText w:val="o"/>
      <w:lvlJc w:val="left"/>
      <w:pPr>
        <w:ind w:left="2792" w:hanging="360"/>
      </w:pPr>
      <w:rPr>
        <w:rFonts w:ascii="Courier New" w:hAnsi="Courier New" w:hint="default"/>
      </w:rPr>
    </w:lvl>
    <w:lvl w:ilvl="2" w:tplc="74543190">
      <w:start w:val="1"/>
      <w:numFmt w:val="bullet"/>
      <w:lvlText w:val=""/>
      <w:lvlJc w:val="left"/>
      <w:pPr>
        <w:ind w:left="3512" w:hanging="360"/>
      </w:pPr>
      <w:rPr>
        <w:rFonts w:ascii="Wingdings" w:hAnsi="Wingdings" w:hint="default"/>
      </w:rPr>
    </w:lvl>
    <w:lvl w:ilvl="3" w:tplc="AA9A8756">
      <w:start w:val="1"/>
      <w:numFmt w:val="bullet"/>
      <w:lvlText w:val=""/>
      <w:lvlJc w:val="left"/>
      <w:pPr>
        <w:ind w:left="4232" w:hanging="360"/>
      </w:pPr>
      <w:rPr>
        <w:rFonts w:ascii="Symbol" w:hAnsi="Symbol" w:hint="default"/>
      </w:rPr>
    </w:lvl>
    <w:lvl w:ilvl="4" w:tplc="4E2446C0">
      <w:start w:val="1"/>
      <w:numFmt w:val="bullet"/>
      <w:lvlText w:val="o"/>
      <w:lvlJc w:val="left"/>
      <w:pPr>
        <w:ind w:left="4952" w:hanging="360"/>
      </w:pPr>
      <w:rPr>
        <w:rFonts w:ascii="Courier New" w:hAnsi="Courier New" w:hint="default"/>
      </w:rPr>
    </w:lvl>
    <w:lvl w:ilvl="5" w:tplc="BF3A9628">
      <w:start w:val="1"/>
      <w:numFmt w:val="bullet"/>
      <w:lvlText w:val=""/>
      <w:lvlJc w:val="left"/>
      <w:pPr>
        <w:ind w:left="5672" w:hanging="360"/>
      </w:pPr>
      <w:rPr>
        <w:rFonts w:ascii="Wingdings" w:hAnsi="Wingdings" w:hint="default"/>
      </w:rPr>
    </w:lvl>
    <w:lvl w:ilvl="6" w:tplc="23EA43D8">
      <w:start w:val="1"/>
      <w:numFmt w:val="bullet"/>
      <w:lvlText w:val=""/>
      <w:lvlJc w:val="left"/>
      <w:pPr>
        <w:ind w:left="6392" w:hanging="360"/>
      </w:pPr>
      <w:rPr>
        <w:rFonts w:ascii="Symbol" w:hAnsi="Symbol" w:hint="default"/>
      </w:rPr>
    </w:lvl>
    <w:lvl w:ilvl="7" w:tplc="40E05AAE">
      <w:start w:val="1"/>
      <w:numFmt w:val="bullet"/>
      <w:lvlText w:val="o"/>
      <w:lvlJc w:val="left"/>
      <w:pPr>
        <w:ind w:left="7112" w:hanging="360"/>
      </w:pPr>
      <w:rPr>
        <w:rFonts w:ascii="Courier New" w:hAnsi="Courier New" w:hint="default"/>
      </w:rPr>
    </w:lvl>
    <w:lvl w:ilvl="8" w:tplc="62BE8756">
      <w:start w:val="1"/>
      <w:numFmt w:val="bullet"/>
      <w:lvlText w:val=""/>
      <w:lvlJc w:val="left"/>
      <w:pPr>
        <w:ind w:left="7832" w:hanging="360"/>
      </w:pPr>
      <w:rPr>
        <w:rFonts w:ascii="Wingdings" w:hAnsi="Wingdings" w:hint="default"/>
      </w:rPr>
    </w:lvl>
  </w:abstractNum>
  <w:abstractNum w:abstractNumId="24" w15:restartNumberingAfterBreak="0">
    <w:nsid w:val="67946C0E"/>
    <w:multiLevelType w:val="hybridMultilevel"/>
    <w:tmpl w:val="37867EF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BB47641"/>
    <w:multiLevelType w:val="hybridMultilevel"/>
    <w:tmpl w:val="E766F00A"/>
    <w:lvl w:ilvl="0" w:tplc="86CA8D3C">
      <w:start w:val="1"/>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20419762">
    <w:abstractNumId w:val="23"/>
  </w:num>
  <w:num w:numId="2" w16cid:durableId="1909921896">
    <w:abstractNumId w:val="28"/>
  </w:num>
  <w:num w:numId="3" w16cid:durableId="1367871050">
    <w:abstractNumId w:val="22"/>
  </w:num>
  <w:num w:numId="4" w16cid:durableId="164058872">
    <w:abstractNumId w:val="0"/>
  </w:num>
  <w:num w:numId="5" w16cid:durableId="861477783">
    <w:abstractNumId w:val="7"/>
  </w:num>
  <w:num w:numId="6" w16cid:durableId="1280868239">
    <w:abstractNumId w:val="25"/>
  </w:num>
  <w:num w:numId="7" w16cid:durableId="444931515">
    <w:abstractNumId w:val="2"/>
  </w:num>
  <w:num w:numId="8" w16cid:durableId="739910959">
    <w:abstractNumId w:val="17"/>
  </w:num>
  <w:num w:numId="9" w16cid:durableId="391579451">
    <w:abstractNumId w:val="12"/>
  </w:num>
  <w:num w:numId="10" w16cid:durableId="1296368398">
    <w:abstractNumId w:val="1"/>
  </w:num>
  <w:num w:numId="11" w16cid:durableId="689646344">
    <w:abstractNumId w:val="1"/>
  </w:num>
  <w:num w:numId="12" w16cid:durableId="1979215945">
    <w:abstractNumId w:val="3"/>
  </w:num>
  <w:num w:numId="13" w16cid:durableId="830874331">
    <w:abstractNumId w:val="5"/>
  </w:num>
  <w:num w:numId="14" w16cid:durableId="57095060">
    <w:abstractNumId w:val="21"/>
  </w:num>
  <w:num w:numId="15" w16cid:durableId="36130748">
    <w:abstractNumId w:val="14"/>
  </w:num>
  <w:num w:numId="16" w16cid:durableId="560679449">
    <w:abstractNumId w:val="8"/>
  </w:num>
  <w:num w:numId="17" w16cid:durableId="1420566503">
    <w:abstractNumId w:val="20"/>
  </w:num>
  <w:num w:numId="18" w16cid:durableId="256527698">
    <w:abstractNumId w:val="6"/>
  </w:num>
  <w:num w:numId="19" w16cid:durableId="1090539201">
    <w:abstractNumId w:val="15"/>
  </w:num>
  <w:num w:numId="20" w16cid:durableId="1846439597">
    <w:abstractNumId w:val="27"/>
  </w:num>
  <w:num w:numId="21" w16cid:durableId="610429576">
    <w:abstractNumId w:val="13"/>
  </w:num>
  <w:num w:numId="22" w16cid:durableId="1008170920">
    <w:abstractNumId w:val="18"/>
  </w:num>
  <w:num w:numId="23" w16cid:durableId="1024746219">
    <w:abstractNumId w:val="16"/>
  </w:num>
  <w:num w:numId="24" w16cid:durableId="138692924">
    <w:abstractNumId w:val="19"/>
  </w:num>
  <w:num w:numId="25" w16cid:durableId="957369291">
    <w:abstractNumId w:val="26"/>
  </w:num>
  <w:num w:numId="26" w16cid:durableId="1186560137">
    <w:abstractNumId w:val="11"/>
  </w:num>
  <w:num w:numId="27" w16cid:durableId="1029917540">
    <w:abstractNumId w:val="9"/>
  </w:num>
  <w:num w:numId="28" w16cid:durableId="1041974787">
    <w:abstractNumId w:val="10"/>
  </w:num>
  <w:num w:numId="29" w16cid:durableId="1231380882">
    <w:abstractNumId w:val="24"/>
  </w:num>
  <w:num w:numId="30" w16cid:durableId="17217846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FDE"/>
    <w:rsid w:val="00016CF0"/>
    <w:rsid w:val="00030DDD"/>
    <w:rsid w:val="000313BB"/>
    <w:rsid w:val="00032762"/>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5A7A"/>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66EC0"/>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4BFC"/>
    <w:rsid w:val="002E6F81"/>
    <w:rsid w:val="002F08BA"/>
    <w:rsid w:val="002F2CFF"/>
    <w:rsid w:val="002F568B"/>
    <w:rsid w:val="002F7818"/>
    <w:rsid w:val="003066D0"/>
    <w:rsid w:val="00311401"/>
    <w:rsid w:val="003203D7"/>
    <w:rsid w:val="00320F86"/>
    <w:rsid w:val="00324171"/>
    <w:rsid w:val="003259BA"/>
    <w:rsid w:val="00326C24"/>
    <w:rsid w:val="00337F99"/>
    <w:rsid w:val="003410BD"/>
    <w:rsid w:val="0034307B"/>
    <w:rsid w:val="00345EB1"/>
    <w:rsid w:val="00350CC4"/>
    <w:rsid w:val="00360E0D"/>
    <w:rsid w:val="0036357D"/>
    <w:rsid w:val="0036594C"/>
    <w:rsid w:val="00367D19"/>
    <w:rsid w:val="003718F7"/>
    <w:rsid w:val="00371BED"/>
    <w:rsid w:val="00384019"/>
    <w:rsid w:val="003854F1"/>
    <w:rsid w:val="0039118E"/>
    <w:rsid w:val="003971B5"/>
    <w:rsid w:val="00397F54"/>
    <w:rsid w:val="003A0D43"/>
    <w:rsid w:val="003B2A4B"/>
    <w:rsid w:val="003D099E"/>
    <w:rsid w:val="003D21A2"/>
    <w:rsid w:val="003D29D2"/>
    <w:rsid w:val="003D6DF1"/>
    <w:rsid w:val="003E0705"/>
    <w:rsid w:val="003E2FF7"/>
    <w:rsid w:val="003E4317"/>
    <w:rsid w:val="003E4B7B"/>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090D"/>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3C39"/>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073D8"/>
    <w:rsid w:val="00614E64"/>
    <w:rsid w:val="00617710"/>
    <w:rsid w:val="00617EE6"/>
    <w:rsid w:val="0062184C"/>
    <w:rsid w:val="00623724"/>
    <w:rsid w:val="00627BEA"/>
    <w:rsid w:val="006319DB"/>
    <w:rsid w:val="0065595B"/>
    <w:rsid w:val="00656DCD"/>
    <w:rsid w:val="00660269"/>
    <w:rsid w:val="006629C1"/>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2827"/>
    <w:rsid w:val="00754905"/>
    <w:rsid w:val="00760038"/>
    <w:rsid w:val="00762EE0"/>
    <w:rsid w:val="00765C41"/>
    <w:rsid w:val="00771100"/>
    <w:rsid w:val="007759DD"/>
    <w:rsid w:val="0078609F"/>
    <w:rsid w:val="007917BA"/>
    <w:rsid w:val="007A027E"/>
    <w:rsid w:val="007A334E"/>
    <w:rsid w:val="007A5C6F"/>
    <w:rsid w:val="007C68C6"/>
    <w:rsid w:val="007D4241"/>
    <w:rsid w:val="007D4317"/>
    <w:rsid w:val="007D4EA3"/>
    <w:rsid w:val="007F1CFF"/>
    <w:rsid w:val="007F5DD5"/>
    <w:rsid w:val="00821A1B"/>
    <w:rsid w:val="008262E9"/>
    <w:rsid w:val="00827E69"/>
    <w:rsid w:val="00835C4D"/>
    <w:rsid w:val="00843F48"/>
    <w:rsid w:val="00851423"/>
    <w:rsid w:val="008569C6"/>
    <w:rsid w:val="00857848"/>
    <w:rsid w:val="008629CC"/>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6F5F"/>
    <w:rsid w:val="009A07DC"/>
    <w:rsid w:val="009A32ED"/>
    <w:rsid w:val="009B1F6B"/>
    <w:rsid w:val="009C0D12"/>
    <w:rsid w:val="009C192E"/>
    <w:rsid w:val="009C2E3E"/>
    <w:rsid w:val="009C4330"/>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1817"/>
    <w:rsid w:val="00A54A0B"/>
    <w:rsid w:val="00A65FD4"/>
    <w:rsid w:val="00A73F80"/>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1524"/>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A11BE"/>
    <w:rsid w:val="00BB69DB"/>
    <w:rsid w:val="00BC322E"/>
    <w:rsid w:val="00BC44CD"/>
    <w:rsid w:val="00BC48A6"/>
    <w:rsid w:val="00BE7978"/>
    <w:rsid w:val="00C01F0D"/>
    <w:rsid w:val="00C07DDB"/>
    <w:rsid w:val="00C13F76"/>
    <w:rsid w:val="00C1739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4128"/>
    <w:rsid w:val="00DA65C4"/>
    <w:rsid w:val="00DE4447"/>
    <w:rsid w:val="00DE5DA2"/>
    <w:rsid w:val="00DE63C6"/>
    <w:rsid w:val="00DF0033"/>
    <w:rsid w:val="00E026BF"/>
    <w:rsid w:val="00E07B1B"/>
    <w:rsid w:val="00E11853"/>
    <w:rsid w:val="00E1422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0BFD"/>
    <w:rsid w:val="00FD3C70"/>
    <w:rsid w:val="00FD6820"/>
    <w:rsid w:val="00FE12D8"/>
    <w:rsid w:val="00FE3CCA"/>
    <w:rsid w:val="00FF7C02"/>
    <w:rsid w:val="024801E3"/>
    <w:rsid w:val="06F30ECB"/>
    <w:rsid w:val="161E4F7C"/>
    <w:rsid w:val="16F5D28A"/>
    <w:rsid w:val="175C3446"/>
    <w:rsid w:val="1D1E9954"/>
    <w:rsid w:val="1FB9A1B1"/>
    <w:rsid w:val="2564FEF4"/>
    <w:rsid w:val="259D6437"/>
    <w:rsid w:val="2B2F37CB"/>
    <w:rsid w:val="38062B65"/>
    <w:rsid w:val="3A548477"/>
    <w:rsid w:val="3FA912C4"/>
    <w:rsid w:val="471C8F6E"/>
    <w:rsid w:val="47FA78D8"/>
    <w:rsid w:val="4CF70952"/>
    <w:rsid w:val="52F0D814"/>
    <w:rsid w:val="575BE41B"/>
    <w:rsid w:val="61A6368F"/>
    <w:rsid w:val="647B2B65"/>
    <w:rsid w:val="65B54531"/>
    <w:rsid w:val="6B2CF8ED"/>
    <w:rsid w:val="6FC243DD"/>
    <w:rsid w:val="7305D011"/>
    <w:rsid w:val="781DDB3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Normalwebb">
    <w:name w:val="Normal (Web)"/>
    <w:basedOn w:val="Normal"/>
    <w:uiPriority w:val="99"/>
    <w:unhideWhenUsed/>
    <w:rsid w:val="00FD0BFD"/>
    <w:pPr>
      <w:spacing w:before="100" w:beforeAutospacing="1" w:after="100" w:afterAutospacing="1" w:line="240" w:lineRule="auto"/>
      <w:ind w:left="0" w:right="0"/>
    </w:pPr>
    <w:rPr>
      <w:rFonts w:ascii="Arial" w:hAnsi="Arial" w:cs="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tra.regionhalland.se/styrda-dokument/_layouts/RHI_CDViewer.aspx?id=/styrda-dokument/PublishingRepository/7bbb6c7d-0067-495f-8783-0e74ab46cfc2/Airvo2%20%2D%20Manual%2Epdf&amp;Source=https%3A%2F%2Fintra%2Eregionhalland%2Ese&amp;DefaultItemOpen=1"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www.youtube.com/watch?v=5T8KA7u2g6M&amp;list=PLonAnS_1BEgouRBzbHb-EIt6Puu8P6YIn&amp;index=4" TargetMode="External" Id="rId12" /><Relationship Type="http://schemas.openxmlformats.org/officeDocument/2006/relationships/header" Target="header1.xml" Id="rId17" /><Relationship Type="http://schemas.openxmlformats.org/officeDocument/2006/relationships/hyperlink" Target="https://doi.org/10.1183/2312508X.10002216"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publications.ersnet.org/content/erj/59/4/2101574"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www.ncbi.nlm.nih.gov/pubmed/25742321"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885</Words>
  <Characters>6239</Characters>
  <Application>Microsoft Office Word</Application>
  <DocSecurity>0</DocSecurity>
  <Lines>155</Lines>
  <Paragraphs>101</Paragraphs>
  <ScaleCrop>false</ScaleCrop>
  <Manager/>
  <Company/>
  <LinksUpToDate>false</LinksUpToDate>
  <CharactersWithSpaces>7023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Högflödesoxygen</dc:title>
  <dc:subject/>
  <dc:creator/>
  <keywords/>
  <lastModifiedBy/>
  <revision>1</revision>
  <dcterms:created xsi:type="dcterms:W3CDTF">2026-01-13T11:42:00.0000000Z</dcterms:created>
  <dcterms:modified xsi:type="dcterms:W3CDTF">2026-01-13T11:45:00.0000000Z</dcterms:modified>
</coreProperties>
</file>