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A6A60A" w14:textId="27D560F7" w:rsidR="00875F1D" w:rsidRPr="00875F1D" w:rsidRDefault="00875F1D" w:rsidP="00875F1D">
      <w:pPr>
        <w:sectPr w:rsidR="00875F1D" w:rsidRPr="00875F1D" w:rsidSect="00B0253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84A198" w14:textId="3DA5EA20" w:rsidR="00A231CA" w:rsidRDefault="00A231CA" w:rsidP="00A231CA">
      <w:pPr>
        <w:pStyle w:val="Rubrik1"/>
      </w:pPr>
      <w:r>
        <w:t>Inköpsrutin</w:t>
      </w:r>
    </w:p>
    <w:p w14:paraId="7CCC009A" w14:textId="45997E07" w:rsidR="00D0509B" w:rsidRDefault="00B15C78" w:rsidP="00A231CA">
      <w:pPr>
        <w:pStyle w:val="Rubrik2"/>
        <w:spacing w:line="360" w:lineRule="auto"/>
      </w:pPr>
      <w:r>
        <w:t>F</w:t>
      </w:r>
      <w:r w:rsidR="00D0509B">
        <w:t>örändringar sedan föregående version</w:t>
      </w:r>
    </w:p>
    <w:p w14:paraId="02ED56C7" w14:textId="167D3E9C" w:rsidR="00D0509B" w:rsidRDefault="00D0509B" w:rsidP="00A231CA">
      <w:pPr>
        <w:rPr>
          <w:rStyle w:val="normaltextrun"/>
          <w:rFonts w:ascii="Calibri" w:hAnsi="Calibri" w:cs="Calibri"/>
          <w:b/>
          <w:bCs/>
          <w:sz w:val="28"/>
          <w:szCs w:val="28"/>
        </w:rPr>
      </w:pPr>
      <w:r w:rsidRPr="00D0509B">
        <w:t>Mindre språklig revidering</w:t>
      </w:r>
      <w:r w:rsidR="00A231CA">
        <w:t>.</w:t>
      </w:r>
    </w:p>
    <w:bookmarkEnd w:id="0"/>
    <w:p w14:paraId="79E340A9" w14:textId="77777777" w:rsidR="002F2E5D" w:rsidRPr="00875F1D" w:rsidRDefault="002F2E5D" w:rsidP="00875F1D">
      <w:pPr>
        <w:pStyle w:val="Rubrik2"/>
      </w:pPr>
      <w:r w:rsidRPr="00875F1D">
        <w:t>Bakgrund</w:t>
      </w:r>
    </w:p>
    <w:p w14:paraId="5E40B218" w14:textId="37FB801A" w:rsidR="002F2E5D" w:rsidRPr="00EF2E23" w:rsidRDefault="002F2E5D" w:rsidP="002F2E5D">
      <w:r>
        <w:t>I Västra Götalandsregionen</w:t>
      </w:r>
      <w:r w:rsidR="00A231CA">
        <w:t xml:space="preserve"> (VGR)</w:t>
      </w:r>
      <w:r>
        <w:t xml:space="preserve"> handlar vi varor och tjänster för c</w:t>
      </w:r>
      <w:r w:rsidR="00A231CA">
        <w:t>irk</w:t>
      </w:r>
      <w:r>
        <w:t>a 15 miljarder kronor varje år, där NU</w:t>
      </w:r>
      <w:r w:rsidR="00A231CA">
        <w:t>-</w:t>
      </w:r>
      <w:r>
        <w:t>sjukvården står för c</w:t>
      </w:r>
      <w:r w:rsidR="00A231CA">
        <w:t>irk</w:t>
      </w:r>
      <w:r>
        <w:t>a 1 miljarder. Ett prioriterat mål för regionen är att dra nytta av sin storlek för att på så sätt kunna göra bra upphandlingar och därmed få tillgång till bra produkter till bra priser. För att uppnå regionens mål gällande inköp är det då också viktigt att vi följer de avtal som tecknas och använder oss av de upphandlade varorna och tjänsterna. Inom VGR är Koncerninköp ansvariga för att genomföra regionala upphandlingar av varor och tjänster.</w:t>
      </w:r>
    </w:p>
    <w:p w14:paraId="759070D9" w14:textId="77777777" w:rsidR="002F2E5D" w:rsidRPr="00C9335B" w:rsidRDefault="00000000" w:rsidP="002F2E5D">
      <w:pPr>
        <w:rPr>
          <w:color w:val="0070C0"/>
        </w:rPr>
      </w:pPr>
      <w:hyperlink r:id="rId17" w:history="1">
        <w:r w:rsidR="002F2E5D">
          <w:rPr>
            <w:rStyle w:val="Hyperlnk"/>
            <w:color w:val="0070C0"/>
          </w:rPr>
          <w:t>Upphandling VGR</w:t>
        </w:r>
      </w:hyperlink>
    </w:p>
    <w:p w14:paraId="3C033C50" w14:textId="77777777" w:rsidR="002F2E5D" w:rsidRPr="00C9335B" w:rsidRDefault="002F2E5D" w:rsidP="002F2E5D">
      <w:r w:rsidRPr="00C9335B">
        <w:t xml:space="preserve">En annan viktig anledning till att använda upphandlat sortiment är att VGR måste följa LOU, lagen om offentlig upphandling. Lagen innehåller bland annat krav på att varor och tjänster ska upphandlas inom offentlig verksamhet. Bryter vi mot denna lag genom att inte upphandla eller upphandlar på fel sätt, riskerar vi som organisation att få betala skadestånd. </w:t>
      </w:r>
    </w:p>
    <w:p w14:paraId="671D3D1E" w14:textId="77777777" w:rsidR="002F2E5D" w:rsidRPr="00C9335B" w:rsidRDefault="002F2E5D" w:rsidP="002F2E5D">
      <w:r w:rsidRPr="00C9335B">
        <w:t>VGR har</w:t>
      </w:r>
      <w:r>
        <w:t xml:space="preserve"> en</w:t>
      </w:r>
      <w:r w:rsidRPr="00C9335B">
        <w:t xml:space="preserve"> </w:t>
      </w:r>
      <w:r>
        <w:t>inköps</w:t>
      </w:r>
      <w:r w:rsidRPr="00C9335B">
        <w:t>policy</w:t>
      </w:r>
      <w:r>
        <w:t xml:space="preserve"> och riktlinje för inköp, som beskriver hur vi inom VGR ska hantera våra inköp och innebär att alla varor och tjänster</w:t>
      </w:r>
      <w:r w:rsidRPr="00C9335B">
        <w:t xml:space="preserve"> ska upphandlas och att det är Koncerninköp som ansvarar för att göra </w:t>
      </w:r>
      <w:r>
        <w:t>dessa upphandlingar.</w:t>
      </w:r>
    </w:p>
    <w:p w14:paraId="13B7937F" w14:textId="77777777" w:rsidR="002F2E5D" w:rsidRDefault="00000000" w:rsidP="002F2E5D">
      <w:hyperlink r:id="rId18" w:history="1">
        <w:r w:rsidR="002F2E5D">
          <w:rPr>
            <w:rStyle w:val="Hyperlnk"/>
            <w:color w:val="0070C0"/>
          </w:rPr>
          <w:t>Inköpspolicy</w:t>
        </w:r>
      </w:hyperlink>
    </w:p>
    <w:p w14:paraId="5DEDF1FC" w14:textId="77777777" w:rsidR="002F2E5D" w:rsidRPr="009A4072" w:rsidRDefault="00000000" w:rsidP="002F2E5D">
      <w:pPr>
        <w:rPr>
          <w:rStyle w:val="Hyperlnk"/>
          <w:color w:val="0070C0"/>
        </w:rPr>
      </w:pPr>
      <w:hyperlink r:id="rId19" w:history="1">
        <w:r w:rsidR="002F2E5D" w:rsidRPr="009A4072">
          <w:rPr>
            <w:rStyle w:val="Hyperlnk"/>
            <w:color w:val="0070C0"/>
          </w:rPr>
          <w:t>Riktlinje för inköp</w:t>
        </w:r>
      </w:hyperlink>
    </w:p>
    <w:p w14:paraId="0C69497C" w14:textId="77777777" w:rsidR="002F2E5D" w:rsidRPr="00237836" w:rsidRDefault="002F2E5D" w:rsidP="002F2E5D">
      <w:pPr>
        <w:rPr>
          <w:color w:val="FF0000"/>
        </w:rPr>
      </w:pPr>
    </w:p>
    <w:p w14:paraId="3E34D3F8" w14:textId="77777777" w:rsidR="002F2E5D" w:rsidRPr="00A444E6" w:rsidRDefault="002F2E5D" w:rsidP="00A167AE">
      <w:pPr>
        <w:pStyle w:val="Rubrik2"/>
        <w:spacing w:line="360" w:lineRule="auto"/>
      </w:pPr>
      <w:r w:rsidRPr="00A444E6">
        <w:t>Generella inköpsregler</w:t>
      </w:r>
    </w:p>
    <w:p w14:paraId="0BB4943C" w14:textId="77777777" w:rsidR="002F2E5D" w:rsidRPr="00A444E6" w:rsidRDefault="002F2E5D" w:rsidP="00A167AE">
      <w:pPr>
        <w:pStyle w:val="Punktlista"/>
      </w:pPr>
      <w:r w:rsidRPr="00A444E6">
        <w:t xml:space="preserve">Beställ alltid produkter från </w:t>
      </w:r>
      <w:r>
        <w:t>Koncerninköps</w:t>
      </w:r>
      <w:r w:rsidRPr="00A444E6">
        <w:t xml:space="preserve"> upphandlade sortiment. Marknadsplatsen gäller som förstahandsval vid beställning av varor och tjänster.</w:t>
      </w:r>
    </w:p>
    <w:p w14:paraId="65E95CD4" w14:textId="6A057B90" w:rsidR="002F2E5D" w:rsidRPr="00A444E6" w:rsidRDefault="002F2E5D" w:rsidP="00A167AE">
      <w:pPr>
        <w:ind w:left="1400" w:firstLine="312"/>
        <w:rPr>
          <w:szCs w:val="19"/>
        </w:rPr>
      </w:pPr>
      <w:r w:rsidRPr="00850E3B">
        <w:rPr>
          <w:rStyle w:val="Hyperlnk"/>
          <w:color w:val="0070C0"/>
        </w:rPr>
        <w:t xml:space="preserve"> </w:t>
      </w:r>
      <w:hyperlink r:id="rId20" w:history="1">
        <w:r>
          <w:rPr>
            <w:rStyle w:val="Hyperlnk"/>
            <w:color w:val="0070C0"/>
          </w:rPr>
          <w:t>Marknadsplatsen</w:t>
        </w:r>
      </w:hyperlink>
    </w:p>
    <w:p w14:paraId="449B1C03" w14:textId="77777777" w:rsidR="002F2E5D" w:rsidRPr="00A444E6" w:rsidRDefault="002F2E5D" w:rsidP="00A167AE">
      <w:pPr>
        <w:pStyle w:val="Punktlista"/>
      </w:pPr>
      <w:r w:rsidRPr="00A444E6">
        <w:t>Befintliga avtal går att söka fram via inköps avtalsdatabas</w:t>
      </w:r>
    </w:p>
    <w:p w14:paraId="7774484F" w14:textId="6F268839" w:rsidR="002F2E5D" w:rsidRPr="00A444E6" w:rsidRDefault="00000000" w:rsidP="00A167AE">
      <w:pPr>
        <w:ind w:left="1400" w:firstLine="312"/>
        <w:rPr>
          <w:rStyle w:val="Hyperlnk"/>
          <w:szCs w:val="19"/>
        </w:rPr>
      </w:pPr>
      <w:hyperlink r:id="rId21" w:history="1">
        <w:r w:rsidR="002F2E5D" w:rsidRPr="00695F1B">
          <w:rPr>
            <w:rStyle w:val="Hyperlnk"/>
            <w:color w:val="0070C0"/>
          </w:rPr>
          <w:t>Avtalsdatabas</w:t>
        </w:r>
      </w:hyperlink>
    </w:p>
    <w:p w14:paraId="7C31AF53" w14:textId="54CB617D" w:rsidR="002F2E5D" w:rsidRPr="00850E3B" w:rsidRDefault="002F2E5D" w:rsidP="00A167AE">
      <w:pPr>
        <w:pStyle w:val="Punktlista"/>
        <w:numPr>
          <w:ilvl w:val="0"/>
          <w:numId w:val="0"/>
        </w:numPr>
        <w:pBdr>
          <w:top w:val="single" w:sz="6" w:space="0" w:color="FFFFFF"/>
        </w:pBdr>
        <w:shd w:val="clear" w:color="auto" w:fill="FFFFFF"/>
        <w:spacing w:after="30"/>
        <w:ind w:left="1712"/>
        <w:rPr>
          <w:szCs w:val="19"/>
        </w:rPr>
      </w:pPr>
      <w:r w:rsidRPr="00A444E6">
        <w:t>För att kontinuerligt få information om nya avtal och andra avtalsfrågor prenumerera gärna på</w:t>
      </w:r>
      <w:r>
        <w:t xml:space="preserve"> de nyhetsbrev och produktblad som tillhandahålls av Koncerninköp.</w:t>
      </w:r>
    </w:p>
    <w:p w14:paraId="788755E8" w14:textId="463F0B50" w:rsidR="002F2E5D" w:rsidRPr="00A444E6" w:rsidRDefault="00000000" w:rsidP="00A167AE">
      <w:pPr>
        <w:ind w:firstLine="720"/>
        <w:rPr>
          <w:szCs w:val="19"/>
        </w:rPr>
      </w:pPr>
      <w:hyperlink r:id="rId22" w:history="1">
        <w:r w:rsidR="002F2E5D">
          <w:rPr>
            <w:rStyle w:val="Hyperlnk"/>
            <w:color w:val="0070C0"/>
          </w:rPr>
          <w:t>Nyhetsbrev</w:t>
        </w:r>
      </w:hyperlink>
    </w:p>
    <w:p w14:paraId="7AF7AF98" w14:textId="77777777" w:rsidR="002F2E5D" w:rsidRPr="00A444E6" w:rsidRDefault="002F2E5D" w:rsidP="00A167AE">
      <w:pPr>
        <w:pStyle w:val="Punktlista"/>
      </w:pPr>
      <w:r w:rsidRPr="00A444E6">
        <w:t>Om inte efterfrågad vara eller tjänst finns upphandlad – kontakta alltid Koncerni</w:t>
      </w:r>
      <w:r>
        <w:t>nköp, 010-441 02 00</w:t>
      </w:r>
    </w:p>
    <w:p w14:paraId="0B18666A" w14:textId="77777777" w:rsidR="002F2E5D" w:rsidRPr="00A444E6" w:rsidRDefault="002F2E5D" w:rsidP="00A167AE">
      <w:pPr>
        <w:pStyle w:val="Punktlista"/>
      </w:pPr>
      <w:r w:rsidRPr="00A444E6">
        <w:t xml:space="preserve">Handla aldrig direkt av en säljare, utan ta </w:t>
      </w:r>
      <w:proofErr w:type="gramStart"/>
      <w:r w:rsidRPr="00A444E6">
        <w:t>istället</w:t>
      </w:r>
      <w:proofErr w:type="gramEnd"/>
      <w:r w:rsidRPr="00A444E6">
        <w:t xml:space="preserve"> kontakt med Koncerninköp för kontroll om företaget har avtal med regionen.</w:t>
      </w:r>
    </w:p>
    <w:p w14:paraId="421D9E4A" w14:textId="77777777" w:rsidR="002F2E5D" w:rsidRPr="00A444E6" w:rsidRDefault="002F2E5D" w:rsidP="00A167AE">
      <w:pPr>
        <w:pStyle w:val="Punktlista"/>
      </w:pPr>
      <w:r w:rsidRPr="00A444E6">
        <w:t>Gör inga provuppställningar av medicinteknisk utrustning utan särskilt avtal med leverantör. Detta tillhandahålls av medicintekniska avdelningen och/eller Inköp.</w:t>
      </w:r>
    </w:p>
    <w:p w14:paraId="054E560D" w14:textId="77777777" w:rsidR="002F2E5D" w:rsidRPr="00A444E6" w:rsidRDefault="002F2E5D" w:rsidP="00A167AE">
      <w:pPr>
        <w:pStyle w:val="Punktlista"/>
      </w:pPr>
      <w:r w:rsidRPr="00A444E6">
        <w:t>Ingen utrustning bör ”lånas av leverantör” eller ”finansieras” genom förbrukningsmaterial/service som används med utrustningen. Detta måste i så fall föregås av en affärsmässig upphandling.</w:t>
      </w:r>
    </w:p>
    <w:p w14:paraId="2947EA0B" w14:textId="77777777" w:rsidR="002F2E5D" w:rsidRPr="00A444E6" w:rsidRDefault="002F2E5D" w:rsidP="00A167AE">
      <w:pPr>
        <w:pStyle w:val="Punktlista"/>
      </w:pPr>
      <w:r w:rsidRPr="00A444E6">
        <w:t>Koncerninköp</w:t>
      </w:r>
      <w:r>
        <w:t xml:space="preserve"> </w:t>
      </w:r>
      <w:r w:rsidRPr="00A444E6">
        <w:t>ska alltid vara involverad i upphandlingsprocessen</w:t>
      </w:r>
    </w:p>
    <w:p w14:paraId="46EA801D" w14:textId="77777777" w:rsidR="002F2E5D" w:rsidRPr="00A444E6" w:rsidRDefault="002F2E5D" w:rsidP="00A167AE"/>
    <w:p w14:paraId="4A25F869" w14:textId="0BE7B623" w:rsidR="002F2E5D" w:rsidRPr="00A444E6" w:rsidRDefault="002F2E5D" w:rsidP="00A167AE">
      <w:r w:rsidRPr="00A444E6">
        <w:t>Vid eventuella frågor gällande inköp, produktrådgivning, beställning mm kontakta inköp, 010-441 02 00</w:t>
      </w:r>
      <w:r>
        <w:t>.</w:t>
      </w:r>
    </w:p>
    <w:p w14:paraId="7D520EEB" w14:textId="03421CAC" w:rsidR="002F2E5D" w:rsidRPr="00237836" w:rsidRDefault="002F2E5D" w:rsidP="00850E3B">
      <w:pPr>
        <w:rPr>
          <w:color w:val="FF0000"/>
        </w:rPr>
      </w:pPr>
      <w:r w:rsidRPr="00A444E6">
        <w:t xml:space="preserve">Vid allmänna frågor om inköp kan kontakt tas med inköpscontroller, </w:t>
      </w:r>
      <w:hyperlink r:id="rId23" w:history="1">
        <w:r w:rsidRPr="00C9335B">
          <w:rPr>
            <w:rStyle w:val="Hyperlnk"/>
            <w:color w:val="0070C0"/>
          </w:rPr>
          <w:t>henrik.hultkvist@vgregion.se</w:t>
        </w:r>
      </w:hyperlink>
    </w:p>
    <w:p w14:paraId="0F8852AB" w14:textId="142F1707" w:rsidR="002F2E5D" w:rsidRPr="00EF2E23" w:rsidRDefault="002F2E5D" w:rsidP="00850E3B">
      <w:r w:rsidRPr="00EF2E23">
        <w:t>För kapitalvaruinköp (investeringar) gäller en särskild rutin vid inköp och beställning, se ekonomiavdelningens hemsida.</w:t>
      </w:r>
    </w:p>
    <w:p w14:paraId="2B799312" w14:textId="56B22C46" w:rsidR="00B02538" w:rsidRPr="00B02538" w:rsidRDefault="00000000" w:rsidP="00875F1D">
      <w:hyperlink r:id="rId24" w:history="1">
        <w:r w:rsidR="002F2E5D" w:rsidRPr="00C9335B">
          <w:rPr>
            <w:rStyle w:val="Hyperlnk"/>
            <w:color w:val="0070C0"/>
          </w:rPr>
          <w:t>Ekonomi - investeringar</w:t>
        </w:r>
      </w:hyperlink>
    </w:p>
    <w:sectPr w:rsidR="00B02538" w:rsidRPr="00B02538" w:rsidSect="00B0253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452485" w14:textId="77777777" w:rsidR="00795907" w:rsidRDefault="00795907">
      <w:r>
        <w:separator/>
      </w:r>
    </w:p>
  </w:endnote>
  <w:endnote w:type="continuationSeparator" w:id="0">
    <w:p w14:paraId="6A216C5E" w14:textId="77777777" w:rsidR="00795907" w:rsidRDefault="00795907">
      <w:r>
        <w:continuationSeparator/>
      </w:r>
    </w:p>
  </w:endnote>
  <w:endnote w:type="continuationNotice" w:id="1">
    <w:p w14:paraId="0AD39F0A" w14:textId="77777777" w:rsidR="00795907" w:rsidRDefault="007959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0DF6D" w14:textId="77777777" w:rsidR="00795907" w:rsidRDefault="00795907"/>
  </w:footnote>
  <w:footnote w:type="continuationSeparator" w:id="0">
    <w:p w14:paraId="607880F0" w14:textId="77777777" w:rsidR="00795907" w:rsidRDefault="00795907">
      <w:r>
        <w:continuationSeparator/>
      </w:r>
    </w:p>
  </w:footnote>
  <w:footnote w:type="continuationNotice" w:id="1">
    <w:p w14:paraId="741C7AF9" w14:textId="77777777" w:rsidR="00795907" w:rsidRDefault="007959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F82CC7F"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F4252E"/>
    <w:multiLevelType w:val="multilevel"/>
    <w:tmpl w:val="FD0C6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9810F35"/>
    <w:multiLevelType w:val="multilevel"/>
    <w:tmpl w:val="4B845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9A33D3B"/>
    <w:multiLevelType w:val="multilevel"/>
    <w:tmpl w:val="6F882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1C7E6D"/>
    <w:multiLevelType w:val="multilevel"/>
    <w:tmpl w:val="BE7E5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7EF19E2"/>
    <w:multiLevelType w:val="multilevel"/>
    <w:tmpl w:val="47725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8744022"/>
    <w:multiLevelType w:val="hybridMultilevel"/>
    <w:tmpl w:val="C9A41730"/>
    <w:lvl w:ilvl="0" w:tplc="E9224068">
      <w:numFmt w:val="bullet"/>
      <w:lvlText w:val=""/>
      <w:lvlJc w:val="left"/>
      <w:pPr>
        <w:tabs>
          <w:tab w:val="num" w:pos="720"/>
        </w:tabs>
        <w:ind w:left="720" w:hanging="360"/>
      </w:pPr>
      <w:rPr>
        <w:rFonts w:ascii="Symbol" w:eastAsia="Times New Roman" w:hAnsi="Symbol" w:cs="Times New Roman" w:hint="default"/>
        <w:color w:val="auto"/>
        <w:sz w:val="24"/>
      </w:rPr>
    </w:lvl>
    <w:lvl w:ilvl="1" w:tplc="336E6FE4" w:tentative="1">
      <w:start w:val="1"/>
      <w:numFmt w:val="bullet"/>
      <w:lvlText w:val="o"/>
      <w:lvlJc w:val="left"/>
      <w:pPr>
        <w:tabs>
          <w:tab w:val="num" w:pos="1440"/>
        </w:tabs>
        <w:ind w:left="1440" w:hanging="360"/>
      </w:pPr>
      <w:rPr>
        <w:rFonts w:ascii="Courier New" w:hAnsi="Courier New" w:hint="default"/>
      </w:rPr>
    </w:lvl>
    <w:lvl w:ilvl="2" w:tplc="E51C0090" w:tentative="1">
      <w:start w:val="1"/>
      <w:numFmt w:val="bullet"/>
      <w:lvlText w:val=""/>
      <w:lvlJc w:val="left"/>
      <w:pPr>
        <w:tabs>
          <w:tab w:val="num" w:pos="2160"/>
        </w:tabs>
        <w:ind w:left="2160" w:hanging="360"/>
      </w:pPr>
      <w:rPr>
        <w:rFonts w:ascii="Wingdings" w:hAnsi="Wingdings" w:hint="default"/>
      </w:rPr>
    </w:lvl>
    <w:lvl w:ilvl="3" w:tplc="D5D289F4" w:tentative="1">
      <w:start w:val="1"/>
      <w:numFmt w:val="bullet"/>
      <w:lvlText w:val=""/>
      <w:lvlJc w:val="left"/>
      <w:pPr>
        <w:tabs>
          <w:tab w:val="num" w:pos="2880"/>
        </w:tabs>
        <w:ind w:left="2880" w:hanging="360"/>
      </w:pPr>
      <w:rPr>
        <w:rFonts w:ascii="Symbol" w:hAnsi="Symbol" w:hint="default"/>
      </w:rPr>
    </w:lvl>
    <w:lvl w:ilvl="4" w:tplc="F7541DEC" w:tentative="1">
      <w:start w:val="1"/>
      <w:numFmt w:val="bullet"/>
      <w:lvlText w:val="o"/>
      <w:lvlJc w:val="left"/>
      <w:pPr>
        <w:tabs>
          <w:tab w:val="num" w:pos="3600"/>
        </w:tabs>
        <w:ind w:left="3600" w:hanging="360"/>
      </w:pPr>
      <w:rPr>
        <w:rFonts w:ascii="Courier New" w:hAnsi="Courier New" w:hint="default"/>
      </w:rPr>
    </w:lvl>
    <w:lvl w:ilvl="5" w:tplc="5A3880D8" w:tentative="1">
      <w:start w:val="1"/>
      <w:numFmt w:val="bullet"/>
      <w:lvlText w:val=""/>
      <w:lvlJc w:val="left"/>
      <w:pPr>
        <w:tabs>
          <w:tab w:val="num" w:pos="4320"/>
        </w:tabs>
        <w:ind w:left="4320" w:hanging="360"/>
      </w:pPr>
      <w:rPr>
        <w:rFonts w:ascii="Wingdings" w:hAnsi="Wingdings" w:hint="default"/>
      </w:rPr>
    </w:lvl>
    <w:lvl w:ilvl="6" w:tplc="7772C10C" w:tentative="1">
      <w:start w:val="1"/>
      <w:numFmt w:val="bullet"/>
      <w:lvlText w:val=""/>
      <w:lvlJc w:val="left"/>
      <w:pPr>
        <w:tabs>
          <w:tab w:val="num" w:pos="5040"/>
        </w:tabs>
        <w:ind w:left="5040" w:hanging="360"/>
      </w:pPr>
      <w:rPr>
        <w:rFonts w:ascii="Symbol" w:hAnsi="Symbol" w:hint="default"/>
      </w:rPr>
    </w:lvl>
    <w:lvl w:ilvl="7" w:tplc="609E2C3A" w:tentative="1">
      <w:start w:val="1"/>
      <w:numFmt w:val="bullet"/>
      <w:lvlText w:val="o"/>
      <w:lvlJc w:val="left"/>
      <w:pPr>
        <w:tabs>
          <w:tab w:val="num" w:pos="5760"/>
        </w:tabs>
        <w:ind w:left="5760" w:hanging="360"/>
      </w:pPr>
      <w:rPr>
        <w:rFonts w:ascii="Courier New" w:hAnsi="Courier New" w:hint="default"/>
      </w:rPr>
    </w:lvl>
    <w:lvl w:ilvl="8" w:tplc="2C820350"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57052169">
    <w:abstractNumId w:val="23"/>
  </w:num>
  <w:num w:numId="2" w16cid:durableId="2107385697">
    <w:abstractNumId w:val="20"/>
  </w:num>
  <w:num w:numId="3" w16cid:durableId="302078462">
    <w:abstractNumId w:val="0"/>
  </w:num>
  <w:num w:numId="4" w16cid:durableId="1124275896">
    <w:abstractNumId w:val="9"/>
  </w:num>
  <w:num w:numId="5" w16cid:durableId="645553181">
    <w:abstractNumId w:val="21"/>
  </w:num>
  <w:num w:numId="6" w16cid:durableId="2042893474">
    <w:abstractNumId w:val="3"/>
  </w:num>
  <w:num w:numId="7" w16cid:durableId="1397901135">
    <w:abstractNumId w:val="16"/>
  </w:num>
  <w:num w:numId="8" w16cid:durableId="91631834">
    <w:abstractNumId w:val="13"/>
  </w:num>
  <w:num w:numId="9" w16cid:durableId="1109081942">
    <w:abstractNumId w:val="1"/>
  </w:num>
  <w:num w:numId="10" w16cid:durableId="2515653">
    <w:abstractNumId w:val="1"/>
  </w:num>
  <w:num w:numId="11" w16cid:durableId="2012751729">
    <w:abstractNumId w:val="4"/>
  </w:num>
  <w:num w:numId="12" w16cid:durableId="108398347">
    <w:abstractNumId w:val="5"/>
  </w:num>
  <w:num w:numId="13" w16cid:durableId="884289846">
    <w:abstractNumId w:val="19"/>
  </w:num>
  <w:num w:numId="14" w16cid:durableId="942490560">
    <w:abstractNumId w:val="14"/>
  </w:num>
  <w:num w:numId="15" w16cid:durableId="127667883">
    <w:abstractNumId w:val="11"/>
  </w:num>
  <w:num w:numId="16" w16cid:durableId="492911063">
    <w:abstractNumId w:val="18"/>
  </w:num>
  <w:num w:numId="17" w16cid:durableId="540946708">
    <w:abstractNumId w:val="6"/>
  </w:num>
  <w:num w:numId="18" w16cid:durableId="1327054277">
    <w:abstractNumId w:val="15"/>
  </w:num>
  <w:num w:numId="19" w16cid:durableId="1186209717">
    <w:abstractNumId w:val="22"/>
  </w:num>
  <w:num w:numId="20" w16cid:durableId="1170676172">
    <w:abstractNumId w:val="17"/>
  </w:num>
  <w:num w:numId="21" w16cid:durableId="1273976490">
    <w:abstractNumId w:val="8"/>
  </w:num>
  <w:num w:numId="22" w16cid:durableId="1889687905">
    <w:abstractNumId w:val="7"/>
  </w:num>
  <w:num w:numId="23" w16cid:durableId="561713653">
    <w:abstractNumId w:val="12"/>
  </w:num>
  <w:num w:numId="24" w16cid:durableId="365180261">
    <w:abstractNumId w:val="10"/>
  </w:num>
  <w:num w:numId="25" w16cid:durableId="300623445">
    <w:abstractNumId w:val="2"/>
  </w:num>
  <w:num w:numId="26" w16cid:durableId="1417744948">
    <w:abstractNumId w:val="14"/>
  </w:num>
  <w:num w:numId="27" w16cid:durableId="26982014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89A"/>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687B"/>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4865"/>
    <w:rsid w:val="002C0C02"/>
    <w:rsid w:val="002C1277"/>
    <w:rsid w:val="002C60AD"/>
    <w:rsid w:val="002D0E0E"/>
    <w:rsid w:val="002D6023"/>
    <w:rsid w:val="002E263F"/>
    <w:rsid w:val="002E6F81"/>
    <w:rsid w:val="002F08BA"/>
    <w:rsid w:val="002F2CFF"/>
    <w:rsid w:val="002F2E5D"/>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2080"/>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7C9"/>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460"/>
    <w:rsid w:val="007917BA"/>
    <w:rsid w:val="00795907"/>
    <w:rsid w:val="007A5C6F"/>
    <w:rsid w:val="007D4241"/>
    <w:rsid w:val="007D4317"/>
    <w:rsid w:val="007D4EA3"/>
    <w:rsid w:val="007F1CFF"/>
    <w:rsid w:val="007F5DD5"/>
    <w:rsid w:val="00821A1B"/>
    <w:rsid w:val="008262E9"/>
    <w:rsid w:val="00827E69"/>
    <w:rsid w:val="00835C4D"/>
    <w:rsid w:val="00843F48"/>
    <w:rsid w:val="00850E3B"/>
    <w:rsid w:val="00851423"/>
    <w:rsid w:val="00857848"/>
    <w:rsid w:val="008654B6"/>
    <w:rsid w:val="0087139C"/>
    <w:rsid w:val="00875F1D"/>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67AE"/>
    <w:rsid w:val="00A231CA"/>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6C2E"/>
    <w:rsid w:val="00AA0B3A"/>
    <w:rsid w:val="00AA6EB4"/>
    <w:rsid w:val="00AA767D"/>
    <w:rsid w:val="00AB0CC9"/>
    <w:rsid w:val="00AC3FF6"/>
    <w:rsid w:val="00AD73EC"/>
    <w:rsid w:val="00AE5BC7"/>
    <w:rsid w:val="00AF5AAF"/>
    <w:rsid w:val="00B02538"/>
    <w:rsid w:val="00B046D8"/>
    <w:rsid w:val="00B13F4C"/>
    <w:rsid w:val="00B15C78"/>
    <w:rsid w:val="00B16219"/>
    <w:rsid w:val="00B16C59"/>
    <w:rsid w:val="00B33FDD"/>
    <w:rsid w:val="00B359CC"/>
    <w:rsid w:val="00B36107"/>
    <w:rsid w:val="00B41789"/>
    <w:rsid w:val="00B46C03"/>
    <w:rsid w:val="00B60C6C"/>
    <w:rsid w:val="00B619A9"/>
    <w:rsid w:val="00B65A9D"/>
    <w:rsid w:val="00B66D60"/>
    <w:rsid w:val="00B75EDE"/>
    <w:rsid w:val="00B77A64"/>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509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0414"/>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 w:val="75C1546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5C78"/>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B15C78"/>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B15C78"/>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15C78"/>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B15C78"/>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B15C78"/>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B15C78"/>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B15C78"/>
    <w:pPr>
      <w:spacing w:after="240"/>
      <w:contextualSpacing/>
    </w:pPr>
    <w:rPr>
      <w:rFonts w:ascii="Verdana" w:hAnsi="Verdana"/>
      <w:sz w:val="20"/>
    </w:rPr>
  </w:style>
  <w:style w:type="character" w:customStyle="1" w:styleId="Rubrik1Char">
    <w:name w:val="Rubrik 1 Char"/>
    <w:aliases w:val="Rubrik VGR Char"/>
    <w:link w:val="Rubrik1"/>
    <w:rsid w:val="00B15C78"/>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B15C78"/>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B15C78"/>
    <w:pPr>
      <w:numPr>
        <w:numId w:val="27"/>
      </w:numPr>
      <w:spacing w:after="40"/>
    </w:pPr>
    <w:rPr>
      <w:rFonts w:ascii="Calibri" w:hAnsi="Calibri" w:cs="Calibri"/>
      <w:color w:val="000000"/>
      <w:sz w:val="24"/>
      <w:szCs w:val="24"/>
    </w:rPr>
  </w:style>
  <w:style w:type="character" w:customStyle="1" w:styleId="RubrikChar">
    <w:name w:val="Rubrik Char"/>
    <w:link w:val="Rubrik"/>
    <w:uiPriority w:val="10"/>
    <w:semiHidden/>
    <w:rsid w:val="00B15C78"/>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B15C78"/>
    <w:pPr>
      <w:spacing w:before="0"/>
      <w:outlineLvl w:val="2"/>
    </w:pPr>
    <w:rPr>
      <w:bCs w:val="0"/>
    </w:rPr>
  </w:style>
  <w:style w:type="character" w:customStyle="1" w:styleId="Rubrik2Char">
    <w:name w:val="Rubrik 2 Char"/>
    <w:aliases w:val="Rubrik 2 VGR Char"/>
    <w:basedOn w:val="Standardstycketeckensnitt"/>
    <w:link w:val="Rubrik2"/>
    <w:uiPriority w:val="3"/>
    <w:rsid w:val="00B15C78"/>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B15C78"/>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B15C78"/>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B15C78"/>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B15C78"/>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B15C78"/>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5C78"/>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15C78"/>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B15C78"/>
    <w:pPr>
      <w:spacing w:after="0"/>
    </w:pPr>
    <w:rPr>
      <w:sz w:val="20"/>
    </w:rPr>
  </w:style>
  <w:style w:type="character" w:customStyle="1" w:styleId="Formatmall1Char">
    <w:name w:val="Formatmall1 Char"/>
    <w:basedOn w:val="Standardstycketeckensnitt"/>
    <w:link w:val="Formatmall1"/>
    <w:uiPriority w:val="3"/>
    <w:semiHidden/>
    <w:rsid w:val="00B15C78"/>
    <w:rPr>
      <w:rFonts w:ascii="Georgia" w:hAnsi="Georgia"/>
      <w:szCs w:val="24"/>
    </w:rPr>
  </w:style>
  <w:style w:type="paragraph" w:customStyle="1" w:styleId="FotnotVGR">
    <w:name w:val="Fotnot VGR"/>
    <w:basedOn w:val="Normal"/>
    <w:uiPriority w:val="3"/>
    <w:unhideWhenUsed/>
    <w:qFormat/>
    <w:rsid w:val="00B15C78"/>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15C78"/>
    <w:pPr>
      <w:spacing w:line="240" w:lineRule="auto"/>
    </w:pPr>
    <w:rPr>
      <w:rFonts w:asciiTheme="majorHAnsi" w:hAnsiTheme="majorHAnsi"/>
      <w:bCs/>
      <w:color w:val="000000" w:themeColor="text1"/>
    </w:rPr>
  </w:style>
  <w:style w:type="paragraph" w:styleId="Punktlista">
    <w:name w:val="List Bullet"/>
    <w:basedOn w:val="Normal"/>
    <w:unhideWhenUsed/>
    <w:qFormat/>
    <w:rsid w:val="00B15C78"/>
    <w:pPr>
      <w:numPr>
        <w:numId w:val="26"/>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B15C7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6B07C9"/>
    <w:pPr>
      <w:spacing w:before="100" w:beforeAutospacing="1" w:after="100" w:afterAutospacing="1" w:line="240" w:lineRule="auto"/>
      <w:ind w:left="0" w:right="0"/>
    </w:pPr>
  </w:style>
  <w:style w:type="character" w:customStyle="1" w:styleId="normaltextrun">
    <w:name w:val="normaltextrun"/>
    <w:basedOn w:val="Standardstycketeckensnitt"/>
    <w:rsid w:val="006B07C9"/>
  </w:style>
  <w:style w:type="character" w:customStyle="1" w:styleId="eop">
    <w:name w:val="eop"/>
    <w:basedOn w:val="Standardstycketeckensnitt"/>
    <w:rsid w:val="006B07C9"/>
  </w:style>
  <w:style w:type="paragraph" w:customStyle="1" w:styleId="UnderrubrikVGR">
    <w:name w:val="Underrubrik VGR"/>
    <w:basedOn w:val="Normal"/>
    <w:link w:val="UnderrubrikVGRChar"/>
    <w:uiPriority w:val="3"/>
    <w:qFormat/>
    <w:rsid w:val="00B15C78"/>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5C78"/>
    <w:rPr>
      <w:rFonts w:ascii="Verdana" w:hAnsi="Verdana"/>
      <w:sz w:val="32"/>
      <w:szCs w:val="44"/>
    </w:rPr>
  </w:style>
  <w:style w:type="paragraph" w:customStyle="1" w:styleId="Tabell">
    <w:name w:val="Tabell"/>
    <w:link w:val="TabellChar"/>
    <w:qFormat/>
    <w:rsid w:val="00B15C78"/>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B15C78"/>
    <w:rPr>
      <w:rFonts w:ascii="Georgia" w:hAnsi="Georgia"/>
      <w:sz w:val="24"/>
      <w:szCs w:val="24"/>
    </w:rPr>
  </w:style>
  <w:style w:type="character" w:customStyle="1" w:styleId="Rubrik9Char">
    <w:name w:val="Rubrik 9 Char"/>
    <w:basedOn w:val="Standardstycketeckensnitt"/>
    <w:link w:val="Rubrik9"/>
    <w:uiPriority w:val="9"/>
    <w:semiHidden/>
    <w:rsid w:val="00B15C78"/>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99862336">
      <w:bodyDiv w:val="1"/>
      <w:marLeft w:val="0"/>
      <w:marRight w:val="0"/>
      <w:marTop w:val="0"/>
      <w:marBottom w:val="0"/>
      <w:divBdr>
        <w:top w:val="none" w:sz="0" w:space="0" w:color="auto"/>
        <w:left w:val="none" w:sz="0" w:space="0" w:color="auto"/>
        <w:bottom w:val="none" w:sz="0" w:space="0" w:color="auto"/>
        <w:right w:val="none" w:sz="0" w:space="0" w:color="auto"/>
      </w:divBdr>
      <w:divsChild>
        <w:div w:id="620038116">
          <w:marLeft w:val="0"/>
          <w:marRight w:val="0"/>
          <w:marTop w:val="0"/>
          <w:marBottom w:val="0"/>
          <w:divBdr>
            <w:top w:val="none" w:sz="0" w:space="0" w:color="auto"/>
            <w:left w:val="none" w:sz="0" w:space="0" w:color="auto"/>
            <w:bottom w:val="none" w:sz="0" w:space="0" w:color="auto"/>
            <w:right w:val="none" w:sz="0" w:space="0" w:color="auto"/>
          </w:divBdr>
        </w:div>
        <w:div w:id="852300149">
          <w:marLeft w:val="0"/>
          <w:marRight w:val="0"/>
          <w:marTop w:val="0"/>
          <w:marBottom w:val="0"/>
          <w:divBdr>
            <w:top w:val="none" w:sz="0" w:space="0" w:color="auto"/>
            <w:left w:val="none" w:sz="0" w:space="0" w:color="auto"/>
            <w:bottom w:val="none" w:sz="0" w:space="0" w:color="auto"/>
            <w:right w:val="none" w:sz="0" w:space="0" w:color="auto"/>
          </w:divBdr>
        </w:div>
        <w:div w:id="1435057594">
          <w:marLeft w:val="0"/>
          <w:marRight w:val="0"/>
          <w:marTop w:val="0"/>
          <w:marBottom w:val="0"/>
          <w:divBdr>
            <w:top w:val="none" w:sz="0" w:space="0" w:color="auto"/>
            <w:left w:val="none" w:sz="0" w:space="0" w:color="auto"/>
            <w:bottom w:val="none" w:sz="0" w:space="0" w:color="auto"/>
            <w:right w:val="none" w:sz="0" w:space="0" w:color="auto"/>
          </w:divBdr>
        </w:div>
        <w:div w:id="831599671">
          <w:marLeft w:val="0"/>
          <w:marRight w:val="0"/>
          <w:marTop w:val="0"/>
          <w:marBottom w:val="0"/>
          <w:divBdr>
            <w:top w:val="none" w:sz="0" w:space="0" w:color="auto"/>
            <w:left w:val="none" w:sz="0" w:space="0" w:color="auto"/>
            <w:bottom w:val="none" w:sz="0" w:space="0" w:color="auto"/>
            <w:right w:val="none" w:sz="0" w:space="0" w:color="auto"/>
          </w:divBdr>
        </w:div>
        <w:div w:id="877667910">
          <w:marLeft w:val="0"/>
          <w:marRight w:val="0"/>
          <w:marTop w:val="0"/>
          <w:marBottom w:val="0"/>
          <w:divBdr>
            <w:top w:val="none" w:sz="0" w:space="0" w:color="auto"/>
            <w:left w:val="none" w:sz="0" w:space="0" w:color="auto"/>
            <w:bottom w:val="none" w:sz="0" w:space="0" w:color="auto"/>
            <w:right w:val="none" w:sz="0" w:space="0" w:color="auto"/>
          </w:divBdr>
        </w:div>
        <w:div w:id="1486117762">
          <w:marLeft w:val="0"/>
          <w:marRight w:val="0"/>
          <w:marTop w:val="0"/>
          <w:marBottom w:val="0"/>
          <w:divBdr>
            <w:top w:val="none" w:sz="0" w:space="0" w:color="auto"/>
            <w:left w:val="none" w:sz="0" w:space="0" w:color="auto"/>
            <w:bottom w:val="none" w:sz="0" w:space="0" w:color="auto"/>
            <w:right w:val="none" w:sz="0" w:space="0" w:color="auto"/>
          </w:divBdr>
        </w:div>
        <w:div w:id="933825870">
          <w:marLeft w:val="0"/>
          <w:marRight w:val="0"/>
          <w:marTop w:val="0"/>
          <w:marBottom w:val="0"/>
          <w:divBdr>
            <w:top w:val="none" w:sz="0" w:space="0" w:color="auto"/>
            <w:left w:val="none" w:sz="0" w:space="0" w:color="auto"/>
            <w:bottom w:val="none" w:sz="0" w:space="0" w:color="auto"/>
            <w:right w:val="none" w:sz="0" w:space="0" w:color="auto"/>
          </w:divBdr>
        </w:div>
        <w:div w:id="1877083798">
          <w:marLeft w:val="0"/>
          <w:marRight w:val="0"/>
          <w:marTop w:val="0"/>
          <w:marBottom w:val="0"/>
          <w:divBdr>
            <w:top w:val="none" w:sz="0" w:space="0" w:color="auto"/>
            <w:left w:val="none" w:sz="0" w:space="0" w:color="auto"/>
            <w:bottom w:val="none" w:sz="0" w:space="0" w:color="auto"/>
            <w:right w:val="none" w:sz="0" w:space="0" w:color="auto"/>
          </w:divBdr>
        </w:div>
        <w:div w:id="800654006">
          <w:marLeft w:val="0"/>
          <w:marRight w:val="0"/>
          <w:marTop w:val="0"/>
          <w:marBottom w:val="0"/>
          <w:divBdr>
            <w:top w:val="none" w:sz="0" w:space="0" w:color="auto"/>
            <w:left w:val="none" w:sz="0" w:space="0" w:color="auto"/>
            <w:bottom w:val="none" w:sz="0" w:space="0" w:color="auto"/>
            <w:right w:val="none" w:sz="0" w:space="0" w:color="auto"/>
          </w:divBdr>
        </w:div>
        <w:div w:id="184246476">
          <w:marLeft w:val="0"/>
          <w:marRight w:val="0"/>
          <w:marTop w:val="0"/>
          <w:marBottom w:val="0"/>
          <w:divBdr>
            <w:top w:val="none" w:sz="0" w:space="0" w:color="auto"/>
            <w:left w:val="none" w:sz="0" w:space="0" w:color="auto"/>
            <w:bottom w:val="none" w:sz="0" w:space="0" w:color="auto"/>
            <w:right w:val="none" w:sz="0" w:space="0" w:color="auto"/>
          </w:divBdr>
        </w:div>
        <w:div w:id="280114266">
          <w:marLeft w:val="0"/>
          <w:marRight w:val="0"/>
          <w:marTop w:val="0"/>
          <w:marBottom w:val="0"/>
          <w:divBdr>
            <w:top w:val="none" w:sz="0" w:space="0" w:color="auto"/>
            <w:left w:val="none" w:sz="0" w:space="0" w:color="auto"/>
            <w:bottom w:val="none" w:sz="0" w:space="0" w:color="auto"/>
            <w:right w:val="none" w:sz="0" w:space="0" w:color="auto"/>
          </w:divBdr>
        </w:div>
        <w:div w:id="1795635743">
          <w:marLeft w:val="0"/>
          <w:marRight w:val="0"/>
          <w:marTop w:val="0"/>
          <w:marBottom w:val="0"/>
          <w:divBdr>
            <w:top w:val="none" w:sz="0" w:space="0" w:color="auto"/>
            <w:left w:val="none" w:sz="0" w:space="0" w:color="auto"/>
            <w:bottom w:val="none" w:sz="0" w:space="0" w:color="auto"/>
            <w:right w:val="none" w:sz="0" w:space="0" w:color="auto"/>
          </w:divBdr>
        </w:div>
        <w:div w:id="1657341108">
          <w:marLeft w:val="0"/>
          <w:marRight w:val="0"/>
          <w:marTop w:val="0"/>
          <w:marBottom w:val="0"/>
          <w:divBdr>
            <w:top w:val="none" w:sz="0" w:space="0" w:color="auto"/>
            <w:left w:val="none" w:sz="0" w:space="0" w:color="auto"/>
            <w:bottom w:val="none" w:sz="0" w:space="0" w:color="auto"/>
            <w:right w:val="none" w:sz="0" w:space="0" w:color="auto"/>
          </w:divBdr>
        </w:div>
        <w:div w:id="1904633848">
          <w:marLeft w:val="0"/>
          <w:marRight w:val="0"/>
          <w:marTop w:val="0"/>
          <w:marBottom w:val="0"/>
          <w:divBdr>
            <w:top w:val="none" w:sz="0" w:space="0" w:color="auto"/>
            <w:left w:val="none" w:sz="0" w:space="0" w:color="auto"/>
            <w:bottom w:val="none" w:sz="0" w:space="0" w:color="auto"/>
            <w:right w:val="none" w:sz="0" w:space="0" w:color="auto"/>
          </w:divBdr>
        </w:div>
        <w:div w:id="1206064941">
          <w:marLeft w:val="0"/>
          <w:marRight w:val="0"/>
          <w:marTop w:val="0"/>
          <w:marBottom w:val="0"/>
          <w:divBdr>
            <w:top w:val="none" w:sz="0" w:space="0" w:color="auto"/>
            <w:left w:val="none" w:sz="0" w:space="0" w:color="auto"/>
            <w:bottom w:val="none" w:sz="0" w:space="0" w:color="auto"/>
            <w:right w:val="none" w:sz="0" w:space="0" w:color="auto"/>
          </w:divBdr>
          <w:divsChild>
            <w:div w:id="1021395012">
              <w:marLeft w:val="0"/>
              <w:marRight w:val="0"/>
              <w:marTop w:val="0"/>
              <w:marBottom w:val="0"/>
              <w:divBdr>
                <w:top w:val="none" w:sz="0" w:space="0" w:color="auto"/>
                <w:left w:val="none" w:sz="0" w:space="0" w:color="auto"/>
                <w:bottom w:val="none" w:sz="0" w:space="0" w:color="auto"/>
                <w:right w:val="none" w:sz="0" w:space="0" w:color="auto"/>
              </w:divBdr>
            </w:div>
            <w:div w:id="477843905">
              <w:marLeft w:val="0"/>
              <w:marRight w:val="0"/>
              <w:marTop w:val="0"/>
              <w:marBottom w:val="0"/>
              <w:divBdr>
                <w:top w:val="none" w:sz="0" w:space="0" w:color="auto"/>
                <w:left w:val="none" w:sz="0" w:space="0" w:color="auto"/>
                <w:bottom w:val="none" w:sz="0" w:space="0" w:color="auto"/>
                <w:right w:val="none" w:sz="0" w:space="0" w:color="auto"/>
              </w:divBdr>
            </w:div>
            <w:div w:id="1948154220">
              <w:marLeft w:val="0"/>
              <w:marRight w:val="0"/>
              <w:marTop w:val="0"/>
              <w:marBottom w:val="0"/>
              <w:divBdr>
                <w:top w:val="none" w:sz="0" w:space="0" w:color="auto"/>
                <w:left w:val="none" w:sz="0" w:space="0" w:color="auto"/>
                <w:bottom w:val="none" w:sz="0" w:space="0" w:color="auto"/>
                <w:right w:val="none" w:sz="0" w:space="0" w:color="auto"/>
              </w:divBdr>
            </w:div>
            <w:div w:id="1559824233">
              <w:marLeft w:val="0"/>
              <w:marRight w:val="0"/>
              <w:marTop w:val="0"/>
              <w:marBottom w:val="0"/>
              <w:divBdr>
                <w:top w:val="none" w:sz="0" w:space="0" w:color="auto"/>
                <w:left w:val="none" w:sz="0" w:space="0" w:color="auto"/>
                <w:bottom w:val="none" w:sz="0" w:space="0" w:color="auto"/>
                <w:right w:val="none" w:sz="0" w:space="0" w:color="auto"/>
              </w:divBdr>
            </w:div>
            <w:div w:id="1418021541">
              <w:marLeft w:val="0"/>
              <w:marRight w:val="0"/>
              <w:marTop w:val="0"/>
              <w:marBottom w:val="0"/>
              <w:divBdr>
                <w:top w:val="none" w:sz="0" w:space="0" w:color="auto"/>
                <w:left w:val="none" w:sz="0" w:space="0" w:color="auto"/>
                <w:bottom w:val="none" w:sz="0" w:space="0" w:color="auto"/>
                <w:right w:val="none" w:sz="0" w:space="0" w:color="auto"/>
              </w:divBdr>
            </w:div>
          </w:divsChild>
        </w:div>
        <w:div w:id="1372263418">
          <w:marLeft w:val="0"/>
          <w:marRight w:val="0"/>
          <w:marTop w:val="0"/>
          <w:marBottom w:val="0"/>
          <w:divBdr>
            <w:top w:val="none" w:sz="0" w:space="0" w:color="auto"/>
            <w:left w:val="none" w:sz="0" w:space="0" w:color="auto"/>
            <w:bottom w:val="none" w:sz="0" w:space="0" w:color="auto"/>
            <w:right w:val="none" w:sz="0" w:space="0" w:color="auto"/>
          </w:divBdr>
          <w:divsChild>
            <w:div w:id="1299335908">
              <w:marLeft w:val="0"/>
              <w:marRight w:val="0"/>
              <w:marTop w:val="0"/>
              <w:marBottom w:val="0"/>
              <w:divBdr>
                <w:top w:val="none" w:sz="0" w:space="0" w:color="auto"/>
                <w:left w:val="none" w:sz="0" w:space="0" w:color="auto"/>
                <w:bottom w:val="none" w:sz="0" w:space="0" w:color="auto"/>
                <w:right w:val="none" w:sz="0" w:space="0" w:color="auto"/>
              </w:divBdr>
            </w:div>
            <w:div w:id="767655215">
              <w:marLeft w:val="0"/>
              <w:marRight w:val="0"/>
              <w:marTop w:val="0"/>
              <w:marBottom w:val="0"/>
              <w:divBdr>
                <w:top w:val="none" w:sz="0" w:space="0" w:color="auto"/>
                <w:left w:val="none" w:sz="0" w:space="0" w:color="auto"/>
                <w:bottom w:val="none" w:sz="0" w:space="0" w:color="auto"/>
                <w:right w:val="none" w:sz="0" w:space="0" w:color="auto"/>
              </w:divBdr>
            </w:div>
            <w:div w:id="759067116">
              <w:marLeft w:val="0"/>
              <w:marRight w:val="0"/>
              <w:marTop w:val="0"/>
              <w:marBottom w:val="0"/>
              <w:divBdr>
                <w:top w:val="none" w:sz="0" w:space="0" w:color="auto"/>
                <w:left w:val="none" w:sz="0" w:space="0" w:color="auto"/>
                <w:bottom w:val="none" w:sz="0" w:space="0" w:color="auto"/>
                <w:right w:val="none" w:sz="0" w:space="0" w:color="auto"/>
              </w:divBdr>
            </w:div>
            <w:div w:id="99879915">
              <w:marLeft w:val="0"/>
              <w:marRight w:val="0"/>
              <w:marTop w:val="0"/>
              <w:marBottom w:val="0"/>
              <w:divBdr>
                <w:top w:val="none" w:sz="0" w:space="0" w:color="auto"/>
                <w:left w:val="none" w:sz="0" w:space="0" w:color="auto"/>
                <w:bottom w:val="none" w:sz="0" w:space="0" w:color="auto"/>
                <w:right w:val="none" w:sz="0" w:space="0" w:color="auto"/>
              </w:divBdr>
            </w:div>
            <w:div w:id="1361734842">
              <w:marLeft w:val="0"/>
              <w:marRight w:val="0"/>
              <w:marTop w:val="0"/>
              <w:marBottom w:val="0"/>
              <w:divBdr>
                <w:top w:val="none" w:sz="0" w:space="0" w:color="auto"/>
                <w:left w:val="none" w:sz="0" w:space="0" w:color="auto"/>
                <w:bottom w:val="none" w:sz="0" w:space="0" w:color="auto"/>
                <w:right w:val="none" w:sz="0" w:space="0" w:color="auto"/>
              </w:divBdr>
            </w:div>
          </w:divsChild>
        </w:div>
        <w:div w:id="1860002529">
          <w:marLeft w:val="0"/>
          <w:marRight w:val="0"/>
          <w:marTop w:val="0"/>
          <w:marBottom w:val="0"/>
          <w:divBdr>
            <w:top w:val="none" w:sz="0" w:space="0" w:color="auto"/>
            <w:left w:val="none" w:sz="0" w:space="0" w:color="auto"/>
            <w:bottom w:val="none" w:sz="0" w:space="0" w:color="auto"/>
            <w:right w:val="none" w:sz="0" w:space="0" w:color="auto"/>
          </w:divBdr>
          <w:divsChild>
            <w:div w:id="1556310825">
              <w:marLeft w:val="0"/>
              <w:marRight w:val="0"/>
              <w:marTop w:val="0"/>
              <w:marBottom w:val="0"/>
              <w:divBdr>
                <w:top w:val="none" w:sz="0" w:space="0" w:color="auto"/>
                <w:left w:val="none" w:sz="0" w:space="0" w:color="auto"/>
                <w:bottom w:val="none" w:sz="0" w:space="0" w:color="auto"/>
                <w:right w:val="none" w:sz="0" w:space="0" w:color="auto"/>
              </w:divBdr>
            </w:div>
            <w:div w:id="875310190">
              <w:marLeft w:val="0"/>
              <w:marRight w:val="0"/>
              <w:marTop w:val="0"/>
              <w:marBottom w:val="0"/>
              <w:divBdr>
                <w:top w:val="none" w:sz="0" w:space="0" w:color="auto"/>
                <w:left w:val="none" w:sz="0" w:space="0" w:color="auto"/>
                <w:bottom w:val="none" w:sz="0" w:space="0" w:color="auto"/>
                <w:right w:val="none" w:sz="0" w:space="0" w:color="auto"/>
              </w:divBdr>
            </w:div>
            <w:div w:id="297539236">
              <w:marLeft w:val="0"/>
              <w:marRight w:val="0"/>
              <w:marTop w:val="0"/>
              <w:marBottom w:val="0"/>
              <w:divBdr>
                <w:top w:val="none" w:sz="0" w:space="0" w:color="auto"/>
                <w:left w:val="none" w:sz="0" w:space="0" w:color="auto"/>
                <w:bottom w:val="none" w:sz="0" w:space="0" w:color="auto"/>
                <w:right w:val="none" w:sz="0" w:space="0" w:color="auto"/>
              </w:divBdr>
            </w:div>
            <w:div w:id="1570724433">
              <w:marLeft w:val="0"/>
              <w:marRight w:val="0"/>
              <w:marTop w:val="0"/>
              <w:marBottom w:val="0"/>
              <w:divBdr>
                <w:top w:val="none" w:sz="0" w:space="0" w:color="auto"/>
                <w:left w:val="none" w:sz="0" w:space="0" w:color="auto"/>
                <w:bottom w:val="none" w:sz="0" w:space="0" w:color="auto"/>
                <w:right w:val="none" w:sz="0" w:space="0" w:color="auto"/>
              </w:divBdr>
            </w:div>
          </w:divsChild>
        </w:div>
        <w:div w:id="1266620331">
          <w:marLeft w:val="0"/>
          <w:marRight w:val="0"/>
          <w:marTop w:val="0"/>
          <w:marBottom w:val="0"/>
          <w:divBdr>
            <w:top w:val="none" w:sz="0" w:space="0" w:color="auto"/>
            <w:left w:val="none" w:sz="0" w:space="0" w:color="auto"/>
            <w:bottom w:val="none" w:sz="0" w:space="0" w:color="auto"/>
            <w:right w:val="none" w:sz="0" w:space="0" w:color="auto"/>
          </w:divBdr>
          <w:divsChild>
            <w:div w:id="1644967808">
              <w:marLeft w:val="0"/>
              <w:marRight w:val="0"/>
              <w:marTop w:val="0"/>
              <w:marBottom w:val="0"/>
              <w:divBdr>
                <w:top w:val="none" w:sz="0" w:space="0" w:color="auto"/>
                <w:left w:val="none" w:sz="0" w:space="0" w:color="auto"/>
                <w:bottom w:val="none" w:sz="0" w:space="0" w:color="auto"/>
                <w:right w:val="none" w:sz="0" w:space="0" w:color="auto"/>
              </w:divBdr>
            </w:div>
            <w:div w:id="864178914">
              <w:marLeft w:val="0"/>
              <w:marRight w:val="0"/>
              <w:marTop w:val="0"/>
              <w:marBottom w:val="0"/>
              <w:divBdr>
                <w:top w:val="none" w:sz="0" w:space="0" w:color="auto"/>
                <w:left w:val="none" w:sz="0" w:space="0" w:color="auto"/>
                <w:bottom w:val="none" w:sz="0" w:space="0" w:color="auto"/>
                <w:right w:val="none" w:sz="0" w:space="0" w:color="auto"/>
              </w:divBdr>
            </w:div>
            <w:div w:id="945577626">
              <w:marLeft w:val="0"/>
              <w:marRight w:val="0"/>
              <w:marTop w:val="0"/>
              <w:marBottom w:val="0"/>
              <w:divBdr>
                <w:top w:val="none" w:sz="0" w:space="0" w:color="auto"/>
                <w:left w:val="none" w:sz="0" w:space="0" w:color="auto"/>
                <w:bottom w:val="none" w:sz="0" w:space="0" w:color="auto"/>
                <w:right w:val="none" w:sz="0" w:space="0" w:color="auto"/>
              </w:divBdr>
            </w:div>
          </w:divsChild>
        </w:div>
        <w:div w:id="2086563570">
          <w:marLeft w:val="0"/>
          <w:marRight w:val="0"/>
          <w:marTop w:val="0"/>
          <w:marBottom w:val="0"/>
          <w:divBdr>
            <w:top w:val="none" w:sz="0" w:space="0" w:color="auto"/>
            <w:left w:val="none" w:sz="0" w:space="0" w:color="auto"/>
            <w:bottom w:val="none" w:sz="0" w:space="0" w:color="auto"/>
            <w:right w:val="none" w:sz="0" w:space="0" w:color="auto"/>
          </w:divBdr>
        </w:div>
        <w:div w:id="1779250612">
          <w:marLeft w:val="0"/>
          <w:marRight w:val="0"/>
          <w:marTop w:val="0"/>
          <w:marBottom w:val="0"/>
          <w:divBdr>
            <w:top w:val="none" w:sz="0" w:space="0" w:color="auto"/>
            <w:left w:val="none" w:sz="0" w:space="0" w:color="auto"/>
            <w:bottom w:val="none" w:sz="0" w:space="0" w:color="auto"/>
            <w:right w:val="none" w:sz="0" w:space="0" w:color="auto"/>
          </w:divBdr>
        </w:div>
        <w:div w:id="1423137166">
          <w:marLeft w:val="0"/>
          <w:marRight w:val="0"/>
          <w:marTop w:val="0"/>
          <w:marBottom w:val="0"/>
          <w:divBdr>
            <w:top w:val="none" w:sz="0" w:space="0" w:color="auto"/>
            <w:left w:val="none" w:sz="0" w:space="0" w:color="auto"/>
            <w:bottom w:val="none" w:sz="0" w:space="0" w:color="auto"/>
            <w:right w:val="none" w:sz="0" w:space="0" w:color="auto"/>
          </w:divBdr>
        </w:div>
        <w:div w:id="1056975745">
          <w:marLeft w:val="0"/>
          <w:marRight w:val="0"/>
          <w:marTop w:val="0"/>
          <w:marBottom w:val="0"/>
          <w:divBdr>
            <w:top w:val="none" w:sz="0" w:space="0" w:color="auto"/>
            <w:left w:val="none" w:sz="0" w:space="0" w:color="auto"/>
            <w:bottom w:val="none" w:sz="0" w:space="0" w:color="auto"/>
            <w:right w:val="none" w:sz="0" w:space="0" w:color="auto"/>
          </w:divBdr>
        </w:div>
        <w:div w:id="212667261">
          <w:marLeft w:val="0"/>
          <w:marRight w:val="0"/>
          <w:marTop w:val="0"/>
          <w:marBottom w:val="0"/>
          <w:divBdr>
            <w:top w:val="none" w:sz="0" w:space="0" w:color="auto"/>
            <w:left w:val="none" w:sz="0" w:space="0" w:color="auto"/>
            <w:bottom w:val="none" w:sz="0" w:space="0" w:color="auto"/>
            <w:right w:val="none" w:sz="0" w:space="0" w:color="auto"/>
          </w:divBdr>
        </w:div>
        <w:div w:id="108110422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s8631-1454170937-5/surrogate/Ink%c3%b6pspolicy.pdf" TargetMode="External" Id="rId18" /><Relationship Type="http://schemas.openxmlformats.org/officeDocument/2006/relationships/theme" Target="theme/theme1.xml" Id="rId26" /><Relationship Type="http://schemas.openxmlformats.org/officeDocument/2006/relationships/hyperlink" Target="https://contracts.opic.com/Home/Index/?eId=SOuG3%2fqpoKxC7ABQJKpGwQA%3d"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stod-och-tjanster/inkop-och-bestallningar/inkop-och-upphandling/"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insidan.vgregion.se/stod-och-tjanster/inkop-och-bestallningar/inkop-och-upphandling/"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nu-sjukvarden/stod-och-tjanster/amnen-a-o/ekonomi/investeringar2/" TargetMode="External" Id="rId24" /><Relationship Type="http://schemas.openxmlformats.org/officeDocument/2006/relationships/header" Target="header2.xml" Id="rId15" /><Relationship Type="http://schemas.openxmlformats.org/officeDocument/2006/relationships/hyperlink" Target="mailto:henrik.hultkvist@vgregion.se"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s8631-1454170937-10/surrogate/Riktlinje%20f%c3%b6r%20ink%c3%b6p.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stod-och-tjanster/system-a-o/marknadsplatsen-2.0/nyhetsbrev/"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582</Words>
  <Characters>3088</Characters>
  <Application>Microsoft Office Word</Application>
  <DocSecurity>0</DocSecurity>
  <Lines>25</Lines>
  <Paragraphs>7</Paragraphs>
  <ScaleCrop>false</ScaleCrop>
  <Manager/>
  <Company/>
  <LinksUpToDate>false</LinksUpToDate>
  <CharactersWithSpaces>3663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Inköpsrutin</dc:title>
  <dc:subject/>
  <dc:creator>patrik.jens.johansson@vgregion.se</dc:creator>
  <keywords/>
  <lastModifiedBy>Sara Johansson</lastModifiedBy>
  <revision>15</revision>
  <lastPrinted>2016-03-31T10:56:00.0000000Z</lastPrinted>
  <dcterms:created xsi:type="dcterms:W3CDTF">2022-05-03T11:31:00.0000000Z</dcterms:created>
  <dcterms:modified xsi:type="dcterms:W3CDTF">2025-07-07T06:42:00.0000000Z</dcterms:modified>
</coreProperties>
</file>