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53D94" w14:textId="77777777" w:rsidR="000E2617" w:rsidRDefault="000E2617" w:rsidP="00F35B05">
      <w:pPr>
        <w:pStyle w:val="Rubrik2"/>
        <w:sectPr w:rsidR="000E2617" w:rsidSect="000E26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6B3A49" w14:textId="77777777" w:rsidR="000E2617" w:rsidRPr="000E2617" w:rsidRDefault="000E2617" w:rsidP="000E2617">
      <w:pPr>
        <w:spacing w:after="0" w:line="240" w:lineRule="auto"/>
        <w:ind w:left="0" w:right="0"/>
        <w:rPr>
          <w:szCs w:val="20"/>
        </w:rPr>
      </w:pPr>
    </w:p>
    <w:p w14:paraId="5AA7BE50" w14:textId="77777777" w:rsidR="000E2617" w:rsidRPr="000E2617" w:rsidRDefault="000E2617" w:rsidP="000E2617">
      <w:pPr>
        <w:spacing w:after="0" w:line="240" w:lineRule="auto"/>
        <w:ind w:left="0" w:right="0"/>
        <w:rPr>
          <w:szCs w:val="20"/>
        </w:rPr>
      </w:pPr>
    </w:p>
    <w:p w14:paraId="703CDAF3" w14:textId="77777777" w:rsidR="000E2617" w:rsidRPr="000E2617" w:rsidRDefault="000E2617" w:rsidP="000E261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E2617">
        <w:rPr>
          <w:szCs w:val="20"/>
        </w:rPr>
        <w:tab/>
      </w:r>
    </w:p>
    <w:p w14:paraId="69A89EF3" w14:textId="643D1C6C" w:rsidR="000E2617" w:rsidRPr="000E2617" w:rsidRDefault="000E2617" w:rsidP="000E2617">
      <w:pPr>
        <w:spacing w:after="0" w:line="240" w:lineRule="auto"/>
        <w:ind w:left="0" w:right="-568"/>
        <w:rPr>
          <w:szCs w:val="20"/>
        </w:rPr>
      </w:pPr>
      <w:r w:rsidRPr="000E26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F091C3" wp14:editId="6D68B03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14D303" w14:textId="77777777" w:rsidR="000E2617" w:rsidRPr="003D37FD" w:rsidRDefault="000E2617" w:rsidP="000E261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36050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F091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14D303" w14:textId="77777777" w:rsidR="000E2617" w:rsidRPr="003D37FD" w:rsidRDefault="000E2617" w:rsidP="000E261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36050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E2617" w:rsidRPr="000E2617" w14:paraId="2496DED8" w14:textId="77777777" w:rsidTr="008813C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E6C817" w14:textId="77777777" w:rsidR="000E2617" w:rsidRPr="000E2617" w:rsidRDefault="000E2617" w:rsidP="000E261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0E261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Gastroenterit och peroral </w:t>
            </w:r>
            <w:proofErr w:type="spellStart"/>
            <w:r w:rsidRPr="000E261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sondrehydrering</w:t>
            </w:r>
            <w:proofErr w:type="spellEnd"/>
            <w:r w:rsidRPr="000E261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på inneliggande patienter</w:t>
            </w:r>
          </w:p>
        </w:tc>
      </w:tr>
    </w:tbl>
    <w:p w14:paraId="4AEFB8B2" w14:textId="77777777" w:rsidR="000E2617" w:rsidRPr="000E2617" w:rsidRDefault="000E2617" w:rsidP="000E261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698D4F4A" w14:textId="79B00CA2" w:rsidR="000E2617" w:rsidRPr="000E2617" w:rsidRDefault="000E2617" w:rsidP="000E2617">
      <w:pPr>
        <w:spacing w:after="0" w:line="240" w:lineRule="auto"/>
        <w:ind w:left="0" w:right="0"/>
        <w:rPr>
          <w:b/>
          <w:szCs w:val="20"/>
        </w:rPr>
      </w:pPr>
      <w:r w:rsidRPr="000E2617">
        <w:rPr>
          <w:b/>
          <w:szCs w:val="20"/>
        </w:rPr>
        <w:t xml:space="preserve">Gäller barn från 6 mån/5 kg med lätt – måttlig </w:t>
      </w:r>
      <w:proofErr w:type="spellStart"/>
      <w:r w:rsidRPr="000E2617">
        <w:rPr>
          <w:b/>
          <w:szCs w:val="20"/>
        </w:rPr>
        <w:t>dehydrering</w:t>
      </w:r>
      <w:proofErr w:type="spellEnd"/>
      <w:r w:rsidRPr="000E2617">
        <w:rPr>
          <w:b/>
          <w:szCs w:val="20"/>
        </w:rPr>
        <w:t xml:space="preserve">, obs ej </w:t>
      </w:r>
      <w:proofErr w:type="spellStart"/>
      <w:r w:rsidRPr="000E2617">
        <w:rPr>
          <w:b/>
          <w:szCs w:val="20"/>
        </w:rPr>
        <w:t>hyperton</w:t>
      </w:r>
      <w:proofErr w:type="spellEnd"/>
      <w:r w:rsidRPr="000E2617">
        <w:rPr>
          <w:b/>
          <w:szCs w:val="20"/>
        </w:rPr>
        <w:t>.</w:t>
      </w:r>
    </w:p>
    <w:p w14:paraId="6D27C6C9" w14:textId="77777777" w:rsidR="000E2617" w:rsidRPr="000E2617" w:rsidRDefault="000E2617" w:rsidP="000E2617">
      <w:pPr>
        <w:tabs>
          <w:tab w:val="left" w:pos="5792"/>
        </w:tabs>
        <w:autoSpaceDE w:val="0"/>
        <w:autoSpaceDN w:val="0"/>
        <w:adjustRightInd w:val="0"/>
        <w:spacing w:after="0" w:line="240" w:lineRule="auto"/>
        <w:ind w:left="2248" w:right="1"/>
        <w:jc w:val="both"/>
      </w:pPr>
      <w:r w:rsidRPr="000E2617">
        <w:rPr>
          <w:szCs w:val="20"/>
        </w:rPr>
        <w:br/>
      </w:r>
    </w:p>
    <w:p w14:paraId="2A02055B" w14:textId="77777777" w:rsidR="000E2617" w:rsidRPr="000E2617" w:rsidRDefault="000E2617" w:rsidP="000E2617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 xml:space="preserve">Bedöm </w:t>
      </w:r>
      <w:proofErr w:type="spellStart"/>
      <w:r w:rsidRPr="000E2617">
        <w:rPr>
          <w:rFonts w:eastAsia="Calibri"/>
          <w:lang w:eastAsia="en-US"/>
        </w:rPr>
        <w:t>dehydreringsgrad</w:t>
      </w:r>
      <w:proofErr w:type="spellEnd"/>
      <w:r w:rsidRPr="000E2617">
        <w:rPr>
          <w:rFonts w:eastAsia="Calibri"/>
          <w:lang w:eastAsia="en-US"/>
        </w:rPr>
        <w:t xml:space="preserve"> med hjälp av: </w:t>
      </w:r>
    </w:p>
    <w:p w14:paraId="2A94431C" w14:textId="77777777" w:rsidR="000E2617" w:rsidRPr="000E2617" w:rsidRDefault="000E2617" w:rsidP="000E2617">
      <w:pPr>
        <w:spacing w:after="0" w:line="240" w:lineRule="auto"/>
        <w:ind w:left="927" w:right="0"/>
        <w:contextualSpacing/>
        <w:rPr>
          <w:rFonts w:eastAsia="Calibri"/>
          <w:lang w:eastAsia="en-US"/>
        </w:rPr>
      </w:pPr>
    </w:p>
    <w:p w14:paraId="14DF54DA" w14:textId="77777777" w:rsidR="000E2617" w:rsidRPr="000E2617" w:rsidRDefault="000E2617" w:rsidP="000E2617">
      <w:pPr>
        <w:numPr>
          <w:ilvl w:val="0"/>
          <w:numId w:val="21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 xml:space="preserve">viktförlust </w:t>
      </w:r>
    </w:p>
    <w:p w14:paraId="56C6F434" w14:textId="77777777" w:rsidR="000E2617" w:rsidRPr="000E2617" w:rsidRDefault="000E2617" w:rsidP="000E2617">
      <w:pPr>
        <w:numPr>
          <w:ilvl w:val="0"/>
          <w:numId w:val="21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proofErr w:type="spellStart"/>
      <w:r w:rsidRPr="000E2617">
        <w:rPr>
          <w:rFonts w:eastAsia="Calibri"/>
          <w:lang w:eastAsia="en-US"/>
        </w:rPr>
        <w:t>turgor</w:t>
      </w:r>
      <w:proofErr w:type="spellEnd"/>
    </w:p>
    <w:p w14:paraId="299353E5" w14:textId="77777777" w:rsidR="000E2617" w:rsidRPr="000E2617" w:rsidRDefault="000E2617" w:rsidP="000E2617">
      <w:pPr>
        <w:numPr>
          <w:ilvl w:val="0"/>
          <w:numId w:val="21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>kapillär återfyllnad</w:t>
      </w:r>
    </w:p>
    <w:p w14:paraId="14064C57" w14:textId="77777777" w:rsidR="000E2617" w:rsidRPr="000E2617" w:rsidRDefault="000E2617" w:rsidP="000E2617">
      <w:pPr>
        <w:numPr>
          <w:ilvl w:val="0"/>
          <w:numId w:val="21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>+ eventuell Na, K och Hb</w:t>
      </w:r>
    </w:p>
    <w:p w14:paraId="50AB5868" w14:textId="77777777" w:rsidR="000E2617" w:rsidRPr="000E2617" w:rsidRDefault="000E2617" w:rsidP="000E2617">
      <w:pPr>
        <w:spacing w:after="0" w:line="240" w:lineRule="auto"/>
        <w:ind w:left="0" w:right="0" w:firstLine="720"/>
      </w:pPr>
    </w:p>
    <w:p w14:paraId="586B6D77" w14:textId="77777777" w:rsidR="000E2617" w:rsidRPr="000E2617" w:rsidRDefault="000E2617" w:rsidP="000E2617">
      <w:pPr>
        <w:spacing w:after="0" w:line="240" w:lineRule="auto"/>
        <w:ind w:left="0" w:right="0"/>
      </w:pPr>
    </w:p>
    <w:p w14:paraId="2C534659" w14:textId="77777777" w:rsidR="000E2617" w:rsidRPr="000E2617" w:rsidRDefault="000E2617" w:rsidP="000E2617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>Diagnostik</w:t>
      </w:r>
    </w:p>
    <w:p w14:paraId="5687E985" w14:textId="63DE3891" w:rsidR="000E2617" w:rsidRPr="000E2617" w:rsidRDefault="002A6775" w:rsidP="000E2617">
      <w:pPr>
        <w:spacing w:after="0" w:line="240" w:lineRule="auto"/>
        <w:ind w:left="927"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Bakteriell PCR (ersätter </w:t>
      </w:r>
      <w:proofErr w:type="spellStart"/>
      <w:r>
        <w:rPr>
          <w:rFonts w:eastAsia="Calibri"/>
          <w:lang w:eastAsia="en-US"/>
        </w:rPr>
        <w:t>f</w:t>
      </w:r>
      <w:r w:rsidR="0089143C">
        <w:rPr>
          <w:rFonts w:eastAsia="Calibri"/>
          <w:lang w:eastAsia="en-US"/>
        </w:rPr>
        <w:t>aecesodling</w:t>
      </w:r>
      <w:proofErr w:type="spellEnd"/>
      <w:r w:rsidR="0089143C">
        <w:rPr>
          <w:rFonts w:eastAsia="Calibri"/>
          <w:lang w:eastAsia="en-US"/>
        </w:rPr>
        <w:t>)</w:t>
      </w:r>
      <w:r w:rsidR="000E2617" w:rsidRPr="000E2617">
        <w:rPr>
          <w:rFonts w:eastAsia="Calibri"/>
          <w:lang w:eastAsia="en-US"/>
        </w:rPr>
        <w:t xml:space="preserve"> bara vid blodiga diarréer, efter antibiotikabehandling,</w:t>
      </w:r>
      <w:r w:rsidR="00D132E6">
        <w:rPr>
          <w:rFonts w:eastAsia="Calibri"/>
          <w:lang w:eastAsia="en-US"/>
        </w:rPr>
        <w:t xml:space="preserve"> </w:t>
      </w:r>
      <w:r w:rsidR="000E2617" w:rsidRPr="000E2617">
        <w:rPr>
          <w:rFonts w:eastAsia="Calibri"/>
          <w:lang w:eastAsia="en-US"/>
        </w:rPr>
        <w:t>hos immunnedsatta eller efter utlandsvistelse.</w:t>
      </w:r>
      <w:r w:rsidR="00D132E6">
        <w:rPr>
          <w:rFonts w:eastAsia="Calibri"/>
          <w:lang w:eastAsia="en-US"/>
        </w:rPr>
        <w:br/>
      </w:r>
      <w:r w:rsidR="000E2617" w:rsidRPr="000E2617">
        <w:rPr>
          <w:rFonts w:eastAsia="Calibri"/>
          <w:lang w:eastAsia="en-US"/>
        </w:rPr>
        <w:t xml:space="preserve"> </w:t>
      </w:r>
      <w:r w:rsidR="00D132E6">
        <w:rPr>
          <w:rFonts w:eastAsia="Calibri"/>
          <w:lang w:eastAsia="en-US"/>
        </w:rPr>
        <w:br/>
      </w:r>
      <w:r w:rsidR="000E2617" w:rsidRPr="000E2617">
        <w:rPr>
          <w:rFonts w:eastAsia="Calibri"/>
          <w:lang w:eastAsia="en-US"/>
        </w:rPr>
        <w:t>Virusdiagnostik beslut vid rond, f</w:t>
      </w:r>
      <w:r w:rsidR="00792FAD">
        <w:rPr>
          <w:rFonts w:eastAsia="Calibri"/>
          <w:lang w:eastAsia="en-US"/>
        </w:rPr>
        <w:t>ramför allt</w:t>
      </w:r>
      <w:r w:rsidR="000E2617" w:rsidRPr="000E2617">
        <w:rPr>
          <w:rFonts w:eastAsia="Calibri"/>
          <w:lang w:eastAsia="en-US"/>
        </w:rPr>
        <w:t xml:space="preserve"> av epidemiologiskt intresse, stor kostnad.</w:t>
      </w:r>
    </w:p>
    <w:p w14:paraId="37167F4A" w14:textId="77777777" w:rsidR="000E2617" w:rsidRPr="000E2617" w:rsidRDefault="000E2617" w:rsidP="000E2617">
      <w:pPr>
        <w:spacing w:after="0" w:line="240" w:lineRule="auto"/>
        <w:ind w:left="927" w:right="0"/>
        <w:contextualSpacing/>
        <w:rPr>
          <w:rFonts w:eastAsia="Calibri"/>
          <w:lang w:eastAsia="en-US"/>
        </w:rPr>
      </w:pPr>
    </w:p>
    <w:p w14:paraId="751E09E7" w14:textId="5668D11A" w:rsidR="000E2617" w:rsidRPr="000E2617" w:rsidRDefault="000E2617" w:rsidP="000E2617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6D673C73">
        <w:rPr>
          <w:rFonts w:eastAsia="Calibri"/>
          <w:lang w:eastAsia="en-US"/>
        </w:rPr>
        <w:t xml:space="preserve">Ordinera peroral </w:t>
      </w:r>
      <w:proofErr w:type="spellStart"/>
      <w:r w:rsidRPr="6D673C73">
        <w:rPr>
          <w:rFonts w:eastAsia="Calibri"/>
          <w:lang w:eastAsia="en-US"/>
        </w:rPr>
        <w:t>rehydrering</w:t>
      </w:r>
      <w:proofErr w:type="spellEnd"/>
      <w:r w:rsidRPr="6D673C73">
        <w:rPr>
          <w:rFonts w:eastAsia="Calibri"/>
          <w:lang w:eastAsia="en-US"/>
        </w:rPr>
        <w:t xml:space="preserve"> med Semper vätskeersättning®</w:t>
      </w:r>
      <w:r w:rsidR="0089143C" w:rsidRPr="6D673C73">
        <w:rPr>
          <w:rFonts w:eastAsia="Calibri"/>
          <w:lang w:eastAsia="en-US"/>
        </w:rPr>
        <w:t xml:space="preserve">: </w:t>
      </w:r>
      <w:r w:rsidR="00AF3DDD" w:rsidRPr="6D673C73">
        <w:rPr>
          <w:rFonts w:eastAsia="Calibri"/>
          <w:lang w:eastAsia="en-US"/>
        </w:rPr>
        <w:t>12,5 ml/kg/h</w:t>
      </w:r>
      <w:r w:rsidR="2B8C42E6" w:rsidRPr="6D673C73">
        <w:rPr>
          <w:rFonts w:eastAsia="Calibri"/>
          <w:lang w:eastAsia="en-US"/>
        </w:rPr>
        <w:t xml:space="preserve"> i</w:t>
      </w:r>
      <w:r w:rsidR="00AF3DDD" w:rsidRPr="6D673C73">
        <w:rPr>
          <w:rFonts w:eastAsia="Calibri"/>
          <w:lang w:eastAsia="en-US"/>
        </w:rPr>
        <w:t xml:space="preserve"> 4 timmar. </w:t>
      </w:r>
    </w:p>
    <w:p w14:paraId="386626BC" w14:textId="77777777" w:rsidR="000E2617" w:rsidRPr="000E2617" w:rsidRDefault="000E2617" w:rsidP="000E2617">
      <w:pPr>
        <w:spacing w:after="0" w:line="240" w:lineRule="auto"/>
        <w:ind w:left="0" w:right="0"/>
      </w:pPr>
    </w:p>
    <w:p w14:paraId="41E8C873" w14:textId="77777777" w:rsidR="000E2617" w:rsidRPr="000E2617" w:rsidRDefault="000E2617" w:rsidP="000E2617">
      <w:pPr>
        <w:spacing w:after="0" w:line="240" w:lineRule="auto"/>
        <w:ind w:left="0" w:right="0"/>
      </w:pPr>
    </w:p>
    <w:p w14:paraId="1A5EA890" w14:textId="77777777" w:rsidR="000E2617" w:rsidRPr="000E2617" w:rsidRDefault="000E2617" w:rsidP="000E2617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b/>
          <w:lang w:eastAsia="en-US"/>
        </w:rPr>
        <w:t>a</w:t>
      </w:r>
      <w:r w:rsidRPr="000E2617">
        <w:rPr>
          <w:rFonts w:eastAsia="Calibri"/>
          <w:lang w:eastAsia="en-US"/>
        </w:rPr>
        <w:t xml:space="preserve">: Sätt </w:t>
      </w:r>
      <w:proofErr w:type="spellStart"/>
      <w:r w:rsidRPr="000E2617">
        <w:rPr>
          <w:rFonts w:eastAsia="Calibri"/>
          <w:lang w:eastAsia="en-US"/>
        </w:rPr>
        <w:t>nasogastrisk</w:t>
      </w:r>
      <w:proofErr w:type="spellEnd"/>
      <w:r w:rsidRPr="000E2617">
        <w:rPr>
          <w:rFonts w:eastAsia="Calibri"/>
          <w:lang w:eastAsia="en-US"/>
        </w:rPr>
        <w:t xml:space="preserve"> sond och </w:t>
      </w:r>
      <w:proofErr w:type="spellStart"/>
      <w:r w:rsidRPr="000E2617">
        <w:rPr>
          <w:rFonts w:eastAsia="Calibri"/>
          <w:lang w:eastAsia="en-US"/>
        </w:rPr>
        <w:t>rehydrera</w:t>
      </w:r>
      <w:proofErr w:type="spellEnd"/>
      <w:r w:rsidRPr="000E2617">
        <w:rPr>
          <w:rFonts w:eastAsia="Calibri"/>
          <w:lang w:eastAsia="en-US"/>
        </w:rPr>
        <w:t xml:space="preserve"> kontinuerligt i 4 </w:t>
      </w:r>
      <w:proofErr w:type="spellStart"/>
      <w:r w:rsidRPr="000E2617">
        <w:rPr>
          <w:rFonts w:eastAsia="Calibri"/>
          <w:lang w:eastAsia="en-US"/>
        </w:rPr>
        <w:t>tim</w:t>
      </w:r>
      <w:proofErr w:type="spellEnd"/>
      <w:r w:rsidRPr="000E2617">
        <w:rPr>
          <w:rFonts w:eastAsia="Calibri"/>
          <w:lang w:eastAsia="en-US"/>
        </w:rPr>
        <w:t>, efter   varje diarré ge ytterligare 10 ml/kg</w:t>
      </w:r>
    </w:p>
    <w:p w14:paraId="3C756C69" w14:textId="77777777" w:rsidR="000E2617" w:rsidRPr="000E2617" w:rsidRDefault="000E2617" w:rsidP="000E2617">
      <w:pPr>
        <w:spacing w:after="0" w:line="240" w:lineRule="auto"/>
        <w:ind w:left="927" w:right="0"/>
        <w:contextualSpacing/>
        <w:rPr>
          <w:rFonts w:eastAsia="Calibri"/>
          <w:lang w:eastAsia="en-US"/>
        </w:rPr>
      </w:pPr>
    </w:p>
    <w:p w14:paraId="7FCCD8A6" w14:textId="45825BBC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b/>
          <w:lang w:eastAsia="en-US"/>
        </w:rPr>
        <w:t>b</w:t>
      </w:r>
      <w:r w:rsidRPr="000E2617">
        <w:rPr>
          <w:rFonts w:eastAsia="Calibri"/>
          <w:lang w:eastAsia="en-US"/>
        </w:rPr>
        <w:t xml:space="preserve">: Vid lindrig </w:t>
      </w:r>
      <w:proofErr w:type="spellStart"/>
      <w:r w:rsidRPr="000E2617">
        <w:rPr>
          <w:rFonts w:eastAsia="Calibri"/>
          <w:lang w:eastAsia="en-US"/>
        </w:rPr>
        <w:t>dehydrering</w:t>
      </w:r>
      <w:proofErr w:type="spellEnd"/>
      <w:r w:rsidRPr="000E2617">
        <w:rPr>
          <w:rFonts w:eastAsia="Calibri"/>
          <w:lang w:eastAsia="en-US"/>
        </w:rPr>
        <w:t xml:space="preserve"> och mycket kräkningar och </w:t>
      </w:r>
      <w:r w:rsidR="009C56FF" w:rsidRPr="000E2617">
        <w:rPr>
          <w:rFonts w:eastAsia="Calibri"/>
          <w:lang w:eastAsia="en-US"/>
        </w:rPr>
        <w:t>vikt&gt;</w:t>
      </w:r>
      <w:r w:rsidRPr="000E2617">
        <w:rPr>
          <w:rFonts w:eastAsia="Calibri"/>
          <w:lang w:eastAsia="en-US"/>
        </w:rPr>
        <w:t xml:space="preserve"> =8 kg, ge </w:t>
      </w:r>
      <w:proofErr w:type="spellStart"/>
      <w:r w:rsidRPr="000E2617">
        <w:rPr>
          <w:rFonts w:eastAsia="Calibri"/>
          <w:lang w:eastAsia="en-US"/>
        </w:rPr>
        <w:t>mixt</w:t>
      </w:r>
      <w:proofErr w:type="spellEnd"/>
      <w:r w:rsidRPr="000E2617">
        <w:rPr>
          <w:rFonts w:eastAsia="Calibri"/>
          <w:lang w:eastAsia="en-US"/>
        </w:rPr>
        <w:t xml:space="preserve"> </w:t>
      </w:r>
      <w:proofErr w:type="spellStart"/>
      <w:r w:rsidRPr="000E2617">
        <w:rPr>
          <w:rFonts w:eastAsia="Calibri"/>
          <w:lang w:eastAsia="en-US"/>
        </w:rPr>
        <w:t>Ondansetron</w:t>
      </w:r>
      <w:proofErr w:type="spellEnd"/>
      <w:r w:rsidRPr="000E2617">
        <w:rPr>
          <w:rFonts w:eastAsia="Calibri"/>
          <w:lang w:eastAsia="en-US"/>
        </w:rPr>
        <w:t xml:space="preserve"> 0,8 mg/ml i sonden innan start av vätskeersättning. Cave hjärtpatienter, långt QT syndrom.</w:t>
      </w:r>
    </w:p>
    <w:p w14:paraId="70A056B5" w14:textId="77777777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</w:p>
    <w:p w14:paraId="522B4814" w14:textId="7528B7EB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ab/>
      </w:r>
      <w:r w:rsidR="009C56FF" w:rsidRPr="000E2617">
        <w:rPr>
          <w:rFonts w:eastAsia="Calibri"/>
          <w:lang w:eastAsia="en-US"/>
        </w:rPr>
        <w:t>8–15</w:t>
      </w:r>
      <w:r w:rsidRPr="000E2617">
        <w:rPr>
          <w:rFonts w:eastAsia="Calibri"/>
          <w:lang w:eastAsia="en-US"/>
        </w:rPr>
        <w:t xml:space="preserve"> kg</w:t>
      </w:r>
      <w:r w:rsidRPr="000E2617">
        <w:rPr>
          <w:rFonts w:eastAsia="Calibri"/>
          <w:lang w:eastAsia="en-US"/>
        </w:rPr>
        <w:tab/>
        <w:t xml:space="preserve"> 2 mg    =    2,5 ml</w:t>
      </w:r>
      <w:r w:rsidRPr="000E2617">
        <w:rPr>
          <w:rFonts w:eastAsia="Calibri"/>
          <w:lang w:eastAsia="en-US"/>
        </w:rPr>
        <w:tab/>
        <w:t xml:space="preserve">  </w:t>
      </w:r>
    </w:p>
    <w:p w14:paraId="6178F783" w14:textId="35150EEB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ab/>
      </w:r>
      <w:r w:rsidR="009C56FF" w:rsidRPr="000E2617">
        <w:rPr>
          <w:rFonts w:eastAsia="Calibri"/>
          <w:lang w:eastAsia="en-US"/>
        </w:rPr>
        <w:t>15–30</w:t>
      </w:r>
      <w:r w:rsidRPr="000E2617">
        <w:rPr>
          <w:rFonts w:eastAsia="Calibri"/>
          <w:lang w:eastAsia="en-US"/>
        </w:rPr>
        <w:t xml:space="preserve"> kg </w:t>
      </w:r>
      <w:r w:rsidRPr="000E2617">
        <w:rPr>
          <w:rFonts w:eastAsia="Calibri"/>
          <w:lang w:eastAsia="en-US"/>
        </w:rPr>
        <w:tab/>
        <w:t xml:space="preserve"> 4 mg    =    5 ml</w:t>
      </w:r>
    </w:p>
    <w:p w14:paraId="78BC4B08" w14:textId="77777777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ab/>
        <w:t>&gt;30 kg</w:t>
      </w:r>
      <w:r w:rsidRPr="000E2617">
        <w:rPr>
          <w:rFonts w:eastAsia="Calibri"/>
          <w:lang w:eastAsia="en-US"/>
        </w:rPr>
        <w:tab/>
        <w:t xml:space="preserve"> 8 mg    =    10 ml</w:t>
      </w:r>
    </w:p>
    <w:p w14:paraId="4C074361" w14:textId="77777777" w:rsidR="000E2617" w:rsidRPr="000E2617" w:rsidRDefault="000E2617" w:rsidP="000E2617">
      <w:pPr>
        <w:spacing w:after="0" w:line="240" w:lineRule="auto"/>
        <w:ind w:left="0" w:right="0"/>
        <w:rPr>
          <w:szCs w:val="20"/>
        </w:rPr>
      </w:pPr>
    </w:p>
    <w:p w14:paraId="4DB0C4DE" w14:textId="6EF7CAC1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b/>
          <w:lang w:eastAsia="en-US"/>
        </w:rPr>
        <w:t xml:space="preserve">c: </w:t>
      </w:r>
      <w:r w:rsidRPr="000E2617">
        <w:rPr>
          <w:rFonts w:eastAsia="Calibri"/>
          <w:lang w:eastAsia="en-US"/>
        </w:rPr>
        <w:t xml:space="preserve">Vid kraftiga diarréer hos </w:t>
      </w:r>
      <w:r w:rsidR="009C56FF" w:rsidRPr="000E2617">
        <w:rPr>
          <w:rFonts w:eastAsia="Calibri"/>
          <w:lang w:eastAsia="en-US"/>
        </w:rPr>
        <w:t>barn&gt;</w:t>
      </w:r>
      <w:r w:rsidRPr="000E2617">
        <w:rPr>
          <w:rFonts w:eastAsia="Calibri"/>
          <w:lang w:eastAsia="en-US"/>
        </w:rPr>
        <w:t xml:space="preserve"> 3 månader kan </w:t>
      </w:r>
      <w:proofErr w:type="spellStart"/>
      <w:r w:rsidRPr="000E2617">
        <w:rPr>
          <w:rFonts w:eastAsia="Calibri"/>
          <w:lang w:eastAsia="en-US"/>
        </w:rPr>
        <w:t>Hidrasec</w:t>
      </w:r>
      <w:proofErr w:type="spellEnd"/>
      <w:r w:rsidRPr="000E2617">
        <w:rPr>
          <w:rFonts w:eastAsia="Calibri"/>
          <w:lang w:eastAsia="en-US"/>
        </w:rPr>
        <w:t xml:space="preserve"> (</w:t>
      </w:r>
      <w:proofErr w:type="spellStart"/>
      <w:r w:rsidRPr="000E2617">
        <w:rPr>
          <w:rFonts w:eastAsia="Calibri"/>
          <w:lang w:eastAsia="en-US"/>
        </w:rPr>
        <w:t>racecadotril</w:t>
      </w:r>
      <w:proofErr w:type="spellEnd"/>
      <w:r w:rsidRPr="000E2617">
        <w:rPr>
          <w:rFonts w:eastAsia="Calibri"/>
          <w:lang w:eastAsia="en-US"/>
        </w:rPr>
        <w:t xml:space="preserve">) ges. </w:t>
      </w:r>
      <w:proofErr w:type="spellStart"/>
      <w:r w:rsidRPr="000E2617">
        <w:rPr>
          <w:rFonts w:eastAsia="Calibri"/>
          <w:lang w:eastAsia="en-US"/>
        </w:rPr>
        <w:t>Hidrasec</w:t>
      </w:r>
      <w:proofErr w:type="spellEnd"/>
      <w:r w:rsidRPr="000E2617">
        <w:rPr>
          <w:rFonts w:eastAsia="Calibri"/>
          <w:lang w:eastAsia="en-US"/>
        </w:rPr>
        <w:t xml:space="preserve"> minskar hypersekretionen som kan ses vid gastroenterit.</w:t>
      </w:r>
    </w:p>
    <w:p w14:paraId="117D5051" w14:textId="77777777" w:rsidR="000E2617" w:rsidRPr="000E2617" w:rsidRDefault="000E2617" w:rsidP="000E2617">
      <w:pPr>
        <w:spacing w:before="240" w:after="0" w:line="240" w:lineRule="auto"/>
        <w:ind w:left="927"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>Dos 1,5 mg/kg 3 ggr/dag max 7 dagar. Bör ej ges till febrila patienter med blodiga diarréer.</w:t>
      </w:r>
    </w:p>
    <w:p w14:paraId="0F7EFAD6" w14:textId="77777777" w:rsidR="000E2617" w:rsidRPr="000E2617" w:rsidRDefault="000E2617" w:rsidP="000E2617">
      <w:pPr>
        <w:spacing w:after="0" w:line="240" w:lineRule="auto"/>
        <w:ind w:left="0" w:right="0"/>
        <w:contextualSpacing/>
        <w:rPr>
          <w:rFonts w:eastAsia="Calibri"/>
          <w:lang w:eastAsia="en-US"/>
        </w:rPr>
      </w:pPr>
    </w:p>
    <w:p w14:paraId="1F95D57B" w14:textId="23620C9B" w:rsidR="000E2617" w:rsidRPr="009C56FF" w:rsidRDefault="000E2617" w:rsidP="009C56FF">
      <w:pPr>
        <w:numPr>
          <w:ilvl w:val="0"/>
          <w:numId w:val="20"/>
        </w:numPr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0E2617">
        <w:rPr>
          <w:rFonts w:eastAsia="Calibri"/>
          <w:lang w:eastAsia="en-US"/>
        </w:rPr>
        <w:t xml:space="preserve">Efter 4 </w:t>
      </w:r>
      <w:proofErr w:type="spellStart"/>
      <w:r w:rsidRPr="000E2617">
        <w:rPr>
          <w:rFonts w:eastAsia="Calibri"/>
          <w:lang w:eastAsia="en-US"/>
        </w:rPr>
        <w:t>tim</w:t>
      </w:r>
      <w:proofErr w:type="spellEnd"/>
      <w:r w:rsidRPr="000E2617">
        <w:rPr>
          <w:rFonts w:eastAsia="Calibri"/>
          <w:lang w:eastAsia="en-US"/>
        </w:rPr>
        <w:t xml:space="preserve"> gör ny bedömning och fortsätt med sondmatning intermittent, förslagsvis 1 gång/</w:t>
      </w:r>
      <w:proofErr w:type="spellStart"/>
      <w:r w:rsidRPr="000E2617">
        <w:rPr>
          <w:rFonts w:eastAsia="Calibri"/>
          <w:lang w:eastAsia="en-US"/>
        </w:rPr>
        <w:t>tim</w:t>
      </w:r>
      <w:proofErr w:type="spellEnd"/>
      <w:r w:rsidRPr="000E2617">
        <w:rPr>
          <w:rFonts w:eastAsia="Calibri"/>
          <w:lang w:eastAsia="en-US"/>
        </w:rPr>
        <w:t xml:space="preserve"> som sedan glesas ut. Mängd enligt dygnsmängd + ersätta förluster enligt ovan. </w:t>
      </w:r>
    </w:p>
    <w:p w14:paraId="522B8F4C" w14:textId="77777777" w:rsidR="000E2617" w:rsidRPr="000E2617" w:rsidRDefault="000E2617" w:rsidP="000E261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26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9625F" w14:textId="77777777" w:rsidR="00D417DA" w:rsidRDefault="00D417DA">
      <w:r>
        <w:separator/>
      </w:r>
    </w:p>
  </w:endnote>
  <w:endnote w:type="continuationSeparator" w:id="0">
    <w:p w14:paraId="24009037" w14:textId="77777777" w:rsidR="00D417DA" w:rsidRDefault="00D417DA">
      <w:r>
        <w:continuationSeparator/>
      </w:r>
    </w:p>
  </w:endnote>
  <w:endnote w:type="continuationNotice" w:id="1">
    <w:p w14:paraId="30ECC161" w14:textId="77777777" w:rsidR="00D417DA" w:rsidRDefault="00D417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DB601" w14:textId="77777777" w:rsidR="00D417DA" w:rsidRDefault="00D417DA"/>
  </w:footnote>
  <w:footnote w:type="continuationSeparator" w:id="0">
    <w:p w14:paraId="5956E2F3" w14:textId="77777777" w:rsidR="00D417DA" w:rsidRDefault="00D417DA">
      <w:r>
        <w:continuationSeparator/>
      </w:r>
    </w:p>
  </w:footnote>
  <w:footnote w:type="continuationNotice" w:id="1">
    <w:p w14:paraId="35EC61E1" w14:textId="77777777" w:rsidR="00D417DA" w:rsidRDefault="00D417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F3107A"/>
    <w:multiLevelType w:val="hybridMultilevel"/>
    <w:tmpl w:val="758E48FE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FC25226"/>
    <w:multiLevelType w:val="hybridMultilevel"/>
    <w:tmpl w:val="21D8A676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1366783">
    <w:abstractNumId w:val="19"/>
  </w:num>
  <w:num w:numId="2" w16cid:durableId="1398087546">
    <w:abstractNumId w:val="14"/>
  </w:num>
  <w:num w:numId="3" w16cid:durableId="1842886438">
    <w:abstractNumId w:val="0"/>
  </w:num>
  <w:num w:numId="4" w16cid:durableId="1463958311">
    <w:abstractNumId w:val="6"/>
  </w:num>
  <w:num w:numId="5" w16cid:durableId="1795176080">
    <w:abstractNumId w:val="17"/>
  </w:num>
  <w:num w:numId="6" w16cid:durableId="842283496">
    <w:abstractNumId w:val="2"/>
  </w:num>
  <w:num w:numId="7" w16cid:durableId="1916354748">
    <w:abstractNumId w:val="11"/>
  </w:num>
  <w:num w:numId="8" w16cid:durableId="1550678537">
    <w:abstractNumId w:val="8"/>
  </w:num>
  <w:num w:numId="9" w16cid:durableId="228998939">
    <w:abstractNumId w:val="1"/>
  </w:num>
  <w:num w:numId="10" w16cid:durableId="1650985708">
    <w:abstractNumId w:val="1"/>
  </w:num>
  <w:num w:numId="11" w16cid:durableId="802502521">
    <w:abstractNumId w:val="3"/>
  </w:num>
  <w:num w:numId="12" w16cid:durableId="1372151493">
    <w:abstractNumId w:val="4"/>
  </w:num>
  <w:num w:numId="13" w16cid:durableId="1824465589">
    <w:abstractNumId w:val="13"/>
  </w:num>
  <w:num w:numId="14" w16cid:durableId="312417862">
    <w:abstractNumId w:val="9"/>
  </w:num>
  <w:num w:numId="15" w16cid:durableId="782307592">
    <w:abstractNumId w:val="7"/>
  </w:num>
  <w:num w:numId="16" w16cid:durableId="1427769011">
    <w:abstractNumId w:val="12"/>
  </w:num>
  <w:num w:numId="17" w16cid:durableId="1101684417">
    <w:abstractNumId w:val="5"/>
  </w:num>
  <w:num w:numId="18" w16cid:durableId="403992951">
    <w:abstractNumId w:val="10"/>
  </w:num>
  <w:num w:numId="19" w16cid:durableId="1678073086">
    <w:abstractNumId w:val="18"/>
  </w:num>
  <w:num w:numId="20" w16cid:durableId="1242717074">
    <w:abstractNumId w:val="15"/>
  </w:num>
  <w:num w:numId="21" w16cid:durableId="6548455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041"/>
    <w:rsid w:val="00095368"/>
    <w:rsid w:val="000954C4"/>
    <w:rsid w:val="000A4C35"/>
    <w:rsid w:val="000A611A"/>
    <w:rsid w:val="000B12D9"/>
    <w:rsid w:val="000B4536"/>
    <w:rsid w:val="000B7715"/>
    <w:rsid w:val="000E261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543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77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FAD"/>
    <w:rsid w:val="007A5C6F"/>
    <w:rsid w:val="007D4241"/>
    <w:rsid w:val="007D4317"/>
    <w:rsid w:val="007D4EA3"/>
    <w:rsid w:val="007F1CFF"/>
    <w:rsid w:val="007F5DD5"/>
    <w:rsid w:val="00803C5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43C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6F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DD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CAB"/>
    <w:rsid w:val="00CF70BB"/>
    <w:rsid w:val="00D074DB"/>
    <w:rsid w:val="00D132E6"/>
    <w:rsid w:val="00D139CF"/>
    <w:rsid w:val="00D37E7F"/>
    <w:rsid w:val="00D417DA"/>
    <w:rsid w:val="00D47AD7"/>
    <w:rsid w:val="00D51529"/>
    <w:rsid w:val="00D85218"/>
    <w:rsid w:val="00D90290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7D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8C42E6"/>
    <w:rsid w:val="647B2B65"/>
    <w:rsid w:val="6B2CF8ED"/>
    <w:rsid w:val="6D673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208</Words>
  <Characters>1179</Characters>
  <Application>Microsoft Office Word</Application>
  <DocSecurity>0</DocSecurity>
  <Lines>9</Lines>
  <Paragraphs>2</Paragraphs>
  <ScaleCrop>false</ScaleCrop>
  <Manager/>
  <Company/>
  <LinksUpToDate>false</LinksUpToDate>
  <CharactersWithSpaces>1385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Gastroenterit och peroral sondrehydrering på inneliggande patienter</dc:title>
  <dc:subject/>
  <dc:creator>patrik.jens.johansson@vgregion.se</dc:creator>
  <keywords/>
  <lastModifiedBy>Lena Tyllman</lastModifiedBy>
  <revision>10</revision>
  <lastPrinted>2016-03-31T10:56:00.0000000Z</lastPrinted>
  <dcterms:created xsi:type="dcterms:W3CDTF">2022-05-16T03:52:00.0000000Z</dcterms:created>
  <dcterms:modified xsi:type="dcterms:W3CDTF">2025-05-30T06:47:00.0000000Z</dcterms:modified>
</coreProperties>
</file>