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F7372" w14:textId="77777777" w:rsidR="005407F8" w:rsidRDefault="005407F8" w:rsidP="00F35B05">
      <w:pPr>
        <w:pStyle w:val="Rubrik2"/>
        <w:sectPr w:rsidR="005407F8" w:rsidSect="005407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216D7C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F721B5D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0790BF97" w14:textId="25135813" w:rsidR="005407F8" w:rsidRPr="005407F8" w:rsidRDefault="002B25FF" w:rsidP="002B25FF">
      <w:pPr>
        <w:pStyle w:val="Rubrik1"/>
      </w:pPr>
      <w:r>
        <w:t>Akut skrotal smärta, avdelning 23</w:t>
      </w:r>
      <w:r w:rsidR="005407F8" w:rsidRPr="005407F8">
        <w:tab/>
      </w:r>
    </w:p>
    <w:p w14:paraId="47D0BED9" w14:textId="77777777" w:rsidR="002B25FF" w:rsidRDefault="002B25FF" w:rsidP="005407F8">
      <w:pPr>
        <w:spacing w:after="0" w:line="240" w:lineRule="auto"/>
        <w:ind w:left="0" w:right="0"/>
        <w:rPr>
          <w:sz w:val="28"/>
        </w:rPr>
      </w:pPr>
    </w:p>
    <w:p w14:paraId="75C1432C" w14:textId="77777777" w:rsidR="002B25FF" w:rsidRDefault="002B25FF" w:rsidP="005407F8">
      <w:pPr>
        <w:spacing w:after="0" w:line="240" w:lineRule="auto"/>
        <w:ind w:left="0" w:right="0"/>
        <w:rPr>
          <w:sz w:val="28"/>
        </w:rPr>
      </w:pPr>
    </w:p>
    <w:p w14:paraId="60668A0D" w14:textId="2E365756" w:rsidR="005407F8" w:rsidRPr="005407F8" w:rsidRDefault="005407F8" w:rsidP="002B25FF">
      <w:r w:rsidRPr="005407F8">
        <w:t>Det finns olika orsaker till smärta, ömhet och svullnad av pungen.</w:t>
      </w:r>
    </w:p>
    <w:p w14:paraId="58CB1167" w14:textId="77777777" w:rsidR="005407F8" w:rsidRPr="005407F8" w:rsidRDefault="005407F8" w:rsidP="002B25FF">
      <w:r w:rsidRPr="005407F8">
        <w:t xml:space="preserve">Två av de vanligaste orsakerna bland pojkar är </w:t>
      </w:r>
    </w:p>
    <w:p w14:paraId="01677FDA" w14:textId="77777777" w:rsidR="005407F8" w:rsidRPr="002B25FF" w:rsidRDefault="005407F8" w:rsidP="002B25FF">
      <w:pPr>
        <w:pStyle w:val="Liststycke"/>
        <w:numPr>
          <w:ilvl w:val="0"/>
          <w:numId w:val="26"/>
        </w:numPr>
        <w:rPr>
          <w:b/>
          <w:bCs/>
        </w:rPr>
      </w:pPr>
      <w:r w:rsidRPr="002B25FF">
        <w:rPr>
          <w:b/>
          <w:bCs/>
        </w:rPr>
        <w:t>Morgagnis hydatid</w:t>
      </w:r>
    </w:p>
    <w:p w14:paraId="7AA08317" w14:textId="77777777" w:rsidR="005407F8" w:rsidRPr="005407F8" w:rsidRDefault="005407F8" w:rsidP="002B25FF">
      <w:pPr>
        <w:pStyle w:val="Liststycke"/>
        <w:numPr>
          <w:ilvl w:val="0"/>
          <w:numId w:val="26"/>
        </w:numPr>
      </w:pPr>
      <w:r w:rsidRPr="002B25FF">
        <w:rPr>
          <w:b/>
          <w:bCs/>
        </w:rPr>
        <w:t>Testikeltorsion</w:t>
      </w:r>
    </w:p>
    <w:p w14:paraId="7AD212B2" w14:textId="77777777" w:rsidR="005407F8" w:rsidRPr="005407F8" w:rsidRDefault="005407F8" w:rsidP="002B25FF"/>
    <w:p w14:paraId="51C9A3D7" w14:textId="5A1EE647" w:rsidR="005407F8" w:rsidRPr="005407F8" w:rsidRDefault="005407F8" w:rsidP="002B25FF">
      <w:r w:rsidRPr="005407F8">
        <w:t xml:space="preserve">Det kan vara svårt att skilja dessa två tillstånd åt, vilket gör att det alltid krävs ett akut omhändertagande. </w:t>
      </w:r>
    </w:p>
    <w:p w14:paraId="3F9F590E" w14:textId="77777777" w:rsidR="005407F8" w:rsidRPr="005407F8" w:rsidRDefault="005407F8" w:rsidP="002B25FF">
      <w:r w:rsidRPr="005407F8">
        <w:t xml:space="preserve">Vid </w:t>
      </w:r>
      <w:r w:rsidRPr="005407F8">
        <w:rPr>
          <w:bCs/>
          <w:color w:val="000000"/>
        </w:rPr>
        <w:t>Morgagnis hydatid</w:t>
      </w:r>
      <w:r w:rsidRPr="005407F8">
        <w:t xml:space="preserve"> har hydatider – en rest från fosterlivet som kan sitta på flera olika ställen på </w:t>
      </w:r>
      <w:r w:rsidRPr="005407F8">
        <w:rPr>
          <w:color w:val="000000"/>
        </w:rPr>
        <w:t>testikeln</w:t>
      </w:r>
      <w:r w:rsidRPr="005407F8">
        <w:t xml:space="preserve"> eller </w:t>
      </w:r>
      <w:r w:rsidRPr="005407F8">
        <w:rPr>
          <w:color w:val="000000"/>
        </w:rPr>
        <w:t>bitestikeln</w:t>
      </w:r>
      <w:r w:rsidRPr="005407F8">
        <w:t xml:space="preserve"> – snurrat sig runt sig själv vilket orsakar smärta och svullnad. </w:t>
      </w:r>
    </w:p>
    <w:p w14:paraId="26706B60" w14:textId="2663F51A" w:rsidR="005407F8" w:rsidRPr="005407F8" w:rsidRDefault="005407F8" w:rsidP="002B25FF">
      <w:r w:rsidRPr="005407F8">
        <w:t xml:space="preserve">Hydatiden tas bort med en enkel operation. </w:t>
      </w:r>
    </w:p>
    <w:p w14:paraId="000D1A9B" w14:textId="7AAAAE56" w:rsidR="005407F8" w:rsidRPr="002B25FF" w:rsidRDefault="005407F8" w:rsidP="002B25FF">
      <w:r w:rsidRPr="005407F8">
        <w:t xml:space="preserve">Vid </w:t>
      </w:r>
      <w:r w:rsidRPr="005407F8">
        <w:rPr>
          <w:bCs/>
          <w:color w:val="000000"/>
        </w:rPr>
        <w:t>testistorsion</w:t>
      </w:r>
      <w:r w:rsidRPr="005407F8">
        <w:t xml:space="preserve"> har testikeln snurrat sig runt sig själv och kan på så sätt strypa blodförsörjningen till testikeln som kan gå i nekros. </w:t>
      </w:r>
    </w:p>
    <w:p w14:paraId="69CD2916" w14:textId="24257B9C" w:rsidR="005407F8" w:rsidRPr="002B25FF" w:rsidRDefault="005407F8" w:rsidP="002B25FF">
      <w:pPr>
        <w:pStyle w:val="Rubrik3"/>
      </w:pPr>
      <w:r w:rsidRPr="005407F8">
        <w:t>Symtom</w:t>
      </w:r>
    </w:p>
    <w:p w14:paraId="78F6B390" w14:textId="34DE92C8" w:rsidR="005407F8" w:rsidRPr="005407F8" w:rsidRDefault="005407F8" w:rsidP="002B25FF">
      <w:pPr>
        <w:pStyle w:val="Normalefterlista"/>
      </w:pPr>
      <w:r w:rsidRPr="005407F8">
        <w:t>Plötslig smärta i ena sidan av pungen med ömhet/svullnad samt ev missfärgning. Kan även börja med låga buksmärtor. Illamående och kräkningar är inte ovanligt.</w:t>
      </w:r>
    </w:p>
    <w:p w14:paraId="2B5387BC" w14:textId="77777777" w:rsidR="005407F8" w:rsidRPr="005407F8" w:rsidRDefault="005407F8" w:rsidP="002B25FF">
      <w:pPr>
        <w:pStyle w:val="Normalefterlista"/>
      </w:pPr>
      <w:r w:rsidRPr="005407F8">
        <w:t>Misstänker man en testistorsion skall exploration på operation ske snarast möjligt.</w:t>
      </w:r>
    </w:p>
    <w:p w14:paraId="3E8B0AD8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772BC83F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5AE1989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74DE9625" w14:textId="0A6FE082" w:rsidR="005407F8" w:rsidRPr="002B25FF" w:rsidRDefault="005407F8" w:rsidP="002B25FF">
      <w:pPr>
        <w:pStyle w:val="Rubrik3"/>
      </w:pPr>
      <w:r w:rsidRPr="005407F8">
        <w:lastRenderedPageBreak/>
        <w:t>Preoperativ vård på avdelningen</w:t>
      </w:r>
    </w:p>
    <w:p w14:paraId="1A32FC29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r w:rsidRPr="005407F8">
        <w:t>Preop dusch med Hibiscrub</w:t>
      </w:r>
    </w:p>
    <w:p w14:paraId="310067F8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r w:rsidRPr="005407F8">
        <w:t>Pvk samt ev provtagning</w:t>
      </w:r>
    </w:p>
    <w:p w14:paraId="77A15BF9" w14:textId="77777777" w:rsidR="005407F8" w:rsidRPr="005407F8" w:rsidRDefault="005407F8" w:rsidP="002B25FF">
      <w:pPr>
        <w:pStyle w:val="Normalefterlista"/>
        <w:numPr>
          <w:ilvl w:val="0"/>
          <w:numId w:val="27"/>
        </w:numPr>
      </w:pPr>
      <w:r w:rsidRPr="005407F8">
        <w:t>Fasta</w:t>
      </w:r>
    </w:p>
    <w:p w14:paraId="04525938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36F55D24" w14:textId="352923C4" w:rsidR="005407F8" w:rsidRPr="005407F8" w:rsidRDefault="005407F8" w:rsidP="002B25FF">
      <w:pPr>
        <w:pStyle w:val="Rubrik3"/>
      </w:pPr>
      <w:r w:rsidRPr="005407F8">
        <w:t>Postoperativ vård på avdelningen</w:t>
      </w:r>
    </w:p>
    <w:p w14:paraId="7E02FDE0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Vanligtvis kan barnet åka hem inom 24 h</w:t>
      </w:r>
    </w:p>
    <w:p w14:paraId="53D2655F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Inspektion av operationsförband – vid tecken på post op blödning bör op.såret inspekteras och ansvarig kirurg kontaktas</w:t>
      </w:r>
    </w:p>
    <w:p w14:paraId="4987D609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Obs att barnet har kissat innan hemgång</w:t>
      </w:r>
    </w:p>
    <w:p w14:paraId="7B2B0004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Smärtlindring</w:t>
      </w:r>
    </w:p>
    <w:p w14:paraId="3BAC971C" w14:textId="77777777" w:rsidR="005407F8" w:rsidRPr="005407F8" w:rsidRDefault="005407F8" w:rsidP="002B25FF">
      <w:pPr>
        <w:pStyle w:val="Normalefterlista"/>
        <w:numPr>
          <w:ilvl w:val="0"/>
          <w:numId w:val="28"/>
        </w:numPr>
      </w:pPr>
      <w:r w:rsidRPr="005407F8">
        <w:t>Äta och dricka</w:t>
      </w:r>
    </w:p>
    <w:p w14:paraId="672DD82C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5C333EE0" w14:textId="54CC4DE7" w:rsidR="005407F8" w:rsidRPr="005407F8" w:rsidRDefault="005407F8" w:rsidP="002B25FF">
      <w:pPr>
        <w:pStyle w:val="Rubrik3"/>
      </w:pPr>
      <w:r w:rsidRPr="005407F8">
        <w:t>Inför hemgång</w:t>
      </w:r>
    </w:p>
    <w:p w14:paraId="35000E83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>Avlägsnande av pvk</w:t>
      </w:r>
    </w:p>
    <w:p w14:paraId="5E398A16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 xml:space="preserve">Oftast resorberbara suturer eller suturtejp som helst ska sitta i ca en vecka. Kan duscha dagen efter op. </w:t>
      </w:r>
    </w:p>
    <w:p w14:paraId="6073474E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>Undvik gymnastik och cykling på minst en vecka</w:t>
      </w:r>
    </w:p>
    <w:p w14:paraId="418368F5" w14:textId="77777777" w:rsidR="005407F8" w:rsidRPr="005407F8" w:rsidRDefault="005407F8" w:rsidP="002B25FF">
      <w:pPr>
        <w:pStyle w:val="Normalefterlista"/>
        <w:numPr>
          <w:ilvl w:val="0"/>
          <w:numId w:val="29"/>
        </w:numPr>
      </w:pPr>
      <w:r w:rsidRPr="005407F8">
        <w:t>Ev intyg till patient och föräldrar</w:t>
      </w:r>
    </w:p>
    <w:p w14:paraId="695E4EE0" w14:textId="77777777" w:rsidR="005407F8" w:rsidRPr="005407F8" w:rsidRDefault="005407F8" w:rsidP="005407F8">
      <w:pPr>
        <w:spacing w:after="0" w:line="240" w:lineRule="auto"/>
        <w:ind w:left="0" w:right="0"/>
        <w:rPr>
          <w:sz w:val="28"/>
        </w:rPr>
      </w:pPr>
    </w:p>
    <w:p w14:paraId="6204D957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p w14:paraId="6F12C302" w14:textId="77777777" w:rsidR="005407F8" w:rsidRPr="005407F8" w:rsidRDefault="005407F8" w:rsidP="005407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407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A018EF"/>
    <w:multiLevelType w:val="hybridMultilevel"/>
    <w:tmpl w:val="F00478F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13023E"/>
    <w:multiLevelType w:val="hybridMultilevel"/>
    <w:tmpl w:val="76F4FE9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886F05"/>
    <w:multiLevelType w:val="hybridMultilevel"/>
    <w:tmpl w:val="A90A62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88624C"/>
    <w:multiLevelType w:val="hybridMultilevel"/>
    <w:tmpl w:val="9B660CD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E2D2A2C"/>
    <w:multiLevelType w:val="hybridMultilevel"/>
    <w:tmpl w:val="28906E0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A7555"/>
    <w:multiLevelType w:val="hybridMultilevel"/>
    <w:tmpl w:val="3AA64F5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1F60FF1"/>
    <w:multiLevelType w:val="hybridMultilevel"/>
    <w:tmpl w:val="6CC8C6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7F24C3"/>
    <w:multiLevelType w:val="hybridMultilevel"/>
    <w:tmpl w:val="06F67F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9D8199D"/>
    <w:multiLevelType w:val="hybridMultilevel"/>
    <w:tmpl w:val="8696C8B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C687B86"/>
    <w:multiLevelType w:val="hybridMultilevel"/>
    <w:tmpl w:val="13923BB4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9737526">
    <w:abstractNumId w:val="27"/>
  </w:num>
  <w:num w:numId="2" w16cid:durableId="265043745">
    <w:abstractNumId w:val="21"/>
  </w:num>
  <w:num w:numId="3" w16cid:durableId="1899584934">
    <w:abstractNumId w:val="0"/>
  </w:num>
  <w:num w:numId="4" w16cid:durableId="1041438792">
    <w:abstractNumId w:val="8"/>
  </w:num>
  <w:num w:numId="5" w16cid:durableId="801657472">
    <w:abstractNumId w:val="23"/>
  </w:num>
  <w:num w:numId="6" w16cid:durableId="1014917513">
    <w:abstractNumId w:val="3"/>
  </w:num>
  <w:num w:numId="7" w16cid:durableId="1667051795">
    <w:abstractNumId w:val="16"/>
  </w:num>
  <w:num w:numId="8" w16cid:durableId="1704819110">
    <w:abstractNumId w:val="13"/>
  </w:num>
  <w:num w:numId="9" w16cid:durableId="432171477">
    <w:abstractNumId w:val="1"/>
  </w:num>
  <w:num w:numId="10" w16cid:durableId="224265260">
    <w:abstractNumId w:val="1"/>
  </w:num>
  <w:num w:numId="11" w16cid:durableId="1222594882">
    <w:abstractNumId w:val="4"/>
  </w:num>
  <w:num w:numId="12" w16cid:durableId="1833332905">
    <w:abstractNumId w:val="6"/>
  </w:num>
  <w:num w:numId="13" w16cid:durableId="212234052">
    <w:abstractNumId w:val="20"/>
  </w:num>
  <w:num w:numId="14" w16cid:durableId="1880896995">
    <w:abstractNumId w:val="14"/>
  </w:num>
  <w:num w:numId="15" w16cid:durableId="2097358035">
    <w:abstractNumId w:val="9"/>
  </w:num>
  <w:num w:numId="16" w16cid:durableId="756443804">
    <w:abstractNumId w:val="18"/>
  </w:num>
  <w:num w:numId="17" w16cid:durableId="1235356678">
    <w:abstractNumId w:val="7"/>
  </w:num>
  <w:num w:numId="18" w16cid:durableId="714474337">
    <w:abstractNumId w:val="15"/>
  </w:num>
  <w:num w:numId="19" w16cid:durableId="1902328795">
    <w:abstractNumId w:val="25"/>
  </w:num>
  <w:num w:numId="20" w16cid:durableId="505483160">
    <w:abstractNumId w:val="2"/>
  </w:num>
  <w:num w:numId="21" w16cid:durableId="1938756132">
    <w:abstractNumId w:val="12"/>
  </w:num>
  <w:num w:numId="22" w16cid:durableId="423767087">
    <w:abstractNumId w:val="26"/>
  </w:num>
  <w:num w:numId="23" w16cid:durableId="891842738">
    <w:abstractNumId w:val="24"/>
  </w:num>
  <w:num w:numId="24" w16cid:durableId="548733560">
    <w:abstractNumId w:val="5"/>
  </w:num>
  <w:num w:numId="25" w16cid:durableId="1664242732">
    <w:abstractNumId w:val="17"/>
  </w:num>
  <w:num w:numId="26" w16cid:durableId="1303542402">
    <w:abstractNumId w:val="11"/>
  </w:num>
  <w:num w:numId="27" w16cid:durableId="449321599">
    <w:abstractNumId w:val="10"/>
  </w:num>
  <w:num w:numId="28" w16cid:durableId="1737971756">
    <w:abstractNumId w:val="19"/>
  </w:num>
  <w:num w:numId="29" w16cid:durableId="19374437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5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7F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231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skrotal smärta avd 23</dc:title>
  <dc:subject/>
  <dc:creator>patrik.jens.johansson@vgregion.se</dc:creator>
  <keywords/>
  <lastModifiedBy>Lena Tyllman</lastModifiedBy>
  <revision>3</revision>
  <lastPrinted>2016-03-31T10:56:00.0000000Z</lastPrinted>
  <dcterms:created xsi:type="dcterms:W3CDTF">2022-05-16T03:47:00.0000000Z</dcterms:created>
  <dcterms:modified xsi:type="dcterms:W3CDTF">2024-03-21T12:56:00.0000000Z</dcterms:modified>
</coreProperties>
</file>