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E9FDF8" w14:textId="77777777" w:rsidR="00CE7C48" w:rsidRDefault="00CE7C48" w:rsidP="00CE7C48">
      <w:pPr>
        <w:pStyle w:val="Rubrik1"/>
      </w:pPr>
      <w:bookmarkStart w:id="0" w:name="_Toc321146591"/>
    </w:p>
    <w:p w14:paraId="5FC0DCD2" w14:textId="77777777" w:rsidR="00CE7C48" w:rsidRDefault="00CE7C48" w:rsidP="00CE7C48">
      <w:pPr>
        <w:pStyle w:val="Rubrik1"/>
      </w:pPr>
    </w:p>
    <w:p w14:paraId="04E45A4E" w14:textId="77777777" w:rsidR="00CE7C48" w:rsidRDefault="00CE7C48" w:rsidP="00CE7C48">
      <w:pPr>
        <w:pStyle w:val="Rubrik1"/>
      </w:pPr>
    </w:p>
    <w:p w14:paraId="47691909" w14:textId="77777777" w:rsidR="00CE7C48" w:rsidRDefault="00CE7C48" w:rsidP="00CE7C48">
      <w:pPr>
        <w:pStyle w:val="Rubrik1"/>
      </w:pPr>
    </w:p>
    <w:p w14:paraId="25F238AD" w14:textId="77777777" w:rsidR="00CE7C48" w:rsidRDefault="00CE7C48" w:rsidP="00CE7C48">
      <w:pPr>
        <w:pStyle w:val="Rubrik1"/>
      </w:pPr>
      <w:r>
        <w:t>Akut obstruktivitet / astma hos barn</w:t>
      </w:r>
    </w:p>
    <w:bookmarkEnd w:id="0"/>
    <w:p w14:paraId="5875067C" w14:textId="77777777" w:rsidR="00CE7C48" w:rsidRDefault="00CE7C48" w:rsidP="00CE7C48">
      <w:pPr>
        <w:pStyle w:val="Rubrik2"/>
      </w:pPr>
      <w:r>
        <w:t>Syfte</w:t>
      </w:r>
    </w:p>
    <w:p w14:paraId="1C86A162" w14:textId="77777777" w:rsidR="00CE7C48" w:rsidRPr="0017508E" w:rsidRDefault="00CE7C48" w:rsidP="00CE7C48">
      <w:r>
        <w:t>Att säkerställa adekvat behandling av akut obstruktivitet hos barn.</w:t>
      </w:r>
    </w:p>
    <w:p w14:paraId="73E9FA60" w14:textId="77777777" w:rsidR="00CE7C48" w:rsidRDefault="00CE7C48" w:rsidP="00CE7C48">
      <w:pPr>
        <w:pStyle w:val="Rubrik2"/>
      </w:pPr>
      <w:bookmarkStart w:id="1" w:name="_Toc72840807"/>
      <w:r>
        <w:t>Förändringar sedan föregående version</w:t>
      </w:r>
    </w:p>
    <w:p w14:paraId="7237238B" w14:textId="77777777" w:rsidR="00CE7C48" w:rsidRDefault="00CE7C48" w:rsidP="00CE7C48">
      <w:r>
        <w:t>Ändring från Vortex till Optichamber i hemmet. Patientinformation tillagd i slutet av riktlinjen.</w:t>
      </w:r>
    </w:p>
    <w:p w14:paraId="485B7046" w14:textId="77777777" w:rsidR="00CE7C48" w:rsidRDefault="00CE7C48" w:rsidP="00CE7C48">
      <w:pPr>
        <w:pStyle w:val="Rubrik2"/>
      </w:pPr>
      <w:r>
        <w:t>Bakgrund</w:t>
      </w:r>
      <w:bookmarkEnd w:id="1"/>
    </w:p>
    <w:p w14:paraId="76EF131B" w14:textId="77777777" w:rsidR="00CE7C48" w:rsidRDefault="00CE7C48" w:rsidP="00CE7C48">
      <w:r>
        <w:t>Akut obstruktivitet är en vanlig sökorsak inom barnsjukvården. Hos små barn beror obstruktivitet ofta på viros och hos större barn är det vanligtvis orsakat av en obehandlad eller underbehandlad astma, ofta i kombination med viros. Vid klassisk obstruktivitet som svarar bra på behandling behövs ingen provtagning.</w:t>
      </w:r>
    </w:p>
    <w:p w14:paraId="4CBCDF4E" w14:textId="77777777" w:rsidR="00CE7C48" w:rsidRPr="00CE3B7C" w:rsidRDefault="00CE7C48" w:rsidP="00CE7C48">
      <w:pPr>
        <w:pStyle w:val="Rubrik2"/>
      </w:pPr>
      <w:r>
        <w:t xml:space="preserve">Svårighetsgradering </w:t>
      </w:r>
    </w:p>
    <w:p w14:paraId="04CF8DC7" w14:textId="77777777" w:rsidR="00CE7C48" w:rsidRDefault="00CE7C48" w:rsidP="00CE7C48">
      <w:r>
        <w:t xml:space="preserve">Lindrigt: Tal normalt, opåverkad i vila, viss påverkan vid aktivitet. Saturation &gt;96%. Lätta indragningar. </w:t>
      </w:r>
    </w:p>
    <w:p w14:paraId="297EC7FD" w14:textId="77777777" w:rsidR="00CE7C48" w:rsidRDefault="00CE7C48" w:rsidP="00CE7C48">
      <w:r>
        <w:t xml:space="preserve">Måttligt: Viss påverkan på tal, viss påverkan i vila, påverkad vid aktivitet, måttliga indragningar. Saturation 92-95% om 0-5år, 90-95% om ≥6år. </w:t>
      </w:r>
    </w:p>
    <w:p w14:paraId="7FCAED54" w14:textId="6042B021" w:rsidR="00CE7C48" w:rsidRDefault="00CE7C48" w:rsidP="00CE7C48">
      <w:r>
        <w:t xml:space="preserve">Svårt: 0-5år Svårt att tala, dricka, omtöcknad, slö, central cyanos, uttalade indragningar, tyst auskultationsfynd, </w:t>
      </w:r>
      <w:r w:rsidR="000C2E35">
        <w:t>puls&gt;</w:t>
      </w:r>
      <w:r>
        <w:t xml:space="preserve"> 200/min (0-3år), &gt;180/min (4-5år). Saturation &lt;92%. </w:t>
      </w:r>
    </w:p>
    <w:p w14:paraId="26FFA71A" w14:textId="77777777" w:rsidR="00CE7C48" w:rsidRPr="009A07DC" w:rsidRDefault="00CE7C48" w:rsidP="00CE7C48">
      <w:r>
        <w:t>Svårt: ≥6år Svårt att tala, sitter framåtlutad, använder accessoriska muskler, cyanos, agiterad, tyst auskultationsfynd, andningsfrekvens &gt;30/min, puls &gt;120/min. Saturation &lt;90%.</w:t>
      </w:r>
    </w:p>
    <w:p w14:paraId="38BA6664" w14:textId="77777777" w:rsidR="00CE7C48" w:rsidRPr="00CE3B7C" w:rsidRDefault="00CE7C48" w:rsidP="00CE7C48">
      <w:pPr>
        <w:pStyle w:val="Rubrik2"/>
      </w:pPr>
      <w:r>
        <w:lastRenderedPageBreak/>
        <w:t>Behandling av akut obstruktivitet / astma</w:t>
      </w:r>
    </w:p>
    <w:p w14:paraId="61F6CAEA" w14:textId="28F9F0CE" w:rsidR="00CE7C48" w:rsidRPr="00757A40" w:rsidRDefault="00CE7C48" w:rsidP="00CE7C48">
      <w:r w:rsidRPr="00757A40">
        <w:t>Vid hypoxi ges syrgas till saturation &gt;90%, via näsgrimma</w:t>
      </w:r>
      <w:r>
        <w:t xml:space="preserve">, </w:t>
      </w:r>
      <w:r w:rsidRPr="00757A40">
        <w:t>till små barn på tratt. Syrgas på mask om behov &gt;4L/min. Ge rikligt med vätska p.o., vid svår obstruktivitet i.v. Vid mycket svårt/</w:t>
      </w:r>
      <w:r w:rsidR="000C2E35" w:rsidRPr="00757A40">
        <w:t>livshotande</w:t>
      </w:r>
      <w:r w:rsidRPr="00757A40">
        <w:t xml:space="preserve"> anfall använd inhalationer via nebulisator och kontakta narkosjour. </w:t>
      </w:r>
    </w:p>
    <w:p w14:paraId="53D362E0" w14:textId="77777777" w:rsidR="00CE7C48" w:rsidRPr="00DD0830" w:rsidRDefault="00CE7C48" w:rsidP="00CE7C48">
      <w:pPr>
        <w:rPr>
          <w:b/>
          <w:bCs/>
        </w:rPr>
      </w:pPr>
      <w:r>
        <w:rPr>
          <w:b/>
          <w:bCs/>
        </w:rPr>
        <w:t xml:space="preserve">Förstahandsval är beta-2-agonist i spray med spacer. Inhalation via nebulisator sker endast undantagsvis efter ordination av läkare </w:t>
      </w:r>
      <w:r w:rsidRPr="004A4BDF">
        <w:rPr>
          <w:b/>
          <w:bCs/>
        </w:rPr>
        <w:t>vid mycket svår obstruktivitet, behov av intensivvård eller till barn som överhuvudtaget inte medverkar.</w:t>
      </w:r>
      <w:r>
        <w:rPr>
          <w:b/>
          <w:bCs/>
        </w:rPr>
        <w:t xml:space="preserve"> </w:t>
      </w:r>
      <w:r w:rsidRPr="00593B92">
        <w:t xml:space="preserve">Nebuliserad beta-2-agonist har sämre effekt och fler biverkningar jämfört med inhalation </w:t>
      </w:r>
      <w:r>
        <w:t>i</w:t>
      </w:r>
      <w:r w:rsidRPr="00593B92">
        <w:t xml:space="preserve"> spray och spacer.</w:t>
      </w:r>
    </w:p>
    <w:tbl>
      <w:tblPr>
        <w:tblStyle w:val="Tabellrutnt"/>
        <w:tblW w:w="0" w:type="auto"/>
        <w:tblInd w:w="992" w:type="dxa"/>
        <w:tblLook w:val="04A0" w:firstRow="1" w:lastRow="0" w:firstColumn="1" w:lastColumn="0" w:noHBand="0" w:noVBand="1"/>
      </w:tblPr>
      <w:tblGrid>
        <w:gridCol w:w="3823"/>
        <w:gridCol w:w="4104"/>
      </w:tblGrid>
      <w:tr w:rsidR="00CE7C48" w14:paraId="5E3CB41B" w14:textId="77777777" w:rsidTr="00862305">
        <w:tc>
          <w:tcPr>
            <w:tcW w:w="7927" w:type="dxa"/>
            <w:gridSpan w:val="2"/>
          </w:tcPr>
          <w:p w14:paraId="6F850C7B" w14:textId="77777777" w:rsidR="00CE7C48" w:rsidRPr="005611E2" w:rsidRDefault="00CE7C48" w:rsidP="00862305">
            <w:pPr>
              <w:ind w:left="0"/>
            </w:pPr>
            <w:r>
              <w:t>Akutdos salbutamol 0,1 mg/dos (ex Ventoline, Airomir) i spray med spacer (se val av spacer nedan). Sprayen skakas mellan varje puff.</w:t>
            </w:r>
          </w:p>
        </w:tc>
      </w:tr>
      <w:tr w:rsidR="00CE7C48" w14:paraId="0C9EB649" w14:textId="77777777" w:rsidTr="00862305">
        <w:tc>
          <w:tcPr>
            <w:tcW w:w="3823" w:type="dxa"/>
          </w:tcPr>
          <w:p w14:paraId="59D65F87" w14:textId="77777777" w:rsidR="00CE7C48" w:rsidRPr="005611E2" w:rsidRDefault="00CE7C48" w:rsidP="00862305">
            <w:pPr>
              <w:ind w:left="0"/>
            </w:pPr>
            <w:r w:rsidRPr="005611E2">
              <w:t>&lt; 2 år: 4 puffar</w:t>
            </w:r>
          </w:p>
        </w:tc>
        <w:tc>
          <w:tcPr>
            <w:tcW w:w="4104" w:type="dxa"/>
          </w:tcPr>
          <w:p w14:paraId="101B9137" w14:textId="42CFAFB8" w:rsidR="00CE7C48" w:rsidRPr="005611E2" w:rsidRDefault="00B36409" w:rsidP="00862305">
            <w:pPr>
              <w:ind w:left="0"/>
            </w:pPr>
            <w:r>
              <w:t>6</w:t>
            </w:r>
            <w:r w:rsidR="00CE7C48" w:rsidRPr="005611E2">
              <w:t xml:space="preserve"> andetag/puff</w:t>
            </w:r>
          </w:p>
        </w:tc>
      </w:tr>
      <w:tr w:rsidR="00CE7C48" w14:paraId="304C5C5E" w14:textId="77777777" w:rsidTr="00862305">
        <w:tc>
          <w:tcPr>
            <w:tcW w:w="3823" w:type="dxa"/>
          </w:tcPr>
          <w:p w14:paraId="3FC3D70D" w14:textId="77777777" w:rsidR="00CE7C48" w:rsidRPr="005611E2" w:rsidRDefault="00CE7C48" w:rsidP="00862305">
            <w:pPr>
              <w:ind w:left="0"/>
            </w:pPr>
            <w:r w:rsidRPr="005611E2">
              <w:t>2-6 år: 6 puffar</w:t>
            </w:r>
          </w:p>
        </w:tc>
        <w:tc>
          <w:tcPr>
            <w:tcW w:w="4104" w:type="dxa"/>
          </w:tcPr>
          <w:p w14:paraId="571DE0F8" w14:textId="556933FE" w:rsidR="00CE7C48" w:rsidRPr="005611E2" w:rsidRDefault="00B36409" w:rsidP="00862305">
            <w:pPr>
              <w:ind w:left="0"/>
            </w:pPr>
            <w:r>
              <w:t>6</w:t>
            </w:r>
            <w:r w:rsidR="00CE7C48" w:rsidRPr="005611E2">
              <w:t xml:space="preserve"> andetag/puff</w:t>
            </w:r>
          </w:p>
        </w:tc>
      </w:tr>
      <w:tr w:rsidR="00CE7C48" w14:paraId="3A9F42CA" w14:textId="77777777" w:rsidTr="00862305">
        <w:tc>
          <w:tcPr>
            <w:tcW w:w="3823" w:type="dxa"/>
          </w:tcPr>
          <w:p w14:paraId="7C80468E" w14:textId="77777777" w:rsidR="00CE7C48" w:rsidRPr="005611E2" w:rsidRDefault="00CE7C48" w:rsidP="00862305">
            <w:pPr>
              <w:ind w:left="0"/>
            </w:pPr>
            <w:r w:rsidRPr="005611E2">
              <w:t>&gt; 6 år: 6-10 puffar</w:t>
            </w:r>
          </w:p>
        </w:tc>
        <w:tc>
          <w:tcPr>
            <w:tcW w:w="4104" w:type="dxa"/>
          </w:tcPr>
          <w:p w14:paraId="601FAF91" w14:textId="53978B2E" w:rsidR="00CE7C48" w:rsidRPr="005611E2" w:rsidRDefault="00B36409" w:rsidP="00862305">
            <w:pPr>
              <w:ind w:left="0"/>
            </w:pPr>
            <w:r>
              <w:t>6</w:t>
            </w:r>
            <w:r w:rsidR="00CE7C48" w:rsidRPr="005611E2">
              <w:t xml:space="preserve"> andetag/puff</w:t>
            </w:r>
          </w:p>
        </w:tc>
      </w:tr>
    </w:tbl>
    <w:p w14:paraId="0AD2158E" w14:textId="77777777" w:rsidR="00CE7C48" w:rsidRDefault="00CE7C48" w:rsidP="00CE7C48">
      <w:r>
        <w:t xml:space="preserve">Akutdosen kan upprepas med 20-30 min mellanrum upp till 3 gånger första timmen.  </w:t>
      </w:r>
    </w:p>
    <w:p w14:paraId="389197B7" w14:textId="77777777" w:rsidR="00CE7C48" w:rsidRDefault="00CE7C48" w:rsidP="00CE7C48">
      <w:r>
        <w:t xml:space="preserve">Vid ordination av akutdos ”Ventoline enligt PM” får ssk/usk ge 2 akutdoser enligt ovan med 20-30 min mellanrum innan utvärdering av läkare behöver ske. Salbutamol kan sedan vid behov fortsatt ges med utglesade intervall, varannan till var tredje timme eller efter ordination. </w:t>
      </w:r>
    </w:p>
    <w:p w14:paraId="44762AFC" w14:textId="77777777" w:rsidR="00CE7C48" w:rsidRDefault="00CE7C48" w:rsidP="00CE7C48">
      <w:r>
        <w:t>För små barn &lt;1år kan slemhinnesvullnad vara huvudproblemet. Vid otillräcklig effekt av beta-2-agonist kan adrenalininhalation ges. Se PM ”Inhalationsbehandling med Ventoline och Adrenalin”. Vid tydlig obstruktivitet provas alltid salbutamol i första hand, även hos små barn.</w:t>
      </w:r>
    </w:p>
    <w:p w14:paraId="045BE7C8" w14:textId="77777777" w:rsidR="00CE7C48" w:rsidRPr="00CE3B7C" w:rsidRDefault="00CE7C48" w:rsidP="00CE7C48">
      <w:pPr>
        <w:rPr>
          <w:b/>
          <w:bCs/>
        </w:rPr>
      </w:pPr>
      <w:r w:rsidRPr="00CE3B7C">
        <w:rPr>
          <w:b/>
          <w:bCs/>
        </w:rPr>
        <w:t xml:space="preserve">Kortikosteroider </w:t>
      </w:r>
    </w:p>
    <w:p w14:paraId="54D79C27" w14:textId="77777777" w:rsidR="00CE7C48" w:rsidRDefault="00CE7C48" w:rsidP="00CE7C48">
      <w:r>
        <w:t xml:space="preserve">Barn som har underhållsbehandling med inhalationssteroider ska alltid ges Betapred. Vid måttlig/svår obstruktivitet ska alltid Betapred ges. Vid lättare obstruktivitet ges Betapred om otillräcklig effekt av salbutamol. </w:t>
      </w:r>
    </w:p>
    <w:p w14:paraId="6E8E5C5B" w14:textId="77777777" w:rsidR="00CE7C48" w:rsidRDefault="00CE7C48" w:rsidP="00CE7C48">
      <w:r>
        <w:t xml:space="preserve">Per oralt: &lt;5 år 6 tabletter (3mg), &gt;5 år 10 tabletter (5mg). </w:t>
      </w:r>
    </w:p>
    <w:p w14:paraId="667A073E" w14:textId="77777777" w:rsidR="00CE7C48" w:rsidRDefault="00CE7C48" w:rsidP="00CE7C48">
      <w:r>
        <w:t xml:space="preserve">Intravenöst/intramuskulärt: &lt; 6 år 1ml (4mg), &gt; 6 år 1-2ml (4-8mg) </w:t>
      </w:r>
    </w:p>
    <w:p w14:paraId="7274BCD9" w14:textId="77777777" w:rsidR="00CE7C48" w:rsidRDefault="00CE7C48" w:rsidP="00CE7C48">
      <w:r>
        <w:t>Effekt av Betapred ses tidigast efter 1 timme. Maximal effekt ses efter 3 timmar. Vid svårt anfall kan Betapred ges i nedtrappning i 3-5 dagar.</w:t>
      </w:r>
    </w:p>
    <w:p w14:paraId="037DBD2F" w14:textId="77777777" w:rsidR="00CE7C48" w:rsidRDefault="00CE7C48" w:rsidP="00CE7C48">
      <w:pPr>
        <w:rPr>
          <w:b/>
          <w:bCs/>
        </w:rPr>
      </w:pPr>
      <w:r>
        <w:rPr>
          <w:rStyle w:val="normaltextrun"/>
          <w:b/>
          <w:bCs/>
          <w:color w:val="000000"/>
          <w:shd w:val="clear" w:color="auto" w:fill="FFFFFF"/>
        </w:rPr>
        <w:t>Vid otillräcklig effekt av inhalationer och Betapred se nationellt PM ”Akut astma” från BLF eller boken Akutpediatrik</w:t>
      </w:r>
      <w:r>
        <w:rPr>
          <w:rStyle w:val="eop"/>
          <w:color w:val="000000"/>
          <w:shd w:val="clear" w:color="auto" w:fill="FFFFFF"/>
        </w:rPr>
        <w:t>.</w:t>
      </w:r>
    </w:p>
    <w:p w14:paraId="09CF5A5E" w14:textId="77777777" w:rsidR="00CE7C48" w:rsidRDefault="00CE7C48" w:rsidP="00CE7C48">
      <w:pPr>
        <w:rPr>
          <w:rStyle w:val="normaltextrun"/>
          <w:color w:val="000000"/>
          <w:shd w:val="clear" w:color="auto" w:fill="FFFFFF"/>
        </w:rPr>
      </w:pPr>
      <w:r>
        <w:rPr>
          <w:rStyle w:val="normaltextrun"/>
          <w:color w:val="000000"/>
          <w:shd w:val="clear" w:color="auto" w:fill="FFFFFF"/>
        </w:rPr>
        <w:t>För ställningstagande till underhållsbehandling, se RMR Astma hos barn.</w:t>
      </w:r>
    </w:p>
    <w:p w14:paraId="72CA74A7" w14:textId="77777777" w:rsidR="00CE7C48" w:rsidRDefault="00CE7C48" w:rsidP="00CE7C48">
      <w:r>
        <w:rPr>
          <w:rStyle w:val="normaltextrun"/>
          <w:color w:val="000000"/>
          <w:shd w:val="clear" w:color="auto" w:fill="FFFFFF"/>
        </w:rPr>
        <w:lastRenderedPageBreak/>
        <w:t>Vid exacerbation hos barn med känd astma ska underhållsbehandling ses över, se BLFs riktlinje ”</w:t>
      </w:r>
      <w:r w:rsidRPr="004F1F23">
        <w:rPr>
          <w:rStyle w:val="normaltextrun"/>
          <w:color w:val="000000"/>
          <w:shd w:val="clear" w:color="auto" w:fill="FFFFFF"/>
        </w:rPr>
        <w:t>Astma underhållsbehandling och klassifikation</w:t>
      </w:r>
      <w:r>
        <w:rPr>
          <w:rStyle w:val="normaltextrun"/>
          <w:color w:val="000000"/>
          <w:shd w:val="clear" w:color="auto" w:fill="FFFFFF"/>
        </w:rPr>
        <w:t>”.</w:t>
      </w:r>
    </w:p>
    <w:p w14:paraId="5BEA26D3" w14:textId="77777777" w:rsidR="00CE7C48" w:rsidRDefault="00CE7C48" w:rsidP="00CE7C48">
      <w:pPr>
        <w:rPr>
          <w:b/>
          <w:bCs/>
        </w:rPr>
      </w:pPr>
      <w:r w:rsidRPr="00CE3B7C">
        <w:rPr>
          <w:b/>
          <w:bCs/>
        </w:rPr>
        <w:t xml:space="preserve">Val av spacer och spray </w:t>
      </w:r>
    </w:p>
    <w:p w14:paraId="40E045BE" w14:textId="77777777" w:rsidR="00CE7C48" w:rsidRPr="004F1F23" w:rsidRDefault="00CE7C48" w:rsidP="00CE7C48">
      <w:r w:rsidRPr="004F1F23">
        <w:t>Har familjen med barnets egen spray och spacer ska denna användas.</w:t>
      </w:r>
    </w:p>
    <w:p w14:paraId="76E062BC" w14:textId="77777777" w:rsidR="00CE7C48" w:rsidRDefault="00CE7C48" w:rsidP="00CE7C48">
      <w:r>
        <w:t xml:space="preserve">L’espace: Till barn som inte ska få behandling hemma efter akutbesöket eller till barn med känd astma som inte har med sin egen spacer. Kan autoklaveras och diskas i diskdesinfektor.  </w:t>
      </w:r>
    </w:p>
    <w:p w14:paraId="1938C8E6" w14:textId="77777777" w:rsidR="00CE7C48" w:rsidRDefault="00CE7C48" w:rsidP="00CE7C48">
      <w:r>
        <w:t xml:space="preserve">Vortex: Till barn som kommer att få inhalationsbehandling i hemmet efter akutbesöket. Alltid patientbunden. Maker tål ej diskdesinfektor. </w:t>
      </w:r>
    </w:p>
    <w:p w14:paraId="327FEA1C" w14:textId="77777777" w:rsidR="00CE7C48" w:rsidRDefault="00CE7C48" w:rsidP="00CE7C48">
      <w:r>
        <w:t xml:space="preserve">Vid inläggning på avdelning ska barnet ha en egen spacer och egen spray på rummet </w:t>
      </w:r>
    </w:p>
    <w:p w14:paraId="704503BE" w14:textId="77777777" w:rsidR="00CE7C48" w:rsidRDefault="00CE7C48" w:rsidP="00CE7C48">
      <w:r>
        <w:t xml:space="preserve">Inhalationsspray som tas med hemifrån kan användas om vi säkert vet att det finns läkemedel kvar i denna. Vid osäkerhet, använd alltid sjukhusets egen inhalationsspray. </w:t>
      </w:r>
    </w:p>
    <w:p w14:paraId="22AD8C7B" w14:textId="77777777" w:rsidR="00CE7C48" w:rsidRPr="004F1F23" w:rsidRDefault="00CE7C48" w:rsidP="00CE7C48">
      <w:pPr>
        <w:rPr>
          <w:b/>
          <w:bCs/>
        </w:rPr>
      </w:pPr>
      <w:r w:rsidRPr="004F1F23">
        <w:rPr>
          <w:b/>
          <w:bCs/>
        </w:rPr>
        <w:t xml:space="preserve">Utbildning av föräldrar </w:t>
      </w:r>
    </w:p>
    <w:p w14:paraId="76F31948" w14:textId="77777777" w:rsidR="00CE7C48" w:rsidRDefault="00CE7C48" w:rsidP="00CE7C48">
      <w:r>
        <w:t xml:space="preserve">SSK förevisar inhalationer för föräldrar vid första inhalationstillfället. Vid andra tillfället ger föräldrar med SSK/USK som ser på. När föräldrar kan ska de själva administrera doserna som ordineras. För barn med känd astma kontrolleras alltid inhalationsteknik vid akutbesök. </w:t>
      </w:r>
    </w:p>
    <w:p w14:paraId="671DCDC0" w14:textId="77777777" w:rsidR="00CE7C48" w:rsidRDefault="00CE7C48" w:rsidP="00CE7C48">
      <w:r>
        <w:t>Om barnet ska få periodisk behandling eller underhållsbehandling, skriv ut</w:t>
      </w:r>
      <w:r w:rsidRPr="004F1F23">
        <w:t xml:space="preserve"> </w:t>
      </w:r>
      <w:r>
        <w:t>b</w:t>
      </w:r>
      <w:r w:rsidRPr="004F1F23">
        <w:t>ehandlingsplanen längst ner i detta dokument och ge till föräldrarna</w:t>
      </w:r>
      <w:r>
        <w:t>.</w:t>
      </w:r>
    </w:p>
    <w:p w14:paraId="7D6B1C7B" w14:textId="77777777" w:rsidR="00CE7C48" w:rsidRPr="004F1F23" w:rsidRDefault="00CE7C48" w:rsidP="00CE7C48">
      <w:pPr>
        <w:rPr>
          <w:b/>
          <w:bCs/>
        </w:rPr>
      </w:pPr>
      <w:r w:rsidRPr="004F1F23">
        <w:rPr>
          <w:b/>
          <w:bCs/>
        </w:rPr>
        <w:t xml:space="preserve">Rengöring av sprayinhalator </w:t>
      </w:r>
    </w:p>
    <w:p w14:paraId="1130A3CE" w14:textId="77777777" w:rsidR="00CE7C48" w:rsidRDefault="00CE7C48" w:rsidP="00CE7C48">
      <w:pPr>
        <w:pStyle w:val="Liststycke"/>
        <w:numPr>
          <w:ilvl w:val="0"/>
          <w:numId w:val="21"/>
        </w:numPr>
        <w:spacing w:line="240" w:lineRule="auto"/>
      </w:pPr>
      <w:r>
        <w:t xml:space="preserve">Plocka isär metallbehållare och plastdelar. </w:t>
      </w:r>
    </w:p>
    <w:p w14:paraId="1208D8E6" w14:textId="77777777" w:rsidR="00CE7C48" w:rsidRDefault="00CE7C48" w:rsidP="00CE7C48">
      <w:pPr>
        <w:pStyle w:val="Liststycke"/>
        <w:numPr>
          <w:ilvl w:val="0"/>
          <w:numId w:val="21"/>
        </w:numPr>
        <w:spacing w:line="240" w:lineRule="auto"/>
      </w:pPr>
      <w:r>
        <w:t xml:space="preserve">Metallbehållaren torkas med sprit. </w:t>
      </w:r>
    </w:p>
    <w:p w14:paraId="7875B8D5" w14:textId="77777777" w:rsidR="00CE7C48" w:rsidRDefault="00CE7C48" w:rsidP="00CE7C48">
      <w:pPr>
        <w:pStyle w:val="Liststycke"/>
        <w:numPr>
          <w:ilvl w:val="0"/>
          <w:numId w:val="21"/>
        </w:numPr>
        <w:spacing w:line="240" w:lineRule="auto"/>
      </w:pPr>
      <w:r>
        <w:t xml:space="preserve">Rengör plastdelarna med diskmedel och vatten. </w:t>
      </w:r>
    </w:p>
    <w:p w14:paraId="5740B5F1" w14:textId="77777777" w:rsidR="00CE7C48" w:rsidRDefault="00CE7C48" w:rsidP="00CE7C48">
      <w:pPr>
        <w:pStyle w:val="Liststycke"/>
        <w:numPr>
          <w:ilvl w:val="0"/>
          <w:numId w:val="21"/>
        </w:numPr>
        <w:spacing w:line="240" w:lineRule="auto"/>
      </w:pPr>
      <w:r>
        <w:t xml:space="preserve">Lägg plastdelarna i väteperoxid 3 % i 30 minuter. </w:t>
      </w:r>
    </w:p>
    <w:p w14:paraId="6890D469" w14:textId="77777777" w:rsidR="00CE7C48" w:rsidRDefault="00CE7C48" w:rsidP="00CE7C48">
      <w:pPr>
        <w:pStyle w:val="Liststycke"/>
        <w:numPr>
          <w:ilvl w:val="0"/>
          <w:numId w:val="21"/>
        </w:numPr>
        <w:spacing w:line="240" w:lineRule="auto"/>
      </w:pPr>
      <w:r>
        <w:t xml:space="preserve">Skölj av i rinnande vatten och låt lufttorka. </w:t>
      </w:r>
    </w:p>
    <w:p w14:paraId="1731B5A3" w14:textId="77777777" w:rsidR="00CE7C48" w:rsidRDefault="00CE7C48" w:rsidP="00CE7C48">
      <w:pPr>
        <w:pStyle w:val="Liststycke"/>
        <w:numPr>
          <w:ilvl w:val="0"/>
          <w:numId w:val="21"/>
        </w:numPr>
        <w:spacing w:line="240" w:lineRule="auto"/>
      </w:pPr>
      <w:r>
        <w:t xml:space="preserve">Väteperoxid 3 % töms i ett kärl som går att försluta. Byt en gång/vecka. </w:t>
      </w:r>
    </w:p>
    <w:p w14:paraId="6911DA7F" w14:textId="77777777" w:rsidR="00CE7C48" w:rsidRDefault="00CE7C48" w:rsidP="00CE7C48">
      <w:pPr>
        <w:pStyle w:val="Liststycke"/>
        <w:numPr>
          <w:ilvl w:val="0"/>
          <w:numId w:val="21"/>
        </w:numPr>
        <w:spacing w:line="240" w:lineRule="auto"/>
      </w:pPr>
      <w:r>
        <w:t xml:space="preserve">Väteperoxid 3 % får tömmas ut i avloppet, blir vatten och syre som restprodukt. </w:t>
      </w:r>
    </w:p>
    <w:p w14:paraId="6CF82163" w14:textId="77777777" w:rsidR="00CE7C48" w:rsidRDefault="00CE7C48" w:rsidP="00CE7C48">
      <w:pPr>
        <w:pStyle w:val="Liststycke"/>
        <w:numPr>
          <w:ilvl w:val="0"/>
          <w:numId w:val="21"/>
        </w:numPr>
        <w:spacing w:line="240" w:lineRule="auto"/>
      </w:pPr>
      <w:r>
        <w:t xml:space="preserve">Använd skyddsglasögon eller visir vid risk för stänk i ögon. </w:t>
      </w:r>
    </w:p>
    <w:p w14:paraId="0625B859" w14:textId="77777777" w:rsidR="00CE7C48" w:rsidRDefault="00CE7C48" w:rsidP="00CE7C48">
      <w:pPr>
        <w:pStyle w:val="Liststycke"/>
        <w:numPr>
          <w:ilvl w:val="0"/>
          <w:numId w:val="21"/>
        </w:numPr>
        <w:spacing w:line="240" w:lineRule="auto"/>
      </w:pPr>
      <w:r>
        <w:t xml:space="preserve">Väteperoxid 3 % finns i 250 ml flaskor, beställs från apoteket. </w:t>
      </w:r>
    </w:p>
    <w:p w14:paraId="701DD8AA" w14:textId="77777777" w:rsidR="00CE7C48" w:rsidRPr="004F1F23" w:rsidRDefault="00CE7C48" w:rsidP="00CE7C48">
      <w:pPr>
        <w:rPr>
          <w:b/>
          <w:bCs/>
        </w:rPr>
      </w:pPr>
      <w:r w:rsidRPr="004F1F23">
        <w:rPr>
          <w:b/>
          <w:bCs/>
        </w:rPr>
        <w:t xml:space="preserve">Rengöring av spacer L’espace </w:t>
      </w:r>
    </w:p>
    <w:p w14:paraId="440DE3A6" w14:textId="77777777" w:rsidR="00CE7C48" w:rsidRDefault="00CE7C48" w:rsidP="00CE7C48">
      <w:pPr>
        <w:pStyle w:val="Liststycke"/>
        <w:numPr>
          <w:ilvl w:val="0"/>
          <w:numId w:val="22"/>
        </w:numPr>
      </w:pPr>
      <w:r>
        <w:t xml:space="preserve">Ta isär bakstycke. Ta isär mask. Ta inte isär munstycket från cylindern.  </w:t>
      </w:r>
    </w:p>
    <w:p w14:paraId="63E334BD" w14:textId="77777777" w:rsidR="00CE7C48" w:rsidRDefault="00CE7C48" w:rsidP="00CE7C48">
      <w:pPr>
        <w:pStyle w:val="Liststycke"/>
      </w:pPr>
      <w:r>
        <w:t xml:space="preserve">Klarar upp till 121 grader. Tål minst 20 autoklaveringar. </w:t>
      </w:r>
    </w:p>
    <w:p w14:paraId="1E6B23E8" w14:textId="77777777" w:rsidR="00CE7C48" w:rsidRDefault="00CE7C48" w:rsidP="00CE7C48"/>
    <w:p w14:paraId="0F4D4EAE" w14:textId="77777777" w:rsidR="00CE7C48" w:rsidRDefault="00CE7C48" w:rsidP="00CE7C48">
      <w:pPr>
        <w:pStyle w:val="Rubrik2"/>
      </w:pPr>
      <w:r>
        <w:lastRenderedPageBreak/>
        <w:t>Referenser och relaterade dokument</w:t>
      </w:r>
    </w:p>
    <w:p w14:paraId="23D0230F" w14:textId="77777777" w:rsidR="00CE7C48" w:rsidRDefault="00CE7C48" w:rsidP="00CE7C48"/>
    <w:p w14:paraId="02DDB29F" w14:textId="77777777" w:rsidR="00CE7C48" w:rsidRDefault="00CE7C48" w:rsidP="00CE7C48">
      <w:r w:rsidRPr="00691273">
        <w:t xml:space="preserve">Reddel HK, Bacharier LB, Bateman ED, Brightling CE, Brusselle GG, Buhl R, Cruz AA, Duijts L, Drazen JM, FitzGerald JM, Fleming LJ, Inoue H, Ko FW, Krishnan JA, Levy ML, Lin J, Mortimer K, Pitrez PM, Sheikh A, Yorgancioglu AA, Boulet LP. </w:t>
      </w:r>
      <w:r w:rsidRPr="00691273">
        <w:rPr>
          <w:lang w:val="en-US"/>
        </w:rPr>
        <w:t xml:space="preserve">Global Initiative for Asthma Strategy 2021: executive summary and rationale for key changes. </w:t>
      </w:r>
      <w:r w:rsidRPr="00691273">
        <w:t>Eur Respir J. 2021 Dec 31;59(1):2102730. doi: 10.1183/13993003.02730-2021. PMID: 34667060; PMCID: PMC8719459.</w:t>
      </w:r>
    </w:p>
    <w:p w14:paraId="0E1A2BC5" w14:textId="77777777" w:rsidR="00CE7C48" w:rsidRDefault="00CE7C48" w:rsidP="00CE7C48">
      <w:r w:rsidRPr="00B1784C">
        <w:t>Behandling av akut astma hos barn och ungdomar</w:t>
      </w:r>
      <w:r>
        <w:t xml:space="preserve"> - </w:t>
      </w:r>
      <w:r w:rsidRPr="00EE48F6">
        <w:t>Svenska Barnläkarföreningens delförening för allergi och lungmedicin</w:t>
      </w:r>
      <w:r>
        <w:t xml:space="preserve"> </w:t>
      </w:r>
      <w:hyperlink r:id="rId12" w:history="1">
        <w:r w:rsidRPr="009849B3">
          <w:rPr>
            <w:rStyle w:val="Hyperlnk"/>
          </w:rPr>
          <w:t>https://aol.barnlakarforeningen.se/wp-content/uploads/sites/24/2020/07/d9_Akut_astma.pdf</w:t>
        </w:r>
      </w:hyperlink>
    </w:p>
    <w:p w14:paraId="1D0DEC47" w14:textId="77777777" w:rsidR="00CE7C48" w:rsidRDefault="00CE7C48" w:rsidP="00CE7C48">
      <w:r w:rsidRPr="007B762D">
        <w:rPr>
          <w:lang w:val="en-US"/>
        </w:rPr>
        <w:t xml:space="preserve">Cates CJ, Welsh EJ, Rowe BH. Holding chambers (spacers) versus nebulisers for beta-agonist treatment of acute asthma. </w:t>
      </w:r>
      <w:r w:rsidRPr="007B762D">
        <w:t>Cochrane Database Syst Rev. 2013 Sep 13;2013(9):CD000052. doi: 10.1002/14651858.CD000052.pub3. PMID: 24037768; PMCID: PMC7032675.</w:t>
      </w:r>
    </w:p>
    <w:p w14:paraId="3A2E23C1" w14:textId="77777777" w:rsidR="00CE7C48" w:rsidRPr="00B91E9F" w:rsidRDefault="00CE7C48" w:rsidP="00CE7C48">
      <w:pPr>
        <w:spacing w:after="0" w:line="240" w:lineRule="auto"/>
        <w:ind w:left="0" w:right="0"/>
      </w:pPr>
      <w:r w:rsidRPr="00B91E9F">
        <w:br w:type="page"/>
      </w:r>
    </w:p>
    <w:p w14:paraId="171E734A" w14:textId="77777777" w:rsidR="00CE7C48" w:rsidRPr="00B91E9F" w:rsidRDefault="00CE7C48" w:rsidP="00CE7C48">
      <w:r>
        <w:rPr>
          <w:noProof/>
        </w:rPr>
        <w:lastRenderedPageBreak/>
        <w:drawing>
          <wp:anchor distT="0" distB="0" distL="114300" distR="114300" simplePos="0" relativeHeight="251660288" behindDoc="0" locked="0" layoutInCell="1" allowOverlap="1" wp14:anchorId="65F1F760" wp14:editId="0EABFBD7">
            <wp:simplePos x="0" y="0"/>
            <wp:positionH relativeFrom="column">
              <wp:posOffset>-620395</wp:posOffset>
            </wp:positionH>
            <wp:positionV relativeFrom="paragraph">
              <wp:posOffset>-890905</wp:posOffset>
            </wp:positionV>
            <wp:extent cx="7391400" cy="10691838"/>
            <wp:effectExtent l="0" t="0" r="0" b="0"/>
            <wp:wrapNone/>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03473" cy="1070930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399F00" w14:textId="77777777" w:rsidR="00CE7C48" w:rsidRPr="00B91E9F" w:rsidRDefault="00CE7C48" w:rsidP="00CE7C48">
      <w:pPr>
        <w:spacing w:after="0" w:line="240" w:lineRule="auto"/>
        <w:ind w:left="0" w:right="0"/>
      </w:pPr>
      <w:r w:rsidRPr="00B91E9F">
        <w:br w:type="page"/>
      </w:r>
    </w:p>
    <w:p w14:paraId="6B95708E" w14:textId="77777777" w:rsidR="00CE7C48" w:rsidRDefault="00CE7C48" w:rsidP="00CE7C48">
      <w:r>
        <w:rPr>
          <w:noProof/>
        </w:rPr>
        <w:lastRenderedPageBreak/>
        <w:drawing>
          <wp:inline distT="0" distB="0" distL="0" distR="0" wp14:anchorId="76E91209" wp14:editId="6665E68B">
            <wp:extent cx="3562350" cy="5153025"/>
            <wp:effectExtent l="0" t="0" r="0"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62350" cy="5153025"/>
                    </a:xfrm>
                    <a:prstGeom prst="rect">
                      <a:avLst/>
                    </a:prstGeom>
                    <a:noFill/>
                    <a:ln>
                      <a:noFill/>
                    </a:ln>
                  </pic:spPr>
                </pic:pic>
              </a:graphicData>
            </a:graphic>
          </wp:inline>
        </w:drawing>
      </w:r>
      <w:r>
        <w:rPr>
          <w:noProof/>
        </w:rPr>
        <w:drawing>
          <wp:anchor distT="0" distB="0" distL="114300" distR="114300" simplePos="0" relativeHeight="251659264" behindDoc="0" locked="0" layoutInCell="1" allowOverlap="1" wp14:anchorId="6E4A4553" wp14:editId="32527165">
            <wp:simplePos x="0" y="0"/>
            <wp:positionH relativeFrom="page">
              <wp:align>left</wp:align>
            </wp:positionH>
            <wp:positionV relativeFrom="paragraph">
              <wp:posOffset>-881380</wp:posOffset>
            </wp:positionV>
            <wp:extent cx="7536657" cy="10048875"/>
            <wp:effectExtent l="0" t="0" r="7620" b="0"/>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48532" cy="1006470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0BE235" w14:textId="77777777" w:rsidR="00CE7C48" w:rsidRPr="00A840C1" w:rsidRDefault="00CE7C48" w:rsidP="00CE7C48"/>
    <w:p w14:paraId="76B9F95B" w14:textId="35EC8AC2" w:rsidR="00536A5A" w:rsidRPr="00CE7C48" w:rsidRDefault="00536A5A" w:rsidP="00CE7C48"/>
    <w:sectPr w:rsidR="00536A5A" w:rsidRPr="00CE7C48" w:rsidSect="001D62BA">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CD7264" w14:textId="77777777" w:rsidR="00964B8D" w:rsidRDefault="00964B8D">
      <w:r>
        <w:separator/>
      </w:r>
    </w:p>
  </w:endnote>
  <w:endnote w:type="continuationSeparator" w:id="0">
    <w:p w14:paraId="69E25DFD" w14:textId="77777777" w:rsidR="00964B8D" w:rsidRDefault="00964B8D">
      <w:r>
        <w:continuationSeparator/>
      </w:r>
    </w:p>
  </w:endnote>
  <w:endnote w:type="continuationNotice" w:id="1">
    <w:p w14:paraId="2D4BECC1" w14:textId="77777777" w:rsidR="00964B8D" w:rsidRDefault="00964B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F1016" w14:textId="77777777" w:rsidR="00964B8D" w:rsidRDefault="00964B8D"/>
  </w:footnote>
  <w:footnote w:type="continuationSeparator" w:id="0">
    <w:p w14:paraId="42122BD5" w14:textId="77777777" w:rsidR="00964B8D" w:rsidRDefault="00964B8D">
      <w:r>
        <w:continuationSeparator/>
      </w:r>
    </w:p>
  </w:footnote>
  <w:footnote w:type="continuationNotice" w:id="1">
    <w:p w14:paraId="7EB088FA" w14:textId="77777777" w:rsidR="00964B8D" w:rsidRDefault="00964B8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5C10E0"/>
    <w:multiLevelType w:val="hybridMultilevel"/>
    <w:tmpl w:val="7552666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0DB4A8C"/>
    <w:multiLevelType w:val="multilevel"/>
    <w:tmpl w:val="645C77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B330748"/>
    <w:multiLevelType w:val="hybridMultilevel"/>
    <w:tmpl w:val="E85EEF3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1659985">
    <w:abstractNumId w:val="20"/>
  </w:num>
  <w:num w:numId="2" w16cid:durableId="2101175854">
    <w:abstractNumId w:val="16"/>
  </w:num>
  <w:num w:numId="3" w16cid:durableId="1810053055">
    <w:abstractNumId w:val="0"/>
  </w:num>
  <w:num w:numId="4" w16cid:durableId="1437825942">
    <w:abstractNumId w:val="7"/>
  </w:num>
  <w:num w:numId="5" w16cid:durableId="242686833">
    <w:abstractNumId w:val="18"/>
  </w:num>
  <w:num w:numId="6" w16cid:durableId="680359411">
    <w:abstractNumId w:val="2"/>
  </w:num>
  <w:num w:numId="7" w16cid:durableId="473912532">
    <w:abstractNumId w:val="13"/>
  </w:num>
  <w:num w:numId="8" w16cid:durableId="1955137392">
    <w:abstractNumId w:val="9"/>
  </w:num>
  <w:num w:numId="9" w16cid:durableId="1368607473">
    <w:abstractNumId w:val="1"/>
  </w:num>
  <w:num w:numId="10" w16cid:durableId="1643658865">
    <w:abstractNumId w:val="1"/>
  </w:num>
  <w:num w:numId="11" w16cid:durableId="1847792648">
    <w:abstractNumId w:val="3"/>
  </w:num>
  <w:num w:numId="12" w16cid:durableId="34744683">
    <w:abstractNumId w:val="4"/>
  </w:num>
  <w:num w:numId="13" w16cid:durableId="638462308">
    <w:abstractNumId w:val="15"/>
  </w:num>
  <w:num w:numId="14" w16cid:durableId="2123769761">
    <w:abstractNumId w:val="10"/>
  </w:num>
  <w:num w:numId="15" w16cid:durableId="2022389957">
    <w:abstractNumId w:val="8"/>
  </w:num>
  <w:num w:numId="16" w16cid:durableId="1087653026">
    <w:abstractNumId w:val="14"/>
  </w:num>
  <w:num w:numId="17" w16cid:durableId="115486084">
    <w:abstractNumId w:val="5"/>
  </w:num>
  <w:num w:numId="18" w16cid:durableId="102653787">
    <w:abstractNumId w:val="11"/>
  </w:num>
  <w:num w:numId="19" w16cid:durableId="1440181402">
    <w:abstractNumId w:val="19"/>
  </w:num>
  <w:num w:numId="20" w16cid:durableId="446320131">
    <w:abstractNumId w:val="12"/>
  </w:num>
  <w:num w:numId="21" w16cid:durableId="400251338">
    <w:abstractNumId w:val="6"/>
  </w:num>
  <w:num w:numId="22" w16cid:durableId="18420375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4F6A"/>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2E3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62BA"/>
    <w:rsid w:val="00211487"/>
    <w:rsid w:val="00211595"/>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0B36"/>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2994"/>
    <w:rsid w:val="0060596B"/>
    <w:rsid w:val="00606D97"/>
    <w:rsid w:val="00614E64"/>
    <w:rsid w:val="00617710"/>
    <w:rsid w:val="00617EE6"/>
    <w:rsid w:val="0062184C"/>
    <w:rsid w:val="00623724"/>
    <w:rsid w:val="0062663B"/>
    <w:rsid w:val="00627BEA"/>
    <w:rsid w:val="00631173"/>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4B63"/>
    <w:rsid w:val="007A5C6F"/>
    <w:rsid w:val="007D4241"/>
    <w:rsid w:val="007D4317"/>
    <w:rsid w:val="007D4EA3"/>
    <w:rsid w:val="007E4457"/>
    <w:rsid w:val="007F11A0"/>
    <w:rsid w:val="007F1CFF"/>
    <w:rsid w:val="007F5DD5"/>
    <w:rsid w:val="00801374"/>
    <w:rsid w:val="00810C3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2E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B8D"/>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0C1"/>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36409"/>
    <w:rsid w:val="00B41789"/>
    <w:rsid w:val="00B43390"/>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7C48"/>
    <w:rsid w:val="00CF70BB"/>
    <w:rsid w:val="00D074DB"/>
    <w:rsid w:val="00D139CF"/>
    <w:rsid w:val="00D37E7F"/>
    <w:rsid w:val="00D47AD7"/>
    <w:rsid w:val="00D51529"/>
    <w:rsid w:val="00D85218"/>
    <w:rsid w:val="00D915B1"/>
    <w:rsid w:val="00DA299D"/>
    <w:rsid w:val="00DA65C4"/>
    <w:rsid w:val="00DB5B35"/>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7C68"/>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FF79EB6-79AF-4FA4-BDE7-35B737569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A840C1"/>
  </w:style>
  <w:style w:type="character" w:customStyle="1" w:styleId="eop">
    <w:name w:val="eop"/>
    <w:basedOn w:val="Standardstycketeckensnitt"/>
    <w:rsid w:val="00A84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jpeg"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aol.barnlakarforeningen.se/wp-content/uploads/sites/24/2020/07/d9_Akut_astma.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2.jpeg"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6</Pages>
  <Words>1023</Words>
  <Characters>5426</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6437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obstruktivitet - astma hos barn</dc:title>
  <dc:subject/>
  <dc:creator>patrik.jens.johansson@vgregion.se</dc:creator>
  <keywords/>
  <lastModifiedBy>Lena Tyllman</lastModifiedBy>
  <revision>10</revision>
  <lastPrinted>2016-03-31T01:56:00.0000000Z</lastPrinted>
  <dcterms:created xsi:type="dcterms:W3CDTF">2022-05-15T18:47:00.0000000Z</dcterms:created>
  <dcterms:modified xsi:type="dcterms:W3CDTF">2025-10-15T12:20:00.0000000Z</dcterms:modified>
</coreProperties>
</file>