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61D17F" w14:textId="77777777" w:rsidR="00566595" w:rsidRPr="00566595" w:rsidRDefault="00566595" w:rsidP="00566595">
      <w:pPr>
        <w:pStyle w:val="Rubrik1"/>
      </w:pPr>
      <w:bookmarkStart w:id="0" w:name="_Toc321146591"/>
      <w:r w:rsidRPr="00566595">
        <w:t>SIV och SIP- Samverkan i vårdkedjan kring mor och barn </w:t>
      </w:r>
    </w:p>
    <w:p w14:paraId="56AECE13" w14:textId="77777777" w:rsidR="00566595" w:rsidRPr="00566595" w:rsidRDefault="00566595" w:rsidP="00566595">
      <w:pPr>
        <w:pStyle w:val="Rubrik2"/>
      </w:pPr>
      <w:r w:rsidRPr="00566595">
        <w:t>Syfte </w:t>
      </w:r>
    </w:p>
    <w:p w14:paraId="0B24A00C" w14:textId="77777777" w:rsidR="00566595" w:rsidRPr="00566595" w:rsidRDefault="00566595" w:rsidP="00566595">
      <w:pPr>
        <w:rPr>
          <w:rFonts w:eastAsiaTheme="majorEastAsia"/>
        </w:rPr>
      </w:pPr>
      <w:r w:rsidRPr="00566595">
        <w:rPr>
          <w:rFonts w:eastAsiaTheme="majorEastAsia"/>
        </w:rPr>
        <w:t>Riktlinjer vid oro för väntat barn samt för föräldrar med behov av medicinskt och psykologiskt stöd under och efter barnets födelse. Avdelning 34 ska ha en god kunskap kring familjens sociala planering för att kunna ge en god och säker vård. </w:t>
      </w:r>
    </w:p>
    <w:p w14:paraId="171CAA7A" w14:textId="77777777" w:rsidR="00566595" w:rsidRPr="00566595" w:rsidRDefault="00566595" w:rsidP="00566595">
      <w:pPr>
        <w:pStyle w:val="Rubrik2"/>
      </w:pPr>
      <w:r w:rsidRPr="00566595">
        <w:t>Förändringar sedan föregående version </w:t>
      </w:r>
    </w:p>
    <w:p w14:paraId="41C4D40D" w14:textId="77777777" w:rsidR="00566595" w:rsidRPr="00566595" w:rsidRDefault="00566595" w:rsidP="00566595">
      <w:pPr>
        <w:rPr>
          <w:rFonts w:eastAsiaTheme="majorEastAsia"/>
        </w:rPr>
      </w:pPr>
      <w:r w:rsidRPr="00566595">
        <w:rPr>
          <w:rFonts w:eastAsiaTheme="majorEastAsia"/>
        </w:rPr>
        <w:t>Denna revidering sker på grund av nya regiongemensamma riktlinjer. I dessa riktlinjer ingår ”Samverkan i vårdkedjan” (SIV) och ”Länsgemensam riktlinjer vid oro för väntat barn Västra Götaland”. </w:t>
      </w:r>
    </w:p>
    <w:p w14:paraId="3707C65F" w14:textId="77777777" w:rsidR="00566595" w:rsidRPr="00566595" w:rsidRDefault="00566595" w:rsidP="00566595">
      <w:pPr>
        <w:rPr>
          <w:rFonts w:eastAsiaTheme="majorEastAsia"/>
        </w:rPr>
      </w:pPr>
      <w:r w:rsidRPr="00566595">
        <w:rPr>
          <w:rFonts w:eastAsiaTheme="majorEastAsia"/>
        </w:rPr>
        <w:t>Utifrån dessa riktlinjer ska det göras en individuell plan för varje familj.   </w:t>
      </w:r>
    </w:p>
    <w:p w14:paraId="40520793" w14:textId="77777777" w:rsidR="00566595" w:rsidRPr="00566595" w:rsidRDefault="00566595" w:rsidP="00566595">
      <w:pPr>
        <w:rPr>
          <w:rFonts w:eastAsiaTheme="majorEastAsia"/>
        </w:rPr>
      </w:pPr>
      <w:r w:rsidRPr="00566595">
        <w:rPr>
          <w:rFonts w:eastAsiaTheme="majorEastAsia"/>
        </w:rPr>
        <w:t>De nya riktlinjerna finns att läsa som länkar i referenslistan. </w:t>
      </w:r>
    </w:p>
    <w:p w14:paraId="25F95CCF" w14:textId="77777777" w:rsidR="00566595" w:rsidRPr="00566595" w:rsidRDefault="00566595" w:rsidP="00566595">
      <w:pPr>
        <w:pStyle w:val="Rubrik2"/>
      </w:pPr>
      <w:r w:rsidRPr="00566595">
        <w:t>Bakgrund </w:t>
      </w:r>
    </w:p>
    <w:p w14:paraId="6A6A32D6" w14:textId="77777777" w:rsidR="00566595" w:rsidRPr="00566595" w:rsidRDefault="00566595" w:rsidP="00566595">
      <w:pPr>
        <w:rPr>
          <w:rFonts w:eastAsiaTheme="majorEastAsia"/>
        </w:rPr>
      </w:pPr>
      <w:r w:rsidRPr="00566595">
        <w:rPr>
          <w:rFonts w:eastAsiaTheme="majorEastAsia"/>
        </w:rPr>
        <w:t>Under en graviditet kan det finnas eller uppstå ett behov av utökad medicinsk och/eller psykosocialt stöd. Stödet kan involvera delar av eller hela vårdkedjan barnmorskemottagningen (BMM), förlossningsavdelningen, eftervård, neonatalvård, barnhälsovård (BHV), psykologmottagningen föräldraskap och små barn (PFOSB) med flera. Det finns behov av en regiongemensam samverkansmodell. Den samverkansmodell som tagits fram heter ”samverkan i vårdkedjan” (SIV) och har utvecklats utifrån tidigare arbetsmodeller: ”Råd och stöd” (ROS) och ”</w:t>
      </w:r>
      <w:proofErr w:type="spellStart"/>
      <w:r w:rsidRPr="00566595">
        <w:rPr>
          <w:rFonts w:eastAsiaTheme="majorEastAsia"/>
        </w:rPr>
        <w:t>Very</w:t>
      </w:r>
      <w:proofErr w:type="spellEnd"/>
      <w:r w:rsidRPr="00566595">
        <w:rPr>
          <w:rFonts w:eastAsiaTheme="majorEastAsia"/>
        </w:rPr>
        <w:t xml:space="preserve"> </w:t>
      </w:r>
      <w:proofErr w:type="spellStart"/>
      <w:r w:rsidRPr="00566595">
        <w:rPr>
          <w:rFonts w:eastAsiaTheme="majorEastAsia"/>
        </w:rPr>
        <w:t>important</w:t>
      </w:r>
      <w:proofErr w:type="spellEnd"/>
      <w:r w:rsidRPr="00566595">
        <w:rPr>
          <w:rFonts w:eastAsiaTheme="majorEastAsia"/>
        </w:rPr>
        <w:t xml:space="preserve"> baby” (VIB), vilka har använts inom BMM och BHV i VGR under lång tid.   </w:t>
      </w:r>
    </w:p>
    <w:p w14:paraId="072D1A15" w14:textId="77777777" w:rsidR="00566595" w:rsidRPr="00566595" w:rsidRDefault="00566595" w:rsidP="00566595">
      <w:pPr>
        <w:rPr>
          <w:rFonts w:eastAsiaTheme="majorEastAsia"/>
        </w:rPr>
      </w:pPr>
      <w:r w:rsidRPr="00566595">
        <w:rPr>
          <w:rFonts w:eastAsiaTheme="majorEastAsia"/>
        </w:rPr>
        <w:t> </w:t>
      </w:r>
    </w:p>
    <w:p w14:paraId="280ED4A4" w14:textId="77777777" w:rsidR="000C511B" w:rsidRDefault="000C511B" w:rsidP="00566595">
      <w:pPr>
        <w:rPr>
          <w:rFonts w:eastAsiaTheme="majorEastAsia"/>
        </w:rPr>
      </w:pPr>
    </w:p>
    <w:p w14:paraId="180627CE" w14:textId="77777777" w:rsidR="000C511B" w:rsidRDefault="000C511B" w:rsidP="00566595">
      <w:pPr>
        <w:rPr>
          <w:rFonts w:eastAsiaTheme="majorEastAsia"/>
        </w:rPr>
      </w:pPr>
    </w:p>
    <w:p w14:paraId="684E3F0A" w14:textId="5C007144" w:rsidR="00566595" w:rsidRPr="00566595" w:rsidRDefault="00566595" w:rsidP="000C511B">
      <w:pPr>
        <w:pStyle w:val="Rubrik3"/>
      </w:pPr>
      <w:r w:rsidRPr="00566595">
        <w:lastRenderedPageBreak/>
        <w:t>Arbetsbeskrivning </w:t>
      </w:r>
    </w:p>
    <w:p w14:paraId="3E9CDBAD" w14:textId="47CB10F6" w:rsidR="00566595" w:rsidRPr="00566595" w:rsidRDefault="00566595" w:rsidP="00BF3E66">
      <w:pPr>
        <w:rPr>
          <w:rFonts w:eastAsiaTheme="majorEastAsia"/>
        </w:rPr>
      </w:pPr>
      <w:r w:rsidRPr="00566595">
        <w:rPr>
          <w:rFonts w:eastAsiaTheme="majorEastAsia"/>
        </w:rPr>
        <w:t>Arbetsmodellen SIV kan användas om behov identifieras hos en gravid/medförälder med psykisk och/eller social problematik, eller ökad sårbarhet. Målsättningen är att i samverkan erbjuda den blivande/de blivande föräldrarna ett medicinsk och psykologiskt stöd under graviditeten och efter barnets födsel. SIV gäller för samverkan inom en huvudman, det vill säga samverkan inom vårdkedjan/hälso-och sjukvården. Det är dock viktigt att ha i åtanke att om det finns oro för det väntade barnet ska det i stället göras en Samordnad individuell plan (SIP) enligt Länsgemensam riktlinjer vid oro för väntat barn Västra Götaland. </w:t>
      </w:r>
    </w:p>
    <w:p w14:paraId="22A45A7C" w14:textId="77777777" w:rsidR="00566595" w:rsidRPr="00566595" w:rsidRDefault="00566595" w:rsidP="000C511B">
      <w:pPr>
        <w:pStyle w:val="Rubrik3"/>
      </w:pPr>
      <w:r w:rsidRPr="00566595">
        <w:t>Förberedelser </w:t>
      </w:r>
    </w:p>
    <w:p w14:paraId="16300A56" w14:textId="77777777" w:rsidR="00566595" w:rsidRPr="00566595" w:rsidRDefault="00566595" w:rsidP="00566595">
      <w:pPr>
        <w:rPr>
          <w:rFonts w:eastAsiaTheme="majorEastAsia"/>
        </w:rPr>
      </w:pPr>
      <w:r w:rsidRPr="00566595">
        <w:rPr>
          <w:rFonts w:eastAsiaTheme="majorEastAsia"/>
        </w:rPr>
        <w:t>Vanligtvis kallar barnmorskan på BMM eller BHV-sjuksköterska till samverkansmöte, men vilken aktuell vård-/omsorgsaktör som hels kan initiera ett SIV-möte. Mötet kan genomföras digitalt genom ett säkert videomöte. </w:t>
      </w:r>
    </w:p>
    <w:p w14:paraId="4C093D10" w14:textId="77777777" w:rsidR="00566595" w:rsidRPr="00566595" w:rsidRDefault="00566595" w:rsidP="000C511B">
      <w:pPr>
        <w:pStyle w:val="Rubrik3"/>
      </w:pPr>
      <w:r w:rsidRPr="00566595">
        <w:t>Samtycke från patienten </w:t>
      </w:r>
    </w:p>
    <w:p w14:paraId="19787504" w14:textId="77777777" w:rsidR="00566595" w:rsidRPr="00566595" w:rsidRDefault="00566595" w:rsidP="00566595">
      <w:pPr>
        <w:rPr>
          <w:rFonts w:eastAsiaTheme="majorEastAsia"/>
        </w:rPr>
      </w:pPr>
      <w:r w:rsidRPr="00566595">
        <w:rPr>
          <w:rFonts w:eastAsiaTheme="majorEastAsia"/>
        </w:rPr>
        <w:t>Den gravida skall alltid informeras och tillfrågas om samverkan och om att informationsutbyte sker mellan parterna i samverkansgruppen. Samtycket skall dokumenteras i journal. </w:t>
      </w:r>
    </w:p>
    <w:p w14:paraId="3D2DEB00" w14:textId="77777777" w:rsidR="00566595" w:rsidRPr="00566595" w:rsidRDefault="00566595" w:rsidP="0056734C">
      <w:pPr>
        <w:pStyle w:val="Rubrik3"/>
      </w:pPr>
      <w:r w:rsidRPr="00566595">
        <w:t>Ej samtycke från patient </w:t>
      </w:r>
    </w:p>
    <w:p w14:paraId="259D42F5" w14:textId="77777777" w:rsidR="00566595" w:rsidRPr="00566595" w:rsidRDefault="00566595" w:rsidP="00566595">
      <w:pPr>
        <w:rPr>
          <w:rFonts w:eastAsiaTheme="majorEastAsia"/>
        </w:rPr>
      </w:pPr>
      <w:r w:rsidRPr="00566595">
        <w:rPr>
          <w:rFonts w:eastAsiaTheme="majorEastAsia"/>
        </w:rPr>
        <w:t>Gör en individuell bedömning och eventuell konsultation med läkare och/eller psykolog för vidare handläggning/planering.  </w:t>
      </w:r>
    </w:p>
    <w:p w14:paraId="1D1E7052" w14:textId="77777777" w:rsidR="00566595" w:rsidRPr="00566595" w:rsidRDefault="00566595" w:rsidP="00566595">
      <w:pPr>
        <w:rPr>
          <w:rFonts w:eastAsiaTheme="majorEastAsia"/>
        </w:rPr>
      </w:pPr>
      <w:r w:rsidRPr="00566595">
        <w:rPr>
          <w:rFonts w:eastAsiaTheme="majorEastAsia"/>
        </w:rPr>
        <w:t>Vid tillfälle där gravid inte samtycker till att SIV initieras och det i sin tur föranleder oro för det väntade barnet skall Länsgemensam riktlinje vid oror för väntat barn Västra Götaland följas.  </w:t>
      </w:r>
    </w:p>
    <w:p w14:paraId="33C7BFEC" w14:textId="77777777" w:rsidR="00566595" w:rsidRPr="00566595" w:rsidRDefault="00566595" w:rsidP="0056734C">
      <w:pPr>
        <w:pStyle w:val="Rubrik3"/>
      </w:pPr>
      <w:r w:rsidRPr="00566595">
        <w:t>Uppföljning </w:t>
      </w:r>
    </w:p>
    <w:p w14:paraId="111A9B2D" w14:textId="77777777" w:rsidR="00566595" w:rsidRPr="00566595" w:rsidRDefault="00566595" w:rsidP="00566595">
      <w:pPr>
        <w:rPr>
          <w:rFonts w:eastAsiaTheme="majorEastAsia"/>
        </w:rPr>
      </w:pPr>
      <w:r w:rsidRPr="00566595">
        <w:rPr>
          <w:rFonts w:eastAsiaTheme="majorEastAsia"/>
        </w:rPr>
        <w:t>Om ett SIV-möte genomförts, som den gravida samtycker till, men avböjt att medverka vid, skall den gravida efteråt informeras om vad som togs upp/beslutades vid mötet.  </w:t>
      </w:r>
    </w:p>
    <w:p w14:paraId="44BFCA0A" w14:textId="77777777" w:rsidR="00566595" w:rsidRPr="00566595" w:rsidRDefault="00566595" w:rsidP="0056734C">
      <w:pPr>
        <w:pStyle w:val="Rubrik3"/>
      </w:pPr>
      <w:r w:rsidRPr="00566595">
        <w:t>Kurator </w:t>
      </w:r>
    </w:p>
    <w:p w14:paraId="0CB6C06C" w14:textId="77777777" w:rsidR="00566595" w:rsidRPr="00566595" w:rsidRDefault="00566595" w:rsidP="00566595">
      <w:pPr>
        <w:rPr>
          <w:rFonts w:eastAsiaTheme="majorEastAsia"/>
        </w:rPr>
      </w:pPr>
      <w:r w:rsidRPr="00566595">
        <w:rPr>
          <w:rFonts w:eastAsiaTheme="majorEastAsia"/>
        </w:rPr>
        <w:t>Vid händelse av familjer som upplevs behöva mer socialt stöd ska kuratorn vidtalas. Avdelningens kurator ingår i det centrala teamet kring familjer i behov av extra stöd.   </w:t>
      </w:r>
    </w:p>
    <w:p w14:paraId="5A009A18" w14:textId="77777777" w:rsidR="00566595" w:rsidRPr="0056734C" w:rsidRDefault="00566595" w:rsidP="00566595">
      <w:pPr>
        <w:rPr>
          <w:rFonts w:eastAsiaTheme="majorEastAsia"/>
          <w:b/>
          <w:bCs/>
          <w:sz w:val="28"/>
          <w:szCs w:val="28"/>
        </w:rPr>
      </w:pPr>
      <w:r w:rsidRPr="0056734C">
        <w:rPr>
          <w:rFonts w:eastAsiaTheme="majorEastAsia"/>
          <w:b/>
          <w:bCs/>
          <w:sz w:val="28"/>
          <w:szCs w:val="28"/>
        </w:rPr>
        <w:t>Vid inläggning av barn vars förälder har en SIV planering samt vid oro för väntat barn </w:t>
      </w:r>
    </w:p>
    <w:p w14:paraId="642460A9" w14:textId="77777777" w:rsidR="00566595" w:rsidRPr="00566595" w:rsidRDefault="00566595" w:rsidP="00566595">
      <w:pPr>
        <w:rPr>
          <w:rFonts w:eastAsiaTheme="majorEastAsia"/>
        </w:rPr>
      </w:pPr>
      <w:r w:rsidRPr="00566595">
        <w:rPr>
          <w:rFonts w:eastAsiaTheme="majorEastAsia"/>
        </w:rPr>
        <w:t>Mottagande sjuksköterska och barnsköterska tar emot rapport från förlossning/ Bb och stämmer sedan av regelbundet kring mammans mående.  </w:t>
      </w:r>
    </w:p>
    <w:p w14:paraId="629D1A58" w14:textId="77777777" w:rsidR="00566595" w:rsidRPr="00566595" w:rsidRDefault="00566595" w:rsidP="00566595">
      <w:pPr>
        <w:rPr>
          <w:rFonts w:eastAsiaTheme="majorEastAsia"/>
        </w:rPr>
      </w:pPr>
      <w:r w:rsidRPr="00566595">
        <w:rPr>
          <w:rFonts w:eastAsiaTheme="majorEastAsia"/>
        </w:rPr>
        <w:t xml:space="preserve">I mammas </w:t>
      </w:r>
      <w:proofErr w:type="spellStart"/>
      <w:r w:rsidRPr="00566595">
        <w:rPr>
          <w:rFonts w:eastAsiaTheme="majorEastAsia"/>
        </w:rPr>
        <w:t>Obstetrix</w:t>
      </w:r>
      <w:proofErr w:type="spellEnd"/>
      <w:r w:rsidRPr="00566595">
        <w:rPr>
          <w:rFonts w:eastAsiaTheme="majorEastAsia"/>
        </w:rPr>
        <w:t xml:space="preserve"> journal under MVC MHV3 finns det dokumenterat en SIV-plan.   </w:t>
      </w:r>
    </w:p>
    <w:p w14:paraId="400891D6" w14:textId="77777777" w:rsidR="00566595" w:rsidRPr="00566595" w:rsidRDefault="00566595" w:rsidP="00566595">
      <w:pPr>
        <w:rPr>
          <w:rFonts w:eastAsiaTheme="majorEastAsia"/>
        </w:rPr>
      </w:pPr>
      <w:r w:rsidRPr="00566595">
        <w:rPr>
          <w:rFonts w:eastAsiaTheme="majorEastAsia"/>
        </w:rPr>
        <w:t xml:space="preserve">När barnet är ett SIV-barn så kommer det automatiskt upp en ”Patientnoteringsruta” när vi loggar in i mammans journal. Här står det att de är SIV och det gör det även i rullisten i </w:t>
      </w:r>
      <w:proofErr w:type="spellStart"/>
      <w:r w:rsidRPr="00566595">
        <w:rPr>
          <w:rFonts w:eastAsiaTheme="majorEastAsia"/>
        </w:rPr>
        <w:t>Obstetrix</w:t>
      </w:r>
      <w:proofErr w:type="spellEnd"/>
      <w:r w:rsidRPr="00566595">
        <w:rPr>
          <w:rFonts w:eastAsiaTheme="majorEastAsia"/>
        </w:rPr>
        <w:t xml:space="preserve"> där namn och personnummer mm står. </w:t>
      </w:r>
    </w:p>
    <w:p w14:paraId="23CF9FDA" w14:textId="77777777" w:rsidR="00566595" w:rsidRPr="00566595" w:rsidRDefault="00566595" w:rsidP="00566595">
      <w:pPr>
        <w:rPr>
          <w:rFonts w:eastAsiaTheme="majorEastAsia"/>
        </w:rPr>
      </w:pPr>
      <w:r w:rsidRPr="00566595">
        <w:rPr>
          <w:rFonts w:eastAsiaTheme="majorEastAsia"/>
        </w:rPr>
        <w:t>Den så kallade VIB pärmen finns inte längre att tillgå.  </w:t>
      </w:r>
    </w:p>
    <w:p w14:paraId="6F343141" w14:textId="77777777" w:rsidR="00566595" w:rsidRPr="00566595" w:rsidRDefault="00566595" w:rsidP="00EF0738">
      <w:pPr>
        <w:pStyle w:val="Rubrik3"/>
      </w:pPr>
      <w:r w:rsidRPr="00566595">
        <w:t>Dokumentation </w:t>
      </w:r>
    </w:p>
    <w:p w14:paraId="40527A42" w14:textId="77777777" w:rsidR="00566595" w:rsidRPr="00566595" w:rsidRDefault="00566595" w:rsidP="00566595">
      <w:pPr>
        <w:rPr>
          <w:rFonts w:eastAsiaTheme="majorEastAsia"/>
        </w:rPr>
      </w:pPr>
      <w:r w:rsidRPr="00566595">
        <w:rPr>
          <w:rFonts w:eastAsiaTheme="majorEastAsia"/>
        </w:rPr>
        <w:t xml:space="preserve">Legitimerad personal inom Hälso- och sjukvård är skyldig att dokumentera vidtagna och planerade åtgärder. I Patientdatalagen 2008:355, 3 kap §6 står det att patientjournalen skall innehålla de uppgifter som behövs för att utöva en god och säker vård. För barn där det finns extra sociala behov SIV skall vi: Dokumentera under planering/aktuellt om familjen är SIV.  Inskrivande sjuksköterska dokumenterar i </w:t>
      </w:r>
      <w:proofErr w:type="spellStart"/>
      <w:r w:rsidRPr="00566595">
        <w:rPr>
          <w:rFonts w:eastAsiaTheme="majorEastAsia"/>
        </w:rPr>
        <w:t>Melior</w:t>
      </w:r>
      <w:proofErr w:type="spellEnd"/>
      <w:r w:rsidRPr="00566595">
        <w:rPr>
          <w:rFonts w:eastAsiaTheme="majorEastAsia"/>
        </w:rPr>
        <w:t xml:space="preserve"> under psykosocialt att barnet är ett SIV barn och vad familjen har för behov. Det skall vara information kring familjen som påverkar vården direkt. Det är viktigt att skriva det vi ser och sägs/berättas utan att vara värderande. Det skall stå vad föräldrarna gör och inte gör med barnet. Exempelvis om de lämnat barnet på FR utan att meddela detta och det är avtalat att de skall informera när de lämnar rummet. Det skall stå hur länge föräldrar varit borta om de inte berättat vad de skall göra. Vi skall skriva deras förmåga att lyssna in och tolka barnets signaler och om de handlar utefter barnets behov. </w:t>
      </w:r>
    </w:p>
    <w:p w14:paraId="37290254" w14:textId="77777777" w:rsidR="00566595" w:rsidRPr="00566595" w:rsidRDefault="00566595" w:rsidP="00EF0738">
      <w:pPr>
        <w:pStyle w:val="Rubrik3"/>
      </w:pPr>
      <w:r w:rsidRPr="00566595">
        <w:t>Inför hemgång </w:t>
      </w:r>
    </w:p>
    <w:p w14:paraId="3B4B2DE0" w14:textId="77777777" w:rsidR="00566595" w:rsidRPr="00566595" w:rsidRDefault="00566595" w:rsidP="00566595">
      <w:pPr>
        <w:rPr>
          <w:rFonts w:eastAsiaTheme="majorEastAsia"/>
        </w:rPr>
      </w:pPr>
      <w:r w:rsidRPr="00566595">
        <w:rPr>
          <w:rFonts w:eastAsiaTheme="majorEastAsia"/>
        </w:rPr>
        <w:t>BVC skall ha både muntlig och skriftlig information om ett SIV-barn vid utskrivning från avdelning 34, så att de kan fortsätta möta familjens behov. Viktigt att dokumentera att detta har givits och till vem. </w:t>
      </w:r>
    </w:p>
    <w:p w14:paraId="4E2BD0A7" w14:textId="77777777" w:rsidR="00566595" w:rsidRPr="00566595" w:rsidRDefault="00566595" w:rsidP="00EF0738">
      <w:pPr>
        <w:pStyle w:val="Rubrik3"/>
      </w:pPr>
      <w:r w:rsidRPr="00566595">
        <w:t>Familje-/utrednings/behandlingshem. </w:t>
      </w:r>
    </w:p>
    <w:p w14:paraId="01F06E30" w14:textId="77777777" w:rsidR="00566595" w:rsidRPr="00566595" w:rsidRDefault="00566595" w:rsidP="00566595">
      <w:pPr>
        <w:rPr>
          <w:rFonts w:eastAsiaTheme="majorEastAsia"/>
        </w:rPr>
      </w:pPr>
      <w:r w:rsidRPr="00566595">
        <w:rPr>
          <w:rFonts w:eastAsiaTheme="majorEastAsia"/>
        </w:rPr>
        <w:t xml:space="preserve"> Beroende på familjens situation erbjuds utredning och/eller behandling och det kan vara frivilligt eller icke frivilligt i form av Socialtjänstlagen eller Lagen om vård av unga, LVU. Socialtjänsten initierar till om familjen efter utskrivning från </w:t>
      </w:r>
      <w:proofErr w:type="spellStart"/>
      <w:r w:rsidRPr="00566595">
        <w:rPr>
          <w:rFonts w:eastAsiaTheme="majorEastAsia"/>
        </w:rPr>
        <w:t>avd</w:t>
      </w:r>
      <w:proofErr w:type="spellEnd"/>
      <w:r w:rsidRPr="00566595">
        <w:rPr>
          <w:rFonts w:eastAsiaTheme="majorEastAsia"/>
        </w:rPr>
        <w:t xml:space="preserve"> 34 skall åka vidare till någon form av annat boende. </w:t>
      </w:r>
    </w:p>
    <w:p w14:paraId="7FBFE0E7" w14:textId="77777777" w:rsidR="00566595" w:rsidRPr="00566595" w:rsidRDefault="00566595" w:rsidP="00EF0738">
      <w:pPr>
        <w:pStyle w:val="Rubrik3"/>
      </w:pPr>
      <w:r w:rsidRPr="00566595">
        <w:t>Att anmäla till socialtjänsten  </w:t>
      </w:r>
    </w:p>
    <w:p w14:paraId="7F240A55" w14:textId="77777777" w:rsidR="00566595" w:rsidRPr="00566595" w:rsidRDefault="00566595" w:rsidP="00566595">
      <w:pPr>
        <w:rPr>
          <w:rFonts w:eastAsiaTheme="majorEastAsia"/>
        </w:rPr>
      </w:pPr>
      <w:r w:rsidRPr="00566595">
        <w:rPr>
          <w:rFonts w:eastAsiaTheme="majorEastAsia"/>
        </w:rPr>
        <w:t>Vi som sjukvårdspersonal är skyldiga enligt lag att anmäla när det finns en misstanke om att barnet kan fara illa enligt Socialtjänstlagen 2001:453, SOL, 14kap 1§. Om man behöver komma i kontakt med socialtjänsten på jourtid, sök aktuell kommun och telefonnummer på nätet.  </w:t>
      </w:r>
    </w:p>
    <w:p w14:paraId="24AD5EEF" w14:textId="77777777" w:rsidR="00566595" w:rsidRPr="00566595" w:rsidRDefault="00566595" w:rsidP="00566595">
      <w:pPr>
        <w:rPr>
          <w:rFonts w:eastAsiaTheme="majorEastAsia"/>
        </w:rPr>
      </w:pPr>
      <w:r w:rsidRPr="00566595">
        <w:rPr>
          <w:rFonts w:eastAsiaTheme="majorEastAsia"/>
        </w:rPr>
        <w:t xml:space="preserve">Om vi misstänker att barnet/föräldern far illa är det av stor vikt att det som ligger till grund för våra misstankar är dokumenterat i </w:t>
      </w:r>
      <w:proofErr w:type="spellStart"/>
      <w:r w:rsidRPr="00566595">
        <w:rPr>
          <w:rFonts w:eastAsiaTheme="majorEastAsia"/>
        </w:rPr>
        <w:t>Melior</w:t>
      </w:r>
      <w:proofErr w:type="spellEnd"/>
      <w:r w:rsidRPr="00566595">
        <w:rPr>
          <w:rFonts w:eastAsiaTheme="majorEastAsia"/>
        </w:rPr>
        <w:t xml:space="preserve"> under psykosocialt. </w:t>
      </w:r>
    </w:p>
    <w:p w14:paraId="1E47C174" w14:textId="000502E2" w:rsidR="00566595" w:rsidRPr="00566595" w:rsidRDefault="00566595" w:rsidP="00D30F6B">
      <w:pPr>
        <w:rPr>
          <w:rFonts w:eastAsiaTheme="majorEastAsia"/>
        </w:rPr>
      </w:pPr>
      <w:r w:rsidRPr="00566595">
        <w:rPr>
          <w:rFonts w:eastAsiaTheme="majorEastAsia"/>
        </w:rPr>
        <w:t>Följ NU-sjukvårdens gemensamma rutin: Anmälan om oro för barn och unga under 18 år.  </w:t>
      </w:r>
    </w:p>
    <w:p w14:paraId="41D5487F" w14:textId="77777777" w:rsidR="00566595" w:rsidRPr="00566595" w:rsidRDefault="00566595" w:rsidP="00EF0738">
      <w:pPr>
        <w:pStyle w:val="Rubrik3"/>
      </w:pPr>
      <w:r w:rsidRPr="00566595">
        <w:t>Socialen hämtar ett barn  </w:t>
      </w:r>
    </w:p>
    <w:p w14:paraId="45ED53FD" w14:textId="7212C698" w:rsidR="00566595" w:rsidRPr="00566595" w:rsidRDefault="00566595" w:rsidP="00A379F7">
      <w:pPr>
        <w:rPr>
          <w:rFonts w:eastAsiaTheme="majorEastAsia"/>
        </w:rPr>
      </w:pPr>
      <w:r w:rsidRPr="00566595">
        <w:rPr>
          <w:rFonts w:eastAsiaTheme="majorEastAsia"/>
        </w:rPr>
        <w:t xml:space="preserve">Det förekommer att socialtjänsten kommer och hämtar ett barn för att placera det hos någon annan än vårdnadshavare. När det sker har det tagits beslut i socialnämnden där barnet är hemmahörande. Den/de myndighetspersoner som kommer för att hämta barnet skall visa upp den fullmakt som ger dem rätten samt legitimera sig med namn, tjänsteidentitet. Använd utlämningskvitteringen och kopiera den efter påskrift. Kopiera även myndighetspersonens </w:t>
      </w:r>
      <w:proofErr w:type="spellStart"/>
      <w:r w:rsidRPr="00566595">
        <w:rPr>
          <w:rFonts w:eastAsiaTheme="majorEastAsia"/>
        </w:rPr>
        <w:t>tjänste</w:t>
      </w:r>
      <w:proofErr w:type="spellEnd"/>
      <w:r w:rsidRPr="00566595">
        <w:rPr>
          <w:rFonts w:eastAsiaTheme="majorEastAsia"/>
        </w:rPr>
        <w:t xml:space="preserve"> id och sätt in den tillsammans med originalet av utlämningskvitto i barnets journal. Ge kopia av kvittensen till myndighetspersonen. </w:t>
      </w:r>
    </w:p>
    <w:p w14:paraId="3B7A1664" w14:textId="25AC7AA8" w:rsidR="00566595" w:rsidRPr="00566595" w:rsidRDefault="00566595" w:rsidP="00A379F7">
      <w:pPr>
        <w:ind w:left="0"/>
        <w:rPr>
          <w:rFonts w:eastAsiaTheme="majorEastAsia"/>
        </w:rPr>
      </w:pPr>
    </w:p>
    <w:p w14:paraId="55B9D896" w14:textId="77777777" w:rsidR="00566595" w:rsidRPr="00566595" w:rsidRDefault="00566595" w:rsidP="0051592E">
      <w:pPr>
        <w:pStyle w:val="Rubrik3"/>
      </w:pPr>
      <w:r w:rsidRPr="00566595">
        <w:t>Referenser och relaterade dokument </w:t>
      </w:r>
    </w:p>
    <w:p w14:paraId="55B6DFA9" w14:textId="77777777" w:rsidR="00566595" w:rsidRPr="00566595" w:rsidRDefault="00566595" w:rsidP="00566595">
      <w:pPr>
        <w:rPr>
          <w:rFonts w:eastAsiaTheme="majorEastAsia"/>
        </w:rPr>
      </w:pPr>
      <w:r w:rsidRPr="00566595">
        <w:rPr>
          <w:rFonts w:eastAsiaTheme="majorEastAsia"/>
        </w:rPr>
        <w:t xml:space="preserve">Patientdatalagen 2008:355 </w:t>
      </w:r>
      <w:hyperlink r:id="rId12" w:tgtFrame="_blank" w:history="1">
        <w:r w:rsidRPr="00566595">
          <w:rPr>
            <w:rStyle w:val="Hyperlnk"/>
          </w:rPr>
          <w:t>http://www.riksdagen.se/sv/DokumentLagar/Lagar/Svenskforfattningssamling/Patientdatalag-2008355_sfs-2008-</w:t>
        </w:r>
      </w:hyperlink>
      <w:r w:rsidRPr="00566595">
        <w:rPr>
          <w:rFonts w:eastAsiaTheme="majorEastAsia"/>
        </w:rPr>
        <w:t xml:space="preserve"> 355/?bet=2008:355  </w:t>
      </w:r>
    </w:p>
    <w:p w14:paraId="63AF492F" w14:textId="77777777" w:rsidR="00566595" w:rsidRPr="00566595" w:rsidRDefault="00566595" w:rsidP="00566595">
      <w:pPr>
        <w:rPr>
          <w:rFonts w:eastAsiaTheme="majorEastAsia"/>
        </w:rPr>
      </w:pPr>
      <w:r w:rsidRPr="00566595">
        <w:rPr>
          <w:rFonts w:eastAsiaTheme="majorEastAsia"/>
        </w:rPr>
        <w:t xml:space="preserve">Socialtjänstlagen 2001:453 </w:t>
      </w:r>
      <w:hyperlink r:id="rId13" w:tgtFrame="_blank" w:history="1">
        <w:r w:rsidRPr="00566595">
          <w:rPr>
            <w:rStyle w:val="Hyperlnk"/>
          </w:rPr>
          <w:t>http://www.riksdagen.se/sv/DokumentLagar/Lagar/Svenskforfattningssamling/Socialtjanstlag-2001453_sfs-2001-453</w:t>
        </w:r>
      </w:hyperlink>
      <w:r w:rsidRPr="00566595">
        <w:rPr>
          <w:rFonts w:eastAsiaTheme="majorEastAsia"/>
        </w:rPr>
        <w:t> </w:t>
      </w:r>
    </w:p>
    <w:p w14:paraId="56977467" w14:textId="77777777" w:rsidR="00566595" w:rsidRPr="00566595" w:rsidRDefault="00566595" w:rsidP="00566595">
      <w:pPr>
        <w:rPr>
          <w:rFonts w:eastAsiaTheme="majorEastAsia"/>
        </w:rPr>
      </w:pPr>
      <w:r w:rsidRPr="00566595">
        <w:rPr>
          <w:rFonts w:eastAsiaTheme="majorEastAsia"/>
        </w:rPr>
        <w:t> </w:t>
      </w:r>
    </w:p>
    <w:p w14:paraId="0B597594" w14:textId="77777777" w:rsidR="00566595" w:rsidRPr="00566595" w:rsidRDefault="00566595" w:rsidP="00566595">
      <w:pPr>
        <w:rPr>
          <w:rFonts w:eastAsiaTheme="majorEastAsia"/>
        </w:rPr>
      </w:pPr>
      <w:r w:rsidRPr="00566595">
        <w:rPr>
          <w:rFonts w:eastAsiaTheme="majorEastAsia"/>
        </w:rPr>
        <w:t>Samverkan i vårdkedjan (SIV) </w:t>
      </w:r>
    </w:p>
    <w:p w14:paraId="0200604C" w14:textId="77777777" w:rsidR="00566595" w:rsidRPr="00566595" w:rsidRDefault="00566595" w:rsidP="00566595">
      <w:pPr>
        <w:rPr>
          <w:rFonts w:eastAsiaTheme="majorEastAsia"/>
        </w:rPr>
      </w:pPr>
      <w:hyperlink r:id="rId14" w:tgtFrame="_blank" w:history="1">
        <w:r w:rsidRPr="00566595">
          <w:rPr>
            <w:rStyle w:val="Hyperlnk"/>
          </w:rPr>
          <w:t>https://mellanarkiv-offentlig.vgregion.se/alfresco/s/archive/stream/public/v1/source/available/sofia/rhs9927-391389789-231/surrogate/Samverkan%20i%20v%c3%a5rdkedjan%20(SIV)%20under%20och%20efter%20graviditet.pdf</w:t>
        </w:r>
      </w:hyperlink>
      <w:r w:rsidRPr="00566595">
        <w:rPr>
          <w:rFonts w:eastAsiaTheme="majorEastAsia"/>
        </w:rPr>
        <w:t> </w:t>
      </w:r>
    </w:p>
    <w:p w14:paraId="637AF98E" w14:textId="77777777" w:rsidR="00566595" w:rsidRPr="00566595" w:rsidRDefault="00566595" w:rsidP="00566595">
      <w:pPr>
        <w:rPr>
          <w:rFonts w:eastAsiaTheme="majorEastAsia"/>
        </w:rPr>
      </w:pPr>
      <w:r w:rsidRPr="00566595">
        <w:rPr>
          <w:rFonts w:eastAsiaTheme="majorEastAsia"/>
        </w:rPr>
        <w:t> </w:t>
      </w:r>
    </w:p>
    <w:p w14:paraId="7FC4B465" w14:textId="77777777" w:rsidR="00566595" w:rsidRPr="00566595" w:rsidRDefault="00566595" w:rsidP="00566595">
      <w:pPr>
        <w:rPr>
          <w:rFonts w:eastAsiaTheme="majorEastAsia"/>
        </w:rPr>
      </w:pPr>
      <w:r w:rsidRPr="00566595">
        <w:rPr>
          <w:rFonts w:eastAsiaTheme="majorEastAsia"/>
        </w:rPr>
        <w:t>Länsgemensam riktlinje vid oro för väntat barn Västra Götaland  </w:t>
      </w:r>
    </w:p>
    <w:p w14:paraId="55C321E8" w14:textId="54A509B6" w:rsidR="00566595" w:rsidRPr="00566595" w:rsidRDefault="00566595" w:rsidP="00A379F7">
      <w:pPr>
        <w:rPr>
          <w:rFonts w:eastAsiaTheme="majorEastAsia"/>
        </w:rPr>
      </w:pPr>
      <w:hyperlink r:id="rId15" w:tgtFrame="_blank" w:history="1">
        <w:r w:rsidRPr="00566595">
          <w:rPr>
            <w:rStyle w:val="Hyperlnk"/>
          </w:rPr>
          <w:t>https://mellanarkiv-offentlig.vgregion.se/alfresco/s/archive/stream/public/v1/source/available/sofia/rs6400-302917419-464/surrogate/L%c3%a4nsgemensam%20riktlinje%20vid%20oro%20f%c3%b6r%20v%c3%a4ntat%20barn%20V%c3%a4stra%20G%c3%b6taland_f%c3%b6rl%c3%a4ngt%2020251231.pdf</w:t>
        </w:r>
      </w:hyperlink>
      <w:r w:rsidRPr="00566595">
        <w:rPr>
          <w:rFonts w:eastAsiaTheme="majorEastAsia"/>
        </w:rPr>
        <w:t> </w:t>
      </w:r>
    </w:p>
    <w:p w14:paraId="39F8A1F8" w14:textId="77777777" w:rsidR="00566595" w:rsidRPr="00566595" w:rsidRDefault="00566595" w:rsidP="00566595">
      <w:pPr>
        <w:rPr>
          <w:rFonts w:eastAsiaTheme="majorEastAsia"/>
        </w:rPr>
      </w:pPr>
      <w:r w:rsidRPr="00566595">
        <w:rPr>
          <w:rFonts w:eastAsiaTheme="majorEastAsia"/>
        </w:rPr>
        <w:t> </w:t>
      </w:r>
    </w:p>
    <w:p w14:paraId="126A6E21" w14:textId="77777777" w:rsidR="00566595" w:rsidRPr="00566595" w:rsidRDefault="00566595" w:rsidP="00566595">
      <w:pPr>
        <w:rPr>
          <w:rFonts w:eastAsiaTheme="majorEastAsia"/>
        </w:rPr>
      </w:pPr>
      <w:r w:rsidRPr="00566595">
        <w:rPr>
          <w:rFonts w:eastAsiaTheme="majorEastAsia"/>
        </w:rPr>
        <w:t> </w:t>
      </w:r>
    </w:p>
    <w:p w14:paraId="180FA2F6" w14:textId="77777777" w:rsidR="00566595" w:rsidRPr="00566595" w:rsidRDefault="00566595" w:rsidP="00566595">
      <w:pPr>
        <w:rPr>
          <w:rFonts w:eastAsiaTheme="majorEastAsia"/>
        </w:rPr>
      </w:pPr>
      <w:r w:rsidRPr="00566595">
        <w:rPr>
          <w:rFonts w:eastAsiaTheme="majorEastAsia"/>
        </w:rPr>
        <w:t> </w:t>
      </w:r>
    </w:p>
    <w:p w14:paraId="2AEB68F9" w14:textId="77777777" w:rsidR="00566595" w:rsidRPr="00566595" w:rsidRDefault="00566595" w:rsidP="00566595">
      <w:pPr>
        <w:rPr>
          <w:rFonts w:eastAsiaTheme="majorEastAsia"/>
        </w:rPr>
      </w:pPr>
      <w:r w:rsidRPr="00566595">
        <w:rPr>
          <w:rFonts w:eastAsiaTheme="majorEastAsia"/>
        </w:rPr>
        <w:t> </w:t>
      </w:r>
    </w:p>
    <w:p w14:paraId="2426D560" w14:textId="77777777" w:rsidR="00566595" w:rsidRPr="00566595" w:rsidRDefault="00566595" w:rsidP="00566595">
      <w:pPr>
        <w:rPr>
          <w:rFonts w:eastAsiaTheme="majorEastAsia"/>
        </w:rPr>
      </w:pPr>
      <w:r w:rsidRPr="00566595">
        <w:rPr>
          <w:rFonts w:eastAsiaTheme="majorEastAsia"/>
        </w:rPr>
        <w:t> </w:t>
      </w:r>
    </w:p>
    <w:p w14:paraId="00D49135" w14:textId="77777777" w:rsidR="00566595" w:rsidRPr="00566595" w:rsidRDefault="00566595" w:rsidP="00566595">
      <w:pPr>
        <w:rPr>
          <w:rFonts w:eastAsiaTheme="majorEastAsia"/>
        </w:rPr>
      </w:pPr>
      <w:r w:rsidRPr="00566595">
        <w:rPr>
          <w:rFonts w:eastAsiaTheme="majorEastAsia"/>
        </w:rPr>
        <w:t> </w:t>
      </w:r>
    </w:p>
    <w:p w14:paraId="58B1CEA5" w14:textId="0F79B8E3" w:rsidR="00923142" w:rsidRPr="00A379F7" w:rsidRDefault="00923142" w:rsidP="00A379F7">
      <w:pPr>
        <w:rPr>
          <w:rFonts w:eastAsiaTheme="majorEastAsia"/>
        </w:rPr>
        <w:sectPr w:rsidR="00923142" w:rsidRPr="00A379F7" w:rsidSect="0091676F">
          <w:headerReference w:type="default" r:id="rId16"/>
          <w:footerReference w:type="even" r:id="rId17"/>
          <w:footerReference w:type="default" r:id="rId18"/>
          <w:headerReference w:type="first" r:id="rId19"/>
          <w:footerReference w:type="first" r:id="rId20"/>
          <w:type w:val="continuous"/>
          <w:pgSz w:w="11900" w:h="16840"/>
          <w:pgMar w:top="3402" w:right="1979" w:bottom="1276" w:left="992" w:header="283" w:footer="737" w:gutter="0"/>
          <w:cols w:space="708"/>
          <w:noEndnote/>
          <w:titlePg/>
          <w:docGrid w:linePitch="326"/>
        </w:sectPr>
      </w:pPr>
    </w:p>
    <w:bookmarkEnd w:id="0"/>
    <w:p w14:paraId="00DF0B09" w14:textId="5559B01A" w:rsidR="00923142" w:rsidRPr="0091676F" w:rsidRDefault="00923142" w:rsidP="00923142">
      <w:pPr>
        <w:tabs>
          <w:tab w:val="left" w:pos="4590"/>
        </w:tabs>
        <w:spacing w:after="0" w:line="240" w:lineRule="auto"/>
        <w:ind w:left="0" w:right="0"/>
        <w:rPr>
          <w:szCs w:val="20"/>
        </w:rPr>
      </w:pPr>
    </w:p>
    <w:sectPr w:rsidR="00923142" w:rsidRPr="0091676F" w:rsidSect="0091676F">
      <w:headerReference w:type="default" r:id="rId21"/>
      <w:footerReference w:type="even" r:id="rId22"/>
      <w:footerReference w:type="default" r:id="rId23"/>
      <w:headerReference w:type="first" r:id="rId24"/>
      <w:footerReference w:type="first" r:id="rId2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846F2F" w14:textId="77777777" w:rsidR="00870522" w:rsidRDefault="00870522">
      <w:r>
        <w:separator/>
      </w:r>
    </w:p>
  </w:endnote>
  <w:endnote w:type="continuationSeparator" w:id="0">
    <w:p w14:paraId="391F4C7F" w14:textId="77777777" w:rsidR="00870522" w:rsidRDefault="00870522">
      <w:r>
        <w:continuationSeparator/>
      </w:r>
    </w:p>
  </w:endnote>
  <w:endnote w:type="continuationNotice" w:id="1">
    <w:p w14:paraId="5923B9C5" w14:textId="77777777" w:rsidR="00870522" w:rsidRDefault="0087052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D26F7C" w14:textId="77777777" w:rsidR="00923142" w:rsidRDefault="00923142"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3C0BE0C2" w14:textId="77777777" w:rsidR="00923142" w:rsidRDefault="00923142"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33921934"/>
      <w:docPartObj>
        <w:docPartGallery w:val="Page Numbers (Bottom of Page)"/>
        <w:docPartUnique/>
      </w:docPartObj>
    </w:sdtPr>
    <w:sdtEndPr>
      <w:rPr>
        <w:sz w:val="16"/>
        <w:szCs w:val="16"/>
      </w:rPr>
    </w:sdtEndPr>
    <w:sdtContent>
      <w:p w14:paraId="39E6A9EE" w14:textId="77777777" w:rsidR="00923142" w:rsidRPr="00EC0A68" w:rsidRDefault="00923142"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3BE9F6" w14:textId="77777777" w:rsidR="00923142" w:rsidRDefault="00923142" w:rsidP="00FB2F0F">
    <w:pPr>
      <w:pStyle w:val="Sidfot"/>
      <w:ind w:left="6237" w:hanging="141"/>
      <w:jc w:val="left"/>
    </w:pPr>
    <w:r>
      <w:rPr>
        <w:noProof/>
      </w:rPr>
      <w:drawing>
        <wp:anchor distT="0" distB="0" distL="114300" distR="114300" simplePos="0" relativeHeight="251675649" behindDoc="0" locked="0" layoutInCell="1" allowOverlap="1" wp14:anchorId="437D3BE9" wp14:editId="36702F5D">
          <wp:simplePos x="0" y="0"/>
          <wp:positionH relativeFrom="column">
            <wp:posOffset>4388307</wp:posOffset>
          </wp:positionH>
          <wp:positionV relativeFrom="paragraph">
            <wp:posOffset>-27355</wp:posOffset>
          </wp:positionV>
          <wp:extent cx="1897920" cy="384860"/>
          <wp:effectExtent l="0" t="0" r="762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998951" w14:textId="77777777" w:rsidR="00870522" w:rsidRDefault="00870522"/>
  </w:footnote>
  <w:footnote w:type="continuationSeparator" w:id="0">
    <w:p w14:paraId="3D17CE2A" w14:textId="77777777" w:rsidR="00870522" w:rsidRDefault="00870522">
      <w:r>
        <w:continuationSeparator/>
      </w:r>
    </w:p>
  </w:footnote>
  <w:footnote w:type="continuationNotice" w:id="1">
    <w:p w14:paraId="074968BD" w14:textId="77777777" w:rsidR="00870522" w:rsidRDefault="0087052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3E3C9B" w14:textId="77777777" w:rsidR="00923142" w:rsidRPr="00DA65C4" w:rsidRDefault="00923142"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0283BDD2" wp14:editId="1315C230">
              <wp:simplePos x="0" y="0"/>
              <wp:positionH relativeFrom="column">
                <wp:posOffset>0</wp:posOffset>
              </wp:positionH>
              <wp:positionV relativeFrom="paragraph">
                <wp:posOffset>-635</wp:posOffset>
              </wp:positionV>
              <wp:extent cx="4667250" cy="323850"/>
              <wp:effectExtent l="0" t="0" r="0" b="0"/>
              <wp:wrapNone/>
              <wp:docPr id="8" name="Textruta 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F6E3EFD" w14:textId="77777777" w:rsidR="00923142" w:rsidRDefault="00923142"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283BDD2" id="_x0000_t202" coordsize="21600,21600" o:spt="202" path="m,l,21600r21600,l21600,xe">
              <v:stroke joinstyle="miter"/>
              <v:path gradientshapeok="t" o:connecttype="rect"/>
            </v:shapetype>
            <v:shape id="Textruta 8"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4F6E3EFD" w14:textId="77777777" w:rsidR="00923142" w:rsidRDefault="00923142"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F6DA41" w14:textId="77777777" w:rsidR="00923142" w:rsidRDefault="00923142"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44C754F3" wp14:editId="2E12D0E2">
              <wp:simplePos x="0" y="0"/>
              <wp:positionH relativeFrom="column">
                <wp:posOffset>-172720</wp:posOffset>
              </wp:positionH>
              <wp:positionV relativeFrom="paragraph">
                <wp:posOffset>-65405</wp:posOffset>
              </wp:positionV>
              <wp:extent cx="4667250" cy="323850"/>
              <wp:effectExtent l="0" t="0" r="0" b="0"/>
              <wp:wrapNone/>
              <wp:docPr id="11" name="Textruta 1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B8D3DA5" w14:textId="77777777" w:rsidR="00923142" w:rsidRDefault="00923142">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4C754F3" id="_x0000_t202" coordsize="21600,21600" o:spt="202" path="m,l,21600r21600,l21600,xe">
              <v:stroke joinstyle="miter"/>
              <v:path gradientshapeok="t" o:connecttype="rect"/>
            </v:shapetype>
            <v:shape id="Textruta 11"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0B8D3DA5" w14:textId="77777777" w:rsidR="00923142" w:rsidRDefault="00923142">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22E44971" wp14:editId="2AE237A3">
          <wp:simplePos x="0" y="0"/>
          <wp:positionH relativeFrom="page">
            <wp:posOffset>17744</wp:posOffset>
          </wp:positionH>
          <wp:positionV relativeFrom="paragraph">
            <wp:posOffset>198873</wp:posOffset>
          </wp:positionV>
          <wp:extent cx="7559040" cy="21640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EB43BA"/>
    <w:multiLevelType w:val="hybridMultilevel"/>
    <w:tmpl w:val="129083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8A27C7E"/>
    <w:multiLevelType w:val="hybridMultilevel"/>
    <w:tmpl w:val="595EDC7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864305D"/>
    <w:multiLevelType w:val="hybridMultilevel"/>
    <w:tmpl w:val="48A0A5EE"/>
    <w:lvl w:ilvl="0" w:tplc="FFFFFFFF">
      <w:numFmt w:val="bullet"/>
      <w:lvlText w:val="-"/>
      <w:lvlJc w:val="left"/>
      <w:pPr>
        <w:tabs>
          <w:tab w:val="num" w:pos="435"/>
        </w:tabs>
        <w:ind w:left="435" w:hanging="360"/>
      </w:pPr>
      <w:rPr>
        <w:rFonts w:ascii="Times New Roman" w:eastAsia="Times New Roman" w:hAnsi="Times New Roman" w:cs="Times New Roman" w:hint="default"/>
      </w:rPr>
    </w:lvl>
    <w:lvl w:ilvl="1" w:tplc="FFFFFFFF" w:tentative="1">
      <w:start w:val="1"/>
      <w:numFmt w:val="bullet"/>
      <w:lvlText w:val="o"/>
      <w:lvlJc w:val="left"/>
      <w:pPr>
        <w:tabs>
          <w:tab w:val="num" w:pos="1155"/>
        </w:tabs>
        <w:ind w:left="1155" w:hanging="360"/>
      </w:pPr>
      <w:rPr>
        <w:rFonts w:ascii="Courier New" w:hAnsi="Courier New" w:hint="default"/>
      </w:rPr>
    </w:lvl>
    <w:lvl w:ilvl="2" w:tplc="FFFFFFFF" w:tentative="1">
      <w:start w:val="1"/>
      <w:numFmt w:val="bullet"/>
      <w:lvlText w:val=""/>
      <w:lvlJc w:val="left"/>
      <w:pPr>
        <w:tabs>
          <w:tab w:val="num" w:pos="1875"/>
        </w:tabs>
        <w:ind w:left="1875" w:hanging="360"/>
      </w:pPr>
      <w:rPr>
        <w:rFonts w:ascii="Wingdings" w:hAnsi="Wingdings" w:hint="default"/>
      </w:rPr>
    </w:lvl>
    <w:lvl w:ilvl="3" w:tplc="FFFFFFFF" w:tentative="1">
      <w:start w:val="1"/>
      <w:numFmt w:val="bullet"/>
      <w:lvlText w:val=""/>
      <w:lvlJc w:val="left"/>
      <w:pPr>
        <w:tabs>
          <w:tab w:val="num" w:pos="2595"/>
        </w:tabs>
        <w:ind w:left="2595" w:hanging="360"/>
      </w:pPr>
      <w:rPr>
        <w:rFonts w:ascii="Symbol" w:hAnsi="Symbol" w:hint="default"/>
      </w:rPr>
    </w:lvl>
    <w:lvl w:ilvl="4" w:tplc="FFFFFFFF" w:tentative="1">
      <w:start w:val="1"/>
      <w:numFmt w:val="bullet"/>
      <w:lvlText w:val="o"/>
      <w:lvlJc w:val="left"/>
      <w:pPr>
        <w:tabs>
          <w:tab w:val="num" w:pos="3315"/>
        </w:tabs>
        <w:ind w:left="3315" w:hanging="360"/>
      </w:pPr>
      <w:rPr>
        <w:rFonts w:ascii="Courier New" w:hAnsi="Courier New" w:hint="default"/>
      </w:rPr>
    </w:lvl>
    <w:lvl w:ilvl="5" w:tplc="FFFFFFFF" w:tentative="1">
      <w:start w:val="1"/>
      <w:numFmt w:val="bullet"/>
      <w:lvlText w:val=""/>
      <w:lvlJc w:val="left"/>
      <w:pPr>
        <w:tabs>
          <w:tab w:val="num" w:pos="4035"/>
        </w:tabs>
        <w:ind w:left="4035" w:hanging="360"/>
      </w:pPr>
      <w:rPr>
        <w:rFonts w:ascii="Wingdings" w:hAnsi="Wingdings" w:hint="default"/>
      </w:rPr>
    </w:lvl>
    <w:lvl w:ilvl="6" w:tplc="FFFFFFFF" w:tentative="1">
      <w:start w:val="1"/>
      <w:numFmt w:val="bullet"/>
      <w:lvlText w:val=""/>
      <w:lvlJc w:val="left"/>
      <w:pPr>
        <w:tabs>
          <w:tab w:val="num" w:pos="4755"/>
        </w:tabs>
        <w:ind w:left="4755" w:hanging="360"/>
      </w:pPr>
      <w:rPr>
        <w:rFonts w:ascii="Symbol" w:hAnsi="Symbol" w:hint="default"/>
      </w:rPr>
    </w:lvl>
    <w:lvl w:ilvl="7" w:tplc="FFFFFFFF" w:tentative="1">
      <w:start w:val="1"/>
      <w:numFmt w:val="bullet"/>
      <w:lvlText w:val="o"/>
      <w:lvlJc w:val="left"/>
      <w:pPr>
        <w:tabs>
          <w:tab w:val="num" w:pos="5475"/>
        </w:tabs>
        <w:ind w:left="5475" w:hanging="360"/>
      </w:pPr>
      <w:rPr>
        <w:rFonts w:ascii="Courier New" w:hAnsi="Courier New" w:hint="default"/>
      </w:rPr>
    </w:lvl>
    <w:lvl w:ilvl="8" w:tplc="FFFFFFFF" w:tentative="1">
      <w:start w:val="1"/>
      <w:numFmt w:val="bullet"/>
      <w:lvlText w:val=""/>
      <w:lvlJc w:val="left"/>
      <w:pPr>
        <w:tabs>
          <w:tab w:val="num" w:pos="6195"/>
        </w:tabs>
        <w:ind w:left="6195"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50715460">
    <w:abstractNumId w:val="20"/>
  </w:num>
  <w:num w:numId="2" w16cid:durableId="1394424452">
    <w:abstractNumId w:val="16"/>
  </w:num>
  <w:num w:numId="3" w16cid:durableId="2006129752">
    <w:abstractNumId w:val="0"/>
  </w:num>
  <w:num w:numId="4" w16cid:durableId="269627329">
    <w:abstractNumId w:val="7"/>
  </w:num>
  <w:num w:numId="5" w16cid:durableId="1221283980">
    <w:abstractNumId w:val="18"/>
  </w:num>
  <w:num w:numId="6" w16cid:durableId="1996953269">
    <w:abstractNumId w:val="3"/>
  </w:num>
  <w:num w:numId="7" w16cid:durableId="1199007116">
    <w:abstractNumId w:val="13"/>
  </w:num>
  <w:num w:numId="8" w16cid:durableId="677316262">
    <w:abstractNumId w:val="10"/>
  </w:num>
  <w:num w:numId="9" w16cid:durableId="133791557">
    <w:abstractNumId w:val="1"/>
  </w:num>
  <w:num w:numId="10" w16cid:durableId="1942715721">
    <w:abstractNumId w:val="1"/>
  </w:num>
  <w:num w:numId="11" w16cid:durableId="841554561">
    <w:abstractNumId w:val="4"/>
  </w:num>
  <w:num w:numId="12" w16cid:durableId="1230310955">
    <w:abstractNumId w:val="5"/>
  </w:num>
  <w:num w:numId="13" w16cid:durableId="1413742967">
    <w:abstractNumId w:val="15"/>
  </w:num>
  <w:num w:numId="14" w16cid:durableId="1331366334">
    <w:abstractNumId w:val="11"/>
  </w:num>
  <w:num w:numId="15" w16cid:durableId="1882550459">
    <w:abstractNumId w:val="8"/>
  </w:num>
  <w:num w:numId="16" w16cid:durableId="1177379509">
    <w:abstractNumId w:val="14"/>
  </w:num>
  <w:num w:numId="17" w16cid:durableId="588461741">
    <w:abstractNumId w:val="6"/>
  </w:num>
  <w:num w:numId="18" w16cid:durableId="898051868">
    <w:abstractNumId w:val="12"/>
  </w:num>
  <w:num w:numId="19" w16cid:durableId="1594781855">
    <w:abstractNumId w:val="19"/>
  </w:num>
  <w:num w:numId="20" w16cid:durableId="150801265">
    <w:abstractNumId w:val="2"/>
  </w:num>
  <w:num w:numId="21" w16cid:durableId="755708954">
    <w:abstractNumId w:val="9"/>
  </w:num>
  <w:num w:numId="22" w16cid:durableId="38013010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511B"/>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656D"/>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2C2C"/>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592E"/>
    <w:rsid w:val="00531E60"/>
    <w:rsid w:val="00536A5A"/>
    <w:rsid w:val="00541D07"/>
    <w:rsid w:val="00544BAB"/>
    <w:rsid w:val="00545F31"/>
    <w:rsid w:val="005578FA"/>
    <w:rsid w:val="00565129"/>
    <w:rsid w:val="00565CD0"/>
    <w:rsid w:val="00566595"/>
    <w:rsid w:val="0056734C"/>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05E8"/>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0EA2"/>
    <w:rsid w:val="007D4241"/>
    <w:rsid w:val="007D4317"/>
    <w:rsid w:val="007D4EA3"/>
    <w:rsid w:val="007F1CFF"/>
    <w:rsid w:val="007F5DD5"/>
    <w:rsid w:val="00821A1B"/>
    <w:rsid w:val="008262E9"/>
    <w:rsid w:val="00827E69"/>
    <w:rsid w:val="00835C4D"/>
    <w:rsid w:val="00843F48"/>
    <w:rsid w:val="00851423"/>
    <w:rsid w:val="00857848"/>
    <w:rsid w:val="008654B6"/>
    <w:rsid w:val="00870522"/>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1676F"/>
    <w:rsid w:val="00921F47"/>
    <w:rsid w:val="009228AB"/>
    <w:rsid w:val="00923142"/>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42EC"/>
    <w:rsid w:val="00A264BE"/>
    <w:rsid w:val="00A272CA"/>
    <w:rsid w:val="00A33051"/>
    <w:rsid w:val="00A379F7"/>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3E66"/>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0F6B"/>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64C8A"/>
    <w:rsid w:val="00E7237C"/>
    <w:rsid w:val="00E77C46"/>
    <w:rsid w:val="00E86CE8"/>
    <w:rsid w:val="00E90E82"/>
    <w:rsid w:val="00E91FB3"/>
    <w:rsid w:val="00EA00CB"/>
    <w:rsid w:val="00EA1BAA"/>
    <w:rsid w:val="00EA3FCD"/>
    <w:rsid w:val="00EA42A0"/>
    <w:rsid w:val="00EB6714"/>
    <w:rsid w:val="00EC0A68"/>
    <w:rsid w:val="00EC5006"/>
    <w:rsid w:val="00ED49C3"/>
    <w:rsid w:val="00ED6CE8"/>
    <w:rsid w:val="00ED7AA6"/>
    <w:rsid w:val="00EE2A56"/>
    <w:rsid w:val="00EE3818"/>
    <w:rsid w:val="00EF073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E2BB6"/>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5665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842961282">
      <w:bodyDiv w:val="1"/>
      <w:marLeft w:val="0"/>
      <w:marRight w:val="0"/>
      <w:marTop w:val="0"/>
      <w:marBottom w:val="0"/>
      <w:divBdr>
        <w:top w:val="none" w:sz="0" w:space="0" w:color="auto"/>
        <w:left w:val="none" w:sz="0" w:space="0" w:color="auto"/>
        <w:bottom w:val="none" w:sz="0" w:space="0" w:color="auto"/>
        <w:right w:val="none" w:sz="0" w:space="0" w:color="auto"/>
      </w:divBdr>
      <w:divsChild>
        <w:div w:id="1630936615">
          <w:marLeft w:val="0"/>
          <w:marRight w:val="0"/>
          <w:marTop w:val="0"/>
          <w:marBottom w:val="0"/>
          <w:divBdr>
            <w:top w:val="none" w:sz="0" w:space="0" w:color="auto"/>
            <w:left w:val="none" w:sz="0" w:space="0" w:color="auto"/>
            <w:bottom w:val="none" w:sz="0" w:space="0" w:color="auto"/>
            <w:right w:val="none" w:sz="0" w:space="0" w:color="auto"/>
          </w:divBdr>
        </w:div>
        <w:div w:id="1647778038">
          <w:marLeft w:val="0"/>
          <w:marRight w:val="0"/>
          <w:marTop w:val="0"/>
          <w:marBottom w:val="0"/>
          <w:divBdr>
            <w:top w:val="none" w:sz="0" w:space="0" w:color="auto"/>
            <w:left w:val="none" w:sz="0" w:space="0" w:color="auto"/>
            <w:bottom w:val="none" w:sz="0" w:space="0" w:color="auto"/>
            <w:right w:val="none" w:sz="0" w:space="0" w:color="auto"/>
          </w:divBdr>
        </w:div>
        <w:div w:id="934050096">
          <w:marLeft w:val="0"/>
          <w:marRight w:val="0"/>
          <w:marTop w:val="0"/>
          <w:marBottom w:val="0"/>
          <w:divBdr>
            <w:top w:val="none" w:sz="0" w:space="0" w:color="auto"/>
            <w:left w:val="none" w:sz="0" w:space="0" w:color="auto"/>
            <w:bottom w:val="none" w:sz="0" w:space="0" w:color="auto"/>
            <w:right w:val="none" w:sz="0" w:space="0" w:color="auto"/>
          </w:divBdr>
        </w:div>
        <w:div w:id="1195534544">
          <w:marLeft w:val="0"/>
          <w:marRight w:val="0"/>
          <w:marTop w:val="0"/>
          <w:marBottom w:val="0"/>
          <w:divBdr>
            <w:top w:val="none" w:sz="0" w:space="0" w:color="auto"/>
            <w:left w:val="none" w:sz="0" w:space="0" w:color="auto"/>
            <w:bottom w:val="none" w:sz="0" w:space="0" w:color="auto"/>
            <w:right w:val="none" w:sz="0" w:space="0" w:color="auto"/>
          </w:divBdr>
        </w:div>
        <w:div w:id="684675847">
          <w:marLeft w:val="0"/>
          <w:marRight w:val="0"/>
          <w:marTop w:val="0"/>
          <w:marBottom w:val="0"/>
          <w:divBdr>
            <w:top w:val="none" w:sz="0" w:space="0" w:color="auto"/>
            <w:left w:val="none" w:sz="0" w:space="0" w:color="auto"/>
            <w:bottom w:val="none" w:sz="0" w:space="0" w:color="auto"/>
            <w:right w:val="none" w:sz="0" w:space="0" w:color="auto"/>
          </w:divBdr>
        </w:div>
        <w:div w:id="1343434980">
          <w:marLeft w:val="0"/>
          <w:marRight w:val="0"/>
          <w:marTop w:val="0"/>
          <w:marBottom w:val="0"/>
          <w:divBdr>
            <w:top w:val="none" w:sz="0" w:space="0" w:color="auto"/>
            <w:left w:val="none" w:sz="0" w:space="0" w:color="auto"/>
            <w:bottom w:val="none" w:sz="0" w:space="0" w:color="auto"/>
            <w:right w:val="none" w:sz="0" w:space="0" w:color="auto"/>
          </w:divBdr>
        </w:div>
        <w:div w:id="944969986">
          <w:marLeft w:val="0"/>
          <w:marRight w:val="0"/>
          <w:marTop w:val="0"/>
          <w:marBottom w:val="0"/>
          <w:divBdr>
            <w:top w:val="none" w:sz="0" w:space="0" w:color="auto"/>
            <w:left w:val="none" w:sz="0" w:space="0" w:color="auto"/>
            <w:bottom w:val="none" w:sz="0" w:space="0" w:color="auto"/>
            <w:right w:val="none" w:sz="0" w:space="0" w:color="auto"/>
          </w:divBdr>
        </w:div>
        <w:div w:id="6517889">
          <w:marLeft w:val="0"/>
          <w:marRight w:val="0"/>
          <w:marTop w:val="0"/>
          <w:marBottom w:val="0"/>
          <w:divBdr>
            <w:top w:val="none" w:sz="0" w:space="0" w:color="auto"/>
            <w:left w:val="none" w:sz="0" w:space="0" w:color="auto"/>
            <w:bottom w:val="none" w:sz="0" w:space="0" w:color="auto"/>
            <w:right w:val="none" w:sz="0" w:space="0" w:color="auto"/>
          </w:divBdr>
        </w:div>
        <w:div w:id="823937437">
          <w:marLeft w:val="0"/>
          <w:marRight w:val="0"/>
          <w:marTop w:val="0"/>
          <w:marBottom w:val="0"/>
          <w:divBdr>
            <w:top w:val="none" w:sz="0" w:space="0" w:color="auto"/>
            <w:left w:val="none" w:sz="0" w:space="0" w:color="auto"/>
            <w:bottom w:val="none" w:sz="0" w:space="0" w:color="auto"/>
            <w:right w:val="none" w:sz="0" w:space="0" w:color="auto"/>
          </w:divBdr>
        </w:div>
        <w:div w:id="863522500">
          <w:marLeft w:val="0"/>
          <w:marRight w:val="0"/>
          <w:marTop w:val="0"/>
          <w:marBottom w:val="0"/>
          <w:divBdr>
            <w:top w:val="none" w:sz="0" w:space="0" w:color="auto"/>
            <w:left w:val="none" w:sz="0" w:space="0" w:color="auto"/>
            <w:bottom w:val="none" w:sz="0" w:space="0" w:color="auto"/>
            <w:right w:val="none" w:sz="0" w:space="0" w:color="auto"/>
          </w:divBdr>
        </w:div>
        <w:div w:id="1103644826">
          <w:marLeft w:val="0"/>
          <w:marRight w:val="0"/>
          <w:marTop w:val="0"/>
          <w:marBottom w:val="0"/>
          <w:divBdr>
            <w:top w:val="none" w:sz="0" w:space="0" w:color="auto"/>
            <w:left w:val="none" w:sz="0" w:space="0" w:color="auto"/>
            <w:bottom w:val="none" w:sz="0" w:space="0" w:color="auto"/>
            <w:right w:val="none" w:sz="0" w:space="0" w:color="auto"/>
          </w:divBdr>
        </w:div>
        <w:div w:id="1282876956">
          <w:marLeft w:val="0"/>
          <w:marRight w:val="0"/>
          <w:marTop w:val="0"/>
          <w:marBottom w:val="0"/>
          <w:divBdr>
            <w:top w:val="none" w:sz="0" w:space="0" w:color="auto"/>
            <w:left w:val="none" w:sz="0" w:space="0" w:color="auto"/>
            <w:bottom w:val="none" w:sz="0" w:space="0" w:color="auto"/>
            <w:right w:val="none" w:sz="0" w:space="0" w:color="auto"/>
          </w:divBdr>
        </w:div>
        <w:div w:id="366105595">
          <w:marLeft w:val="0"/>
          <w:marRight w:val="0"/>
          <w:marTop w:val="0"/>
          <w:marBottom w:val="0"/>
          <w:divBdr>
            <w:top w:val="none" w:sz="0" w:space="0" w:color="auto"/>
            <w:left w:val="none" w:sz="0" w:space="0" w:color="auto"/>
            <w:bottom w:val="none" w:sz="0" w:space="0" w:color="auto"/>
            <w:right w:val="none" w:sz="0" w:space="0" w:color="auto"/>
          </w:divBdr>
        </w:div>
        <w:div w:id="1672290187">
          <w:marLeft w:val="0"/>
          <w:marRight w:val="0"/>
          <w:marTop w:val="0"/>
          <w:marBottom w:val="0"/>
          <w:divBdr>
            <w:top w:val="none" w:sz="0" w:space="0" w:color="auto"/>
            <w:left w:val="none" w:sz="0" w:space="0" w:color="auto"/>
            <w:bottom w:val="none" w:sz="0" w:space="0" w:color="auto"/>
            <w:right w:val="none" w:sz="0" w:space="0" w:color="auto"/>
          </w:divBdr>
        </w:div>
        <w:div w:id="405610750">
          <w:marLeft w:val="0"/>
          <w:marRight w:val="0"/>
          <w:marTop w:val="0"/>
          <w:marBottom w:val="0"/>
          <w:divBdr>
            <w:top w:val="none" w:sz="0" w:space="0" w:color="auto"/>
            <w:left w:val="none" w:sz="0" w:space="0" w:color="auto"/>
            <w:bottom w:val="none" w:sz="0" w:space="0" w:color="auto"/>
            <w:right w:val="none" w:sz="0" w:space="0" w:color="auto"/>
          </w:divBdr>
        </w:div>
        <w:div w:id="929506696">
          <w:marLeft w:val="0"/>
          <w:marRight w:val="0"/>
          <w:marTop w:val="0"/>
          <w:marBottom w:val="0"/>
          <w:divBdr>
            <w:top w:val="none" w:sz="0" w:space="0" w:color="auto"/>
            <w:left w:val="none" w:sz="0" w:space="0" w:color="auto"/>
            <w:bottom w:val="none" w:sz="0" w:space="0" w:color="auto"/>
            <w:right w:val="none" w:sz="0" w:space="0" w:color="auto"/>
          </w:divBdr>
        </w:div>
        <w:div w:id="1753621123">
          <w:marLeft w:val="0"/>
          <w:marRight w:val="0"/>
          <w:marTop w:val="0"/>
          <w:marBottom w:val="0"/>
          <w:divBdr>
            <w:top w:val="none" w:sz="0" w:space="0" w:color="auto"/>
            <w:left w:val="none" w:sz="0" w:space="0" w:color="auto"/>
            <w:bottom w:val="none" w:sz="0" w:space="0" w:color="auto"/>
            <w:right w:val="none" w:sz="0" w:space="0" w:color="auto"/>
          </w:divBdr>
        </w:div>
        <w:div w:id="55010444">
          <w:marLeft w:val="0"/>
          <w:marRight w:val="0"/>
          <w:marTop w:val="0"/>
          <w:marBottom w:val="0"/>
          <w:divBdr>
            <w:top w:val="none" w:sz="0" w:space="0" w:color="auto"/>
            <w:left w:val="none" w:sz="0" w:space="0" w:color="auto"/>
            <w:bottom w:val="none" w:sz="0" w:space="0" w:color="auto"/>
            <w:right w:val="none" w:sz="0" w:space="0" w:color="auto"/>
          </w:divBdr>
        </w:div>
        <w:div w:id="1992514957">
          <w:marLeft w:val="0"/>
          <w:marRight w:val="0"/>
          <w:marTop w:val="0"/>
          <w:marBottom w:val="0"/>
          <w:divBdr>
            <w:top w:val="none" w:sz="0" w:space="0" w:color="auto"/>
            <w:left w:val="none" w:sz="0" w:space="0" w:color="auto"/>
            <w:bottom w:val="none" w:sz="0" w:space="0" w:color="auto"/>
            <w:right w:val="none" w:sz="0" w:space="0" w:color="auto"/>
          </w:divBdr>
        </w:div>
        <w:div w:id="467430510">
          <w:marLeft w:val="0"/>
          <w:marRight w:val="0"/>
          <w:marTop w:val="0"/>
          <w:marBottom w:val="0"/>
          <w:divBdr>
            <w:top w:val="none" w:sz="0" w:space="0" w:color="auto"/>
            <w:left w:val="none" w:sz="0" w:space="0" w:color="auto"/>
            <w:bottom w:val="none" w:sz="0" w:space="0" w:color="auto"/>
            <w:right w:val="none" w:sz="0" w:space="0" w:color="auto"/>
          </w:divBdr>
        </w:div>
        <w:div w:id="1674214795">
          <w:marLeft w:val="0"/>
          <w:marRight w:val="0"/>
          <w:marTop w:val="0"/>
          <w:marBottom w:val="0"/>
          <w:divBdr>
            <w:top w:val="none" w:sz="0" w:space="0" w:color="auto"/>
            <w:left w:val="none" w:sz="0" w:space="0" w:color="auto"/>
            <w:bottom w:val="none" w:sz="0" w:space="0" w:color="auto"/>
            <w:right w:val="none" w:sz="0" w:space="0" w:color="auto"/>
          </w:divBdr>
        </w:div>
        <w:div w:id="1806462531">
          <w:marLeft w:val="0"/>
          <w:marRight w:val="0"/>
          <w:marTop w:val="0"/>
          <w:marBottom w:val="0"/>
          <w:divBdr>
            <w:top w:val="none" w:sz="0" w:space="0" w:color="auto"/>
            <w:left w:val="none" w:sz="0" w:space="0" w:color="auto"/>
            <w:bottom w:val="none" w:sz="0" w:space="0" w:color="auto"/>
            <w:right w:val="none" w:sz="0" w:space="0" w:color="auto"/>
          </w:divBdr>
        </w:div>
        <w:div w:id="432173055">
          <w:marLeft w:val="0"/>
          <w:marRight w:val="0"/>
          <w:marTop w:val="0"/>
          <w:marBottom w:val="0"/>
          <w:divBdr>
            <w:top w:val="none" w:sz="0" w:space="0" w:color="auto"/>
            <w:left w:val="none" w:sz="0" w:space="0" w:color="auto"/>
            <w:bottom w:val="none" w:sz="0" w:space="0" w:color="auto"/>
            <w:right w:val="none" w:sz="0" w:space="0" w:color="auto"/>
          </w:divBdr>
        </w:div>
        <w:div w:id="958803024">
          <w:marLeft w:val="0"/>
          <w:marRight w:val="0"/>
          <w:marTop w:val="0"/>
          <w:marBottom w:val="0"/>
          <w:divBdr>
            <w:top w:val="none" w:sz="0" w:space="0" w:color="auto"/>
            <w:left w:val="none" w:sz="0" w:space="0" w:color="auto"/>
            <w:bottom w:val="none" w:sz="0" w:space="0" w:color="auto"/>
            <w:right w:val="none" w:sz="0" w:space="0" w:color="auto"/>
          </w:divBdr>
        </w:div>
        <w:div w:id="57369109">
          <w:marLeft w:val="0"/>
          <w:marRight w:val="0"/>
          <w:marTop w:val="0"/>
          <w:marBottom w:val="0"/>
          <w:divBdr>
            <w:top w:val="none" w:sz="0" w:space="0" w:color="auto"/>
            <w:left w:val="none" w:sz="0" w:space="0" w:color="auto"/>
            <w:bottom w:val="none" w:sz="0" w:space="0" w:color="auto"/>
            <w:right w:val="none" w:sz="0" w:space="0" w:color="auto"/>
          </w:divBdr>
        </w:div>
        <w:div w:id="1444108044">
          <w:marLeft w:val="0"/>
          <w:marRight w:val="0"/>
          <w:marTop w:val="0"/>
          <w:marBottom w:val="0"/>
          <w:divBdr>
            <w:top w:val="none" w:sz="0" w:space="0" w:color="auto"/>
            <w:left w:val="none" w:sz="0" w:space="0" w:color="auto"/>
            <w:bottom w:val="none" w:sz="0" w:space="0" w:color="auto"/>
            <w:right w:val="none" w:sz="0" w:space="0" w:color="auto"/>
          </w:divBdr>
        </w:div>
        <w:div w:id="2038263907">
          <w:marLeft w:val="0"/>
          <w:marRight w:val="0"/>
          <w:marTop w:val="0"/>
          <w:marBottom w:val="0"/>
          <w:divBdr>
            <w:top w:val="none" w:sz="0" w:space="0" w:color="auto"/>
            <w:left w:val="none" w:sz="0" w:space="0" w:color="auto"/>
            <w:bottom w:val="none" w:sz="0" w:space="0" w:color="auto"/>
            <w:right w:val="none" w:sz="0" w:space="0" w:color="auto"/>
          </w:divBdr>
        </w:div>
        <w:div w:id="1036394336">
          <w:marLeft w:val="0"/>
          <w:marRight w:val="0"/>
          <w:marTop w:val="0"/>
          <w:marBottom w:val="0"/>
          <w:divBdr>
            <w:top w:val="none" w:sz="0" w:space="0" w:color="auto"/>
            <w:left w:val="none" w:sz="0" w:space="0" w:color="auto"/>
            <w:bottom w:val="none" w:sz="0" w:space="0" w:color="auto"/>
            <w:right w:val="none" w:sz="0" w:space="0" w:color="auto"/>
          </w:divBdr>
        </w:div>
        <w:div w:id="1059207821">
          <w:marLeft w:val="0"/>
          <w:marRight w:val="0"/>
          <w:marTop w:val="0"/>
          <w:marBottom w:val="0"/>
          <w:divBdr>
            <w:top w:val="none" w:sz="0" w:space="0" w:color="auto"/>
            <w:left w:val="none" w:sz="0" w:space="0" w:color="auto"/>
            <w:bottom w:val="none" w:sz="0" w:space="0" w:color="auto"/>
            <w:right w:val="none" w:sz="0" w:space="0" w:color="auto"/>
          </w:divBdr>
        </w:div>
        <w:div w:id="1051467600">
          <w:marLeft w:val="0"/>
          <w:marRight w:val="0"/>
          <w:marTop w:val="0"/>
          <w:marBottom w:val="0"/>
          <w:divBdr>
            <w:top w:val="none" w:sz="0" w:space="0" w:color="auto"/>
            <w:left w:val="none" w:sz="0" w:space="0" w:color="auto"/>
            <w:bottom w:val="none" w:sz="0" w:space="0" w:color="auto"/>
            <w:right w:val="none" w:sz="0" w:space="0" w:color="auto"/>
          </w:divBdr>
        </w:div>
        <w:div w:id="1434403495">
          <w:marLeft w:val="0"/>
          <w:marRight w:val="0"/>
          <w:marTop w:val="0"/>
          <w:marBottom w:val="0"/>
          <w:divBdr>
            <w:top w:val="none" w:sz="0" w:space="0" w:color="auto"/>
            <w:left w:val="none" w:sz="0" w:space="0" w:color="auto"/>
            <w:bottom w:val="none" w:sz="0" w:space="0" w:color="auto"/>
            <w:right w:val="none" w:sz="0" w:space="0" w:color="auto"/>
          </w:divBdr>
        </w:div>
        <w:div w:id="245461154">
          <w:marLeft w:val="0"/>
          <w:marRight w:val="0"/>
          <w:marTop w:val="0"/>
          <w:marBottom w:val="0"/>
          <w:divBdr>
            <w:top w:val="none" w:sz="0" w:space="0" w:color="auto"/>
            <w:left w:val="none" w:sz="0" w:space="0" w:color="auto"/>
            <w:bottom w:val="none" w:sz="0" w:space="0" w:color="auto"/>
            <w:right w:val="none" w:sz="0" w:space="0" w:color="auto"/>
          </w:divBdr>
        </w:div>
        <w:div w:id="718096423">
          <w:marLeft w:val="0"/>
          <w:marRight w:val="0"/>
          <w:marTop w:val="0"/>
          <w:marBottom w:val="0"/>
          <w:divBdr>
            <w:top w:val="none" w:sz="0" w:space="0" w:color="auto"/>
            <w:left w:val="none" w:sz="0" w:space="0" w:color="auto"/>
            <w:bottom w:val="none" w:sz="0" w:space="0" w:color="auto"/>
            <w:right w:val="none" w:sz="0" w:space="0" w:color="auto"/>
          </w:divBdr>
        </w:div>
        <w:div w:id="595526903">
          <w:marLeft w:val="0"/>
          <w:marRight w:val="0"/>
          <w:marTop w:val="0"/>
          <w:marBottom w:val="0"/>
          <w:divBdr>
            <w:top w:val="none" w:sz="0" w:space="0" w:color="auto"/>
            <w:left w:val="none" w:sz="0" w:space="0" w:color="auto"/>
            <w:bottom w:val="none" w:sz="0" w:space="0" w:color="auto"/>
            <w:right w:val="none" w:sz="0" w:space="0" w:color="auto"/>
          </w:divBdr>
        </w:div>
        <w:div w:id="2095201707">
          <w:marLeft w:val="0"/>
          <w:marRight w:val="0"/>
          <w:marTop w:val="0"/>
          <w:marBottom w:val="0"/>
          <w:divBdr>
            <w:top w:val="none" w:sz="0" w:space="0" w:color="auto"/>
            <w:left w:val="none" w:sz="0" w:space="0" w:color="auto"/>
            <w:bottom w:val="none" w:sz="0" w:space="0" w:color="auto"/>
            <w:right w:val="none" w:sz="0" w:space="0" w:color="auto"/>
          </w:divBdr>
        </w:div>
        <w:div w:id="1600062942">
          <w:marLeft w:val="0"/>
          <w:marRight w:val="0"/>
          <w:marTop w:val="0"/>
          <w:marBottom w:val="0"/>
          <w:divBdr>
            <w:top w:val="none" w:sz="0" w:space="0" w:color="auto"/>
            <w:left w:val="none" w:sz="0" w:space="0" w:color="auto"/>
            <w:bottom w:val="none" w:sz="0" w:space="0" w:color="auto"/>
            <w:right w:val="none" w:sz="0" w:space="0" w:color="auto"/>
          </w:divBdr>
        </w:div>
        <w:div w:id="439179643">
          <w:marLeft w:val="0"/>
          <w:marRight w:val="0"/>
          <w:marTop w:val="0"/>
          <w:marBottom w:val="0"/>
          <w:divBdr>
            <w:top w:val="none" w:sz="0" w:space="0" w:color="auto"/>
            <w:left w:val="none" w:sz="0" w:space="0" w:color="auto"/>
            <w:bottom w:val="none" w:sz="0" w:space="0" w:color="auto"/>
            <w:right w:val="none" w:sz="0" w:space="0" w:color="auto"/>
          </w:divBdr>
        </w:div>
        <w:div w:id="1794135662">
          <w:marLeft w:val="0"/>
          <w:marRight w:val="0"/>
          <w:marTop w:val="0"/>
          <w:marBottom w:val="0"/>
          <w:divBdr>
            <w:top w:val="none" w:sz="0" w:space="0" w:color="auto"/>
            <w:left w:val="none" w:sz="0" w:space="0" w:color="auto"/>
            <w:bottom w:val="none" w:sz="0" w:space="0" w:color="auto"/>
            <w:right w:val="none" w:sz="0" w:space="0" w:color="auto"/>
          </w:divBdr>
        </w:div>
        <w:div w:id="1828741344">
          <w:marLeft w:val="0"/>
          <w:marRight w:val="0"/>
          <w:marTop w:val="0"/>
          <w:marBottom w:val="0"/>
          <w:divBdr>
            <w:top w:val="none" w:sz="0" w:space="0" w:color="auto"/>
            <w:left w:val="none" w:sz="0" w:space="0" w:color="auto"/>
            <w:bottom w:val="none" w:sz="0" w:space="0" w:color="auto"/>
            <w:right w:val="none" w:sz="0" w:space="0" w:color="auto"/>
          </w:divBdr>
        </w:div>
        <w:div w:id="53355649">
          <w:marLeft w:val="0"/>
          <w:marRight w:val="0"/>
          <w:marTop w:val="0"/>
          <w:marBottom w:val="0"/>
          <w:divBdr>
            <w:top w:val="none" w:sz="0" w:space="0" w:color="auto"/>
            <w:left w:val="none" w:sz="0" w:space="0" w:color="auto"/>
            <w:bottom w:val="none" w:sz="0" w:space="0" w:color="auto"/>
            <w:right w:val="none" w:sz="0" w:space="0" w:color="auto"/>
          </w:divBdr>
        </w:div>
        <w:div w:id="1843425947">
          <w:marLeft w:val="0"/>
          <w:marRight w:val="0"/>
          <w:marTop w:val="0"/>
          <w:marBottom w:val="0"/>
          <w:divBdr>
            <w:top w:val="none" w:sz="0" w:space="0" w:color="auto"/>
            <w:left w:val="none" w:sz="0" w:space="0" w:color="auto"/>
            <w:bottom w:val="none" w:sz="0" w:space="0" w:color="auto"/>
            <w:right w:val="none" w:sz="0" w:space="0" w:color="auto"/>
          </w:divBdr>
        </w:div>
        <w:div w:id="1375497890">
          <w:marLeft w:val="0"/>
          <w:marRight w:val="0"/>
          <w:marTop w:val="0"/>
          <w:marBottom w:val="0"/>
          <w:divBdr>
            <w:top w:val="none" w:sz="0" w:space="0" w:color="auto"/>
            <w:left w:val="none" w:sz="0" w:space="0" w:color="auto"/>
            <w:bottom w:val="none" w:sz="0" w:space="0" w:color="auto"/>
            <w:right w:val="none" w:sz="0" w:space="0" w:color="auto"/>
          </w:divBdr>
        </w:div>
        <w:div w:id="1469085562">
          <w:marLeft w:val="0"/>
          <w:marRight w:val="0"/>
          <w:marTop w:val="0"/>
          <w:marBottom w:val="0"/>
          <w:divBdr>
            <w:top w:val="none" w:sz="0" w:space="0" w:color="auto"/>
            <w:left w:val="none" w:sz="0" w:space="0" w:color="auto"/>
            <w:bottom w:val="none" w:sz="0" w:space="0" w:color="auto"/>
            <w:right w:val="none" w:sz="0" w:space="0" w:color="auto"/>
          </w:divBdr>
        </w:div>
        <w:div w:id="747848459">
          <w:marLeft w:val="0"/>
          <w:marRight w:val="0"/>
          <w:marTop w:val="0"/>
          <w:marBottom w:val="0"/>
          <w:divBdr>
            <w:top w:val="none" w:sz="0" w:space="0" w:color="auto"/>
            <w:left w:val="none" w:sz="0" w:space="0" w:color="auto"/>
            <w:bottom w:val="none" w:sz="0" w:space="0" w:color="auto"/>
            <w:right w:val="none" w:sz="0" w:space="0" w:color="auto"/>
          </w:divBdr>
        </w:div>
        <w:div w:id="643657401">
          <w:marLeft w:val="0"/>
          <w:marRight w:val="0"/>
          <w:marTop w:val="0"/>
          <w:marBottom w:val="0"/>
          <w:divBdr>
            <w:top w:val="none" w:sz="0" w:space="0" w:color="auto"/>
            <w:left w:val="none" w:sz="0" w:space="0" w:color="auto"/>
            <w:bottom w:val="none" w:sz="0" w:space="0" w:color="auto"/>
            <w:right w:val="none" w:sz="0" w:space="0" w:color="auto"/>
          </w:divBdr>
        </w:div>
        <w:div w:id="1554921541">
          <w:marLeft w:val="0"/>
          <w:marRight w:val="0"/>
          <w:marTop w:val="0"/>
          <w:marBottom w:val="0"/>
          <w:divBdr>
            <w:top w:val="none" w:sz="0" w:space="0" w:color="auto"/>
            <w:left w:val="none" w:sz="0" w:space="0" w:color="auto"/>
            <w:bottom w:val="none" w:sz="0" w:space="0" w:color="auto"/>
            <w:right w:val="none" w:sz="0" w:space="0" w:color="auto"/>
          </w:divBdr>
        </w:div>
        <w:div w:id="1142967301">
          <w:marLeft w:val="0"/>
          <w:marRight w:val="0"/>
          <w:marTop w:val="0"/>
          <w:marBottom w:val="0"/>
          <w:divBdr>
            <w:top w:val="none" w:sz="0" w:space="0" w:color="auto"/>
            <w:left w:val="none" w:sz="0" w:space="0" w:color="auto"/>
            <w:bottom w:val="none" w:sz="0" w:space="0" w:color="auto"/>
            <w:right w:val="none" w:sz="0" w:space="0" w:color="auto"/>
          </w:divBdr>
        </w:div>
        <w:div w:id="2119449308">
          <w:marLeft w:val="0"/>
          <w:marRight w:val="0"/>
          <w:marTop w:val="0"/>
          <w:marBottom w:val="0"/>
          <w:divBdr>
            <w:top w:val="none" w:sz="0" w:space="0" w:color="auto"/>
            <w:left w:val="none" w:sz="0" w:space="0" w:color="auto"/>
            <w:bottom w:val="none" w:sz="0" w:space="0" w:color="auto"/>
            <w:right w:val="none" w:sz="0" w:space="0" w:color="auto"/>
          </w:divBdr>
        </w:div>
        <w:div w:id="497506703">
          <w:marLeft w:val="0"/>
          <w:marRight w:val="0"/>
          <w:marTop w:val="0"/>
          <w:marBottom w:val="0"/>
          <w:divBdr>
            <w:top w:val="none" w:sz="0" w:space="0" w:color="auto"/>
            <w:left w:val="none" w:sz="0" w:space="0" w:color="auto"/>
            <w:bottom w:val="none" w:sz="0" w:space="0" w:color="auto"/>
            <w:right w:val="none" w:sz="0" w:space="0" w:color="auto"/>
          </w:divBdr>
        </w:div>
        <w:div w:id="1912080636">
          <w:marLeft w:val="0"/>
          <w:marRight w:val="0"/>
          <w:marTop w:val="0"/>
          <w:marBottom w:val="0"/>
          <w:divBdr>
            <w:top w:val="none" w:sz="0" w:space="0" w:color="auto"/>
            <w:left w:val="none" w:sz="0" w:space="0" w:color="auto"/>
            <w:bottom w:val="none" w:sz="0" w:space="0" w:color="auto"/>
            <w:right w:val="none" w:sz="0" w:space="0" w:color="auto"/>
          </w:divBdr>
        </w:div>
        <w:div w:id="610090176">
          <w:marLeft w:val="0"/>
          <w:marRight w:val="0"/>
          <w:marTop w:val="0"/>
          <w:marBottom w:val="0"/>
          <w:divBdr>
            <w:top w:val="none" w:sz="0" w:space="0" w:color="auto"/>
            <w:left w:val="none" w:sz="0" w:space="0" w:color="auto"/>
            <w:bottom w:val="none" w:sz="0" w:space="0" w:color="auto"/>
            <w:right w:val="none" w:sz="0" w:space="0" w:color="auto"/>
          </w:divBdr>
        </w:div>
        <w:div w:id="680816078">
          <w:marLeft w:val="0"/>
          <w:marRight w:val="0"/>
          <w:marTop w:val="0"/>
          <w:marBottom w:val="0"/>
          <w:divBdr>
            <w:top w:val="none" w:sz="0" w:space="0" w:color="auto"/>
            <w:left w:val="none" w:sz="0" w:space="0" w:color="auto"/>
            <w:bottom w:val="none" w:sz="0" w:space="0" w:color="auto"/>
            <w:right w:val="none" w:sz="0" w:space="0" w:color="auto"/>
          </w:divBdr>
        </w:div>
        <w:div w:id="226499147">
          <w:marLeft w:val="0"/>
          <w:marRight w:val="0"/>
          <w:marTop w:val="0"/>
          <w:marBottom w:val="0"/>
          <w:divBdr>
            <w:top w:val="none" w:sz="0" w:space="0" w:color="auto"/>
            <w:left w:val="none" w:sz="0" w:space="0" w:color="auto"/>
            <w:bottom w:val="none" w:sz="0" w:space="0" w:color="auto"/>
            <w:right w:val="none" w:sz="0" w:space="0" w:color="auto"/>
          </w:divBdr>
        </w:div>
        <w:div w:id="1370371428">
          <w:marLeft w:val="0"/>
          <w:marRight w:val="0"/>
          <w:marTop w:val="0"/>
          <w:marBottom w:val="0"/>
          <w:divBdr>
            <w:top w:val="none" w:sz="0" w:space="0" w:color="auto"/>
            <w:left w:val="none" w:sz="0" w:space="0" w:color="auto"/>
            <w:bottom w:val="none" w:sz="0" w:space="0" w:color="auto"/>
            <w:right w:val="none" w:sz="0" w:space="0" w:color="auto"/>
          </w:divBdr>
        </w:div>
        <w:div w:id="1438407214">
          <w:marLeft w:val="0"/>
          <w:marRight w:val="0"/>
          <w:marTop w:val="0"/>
          <w:marBottom w:val="0"/>
          <w:divBdr>
            <w:top w:val="none" w:sz="0" w:space="0" w:color="auto"/>
            <w:left w:val="none" w:sz="0" w:space="0" w:color="auto"/>
            <w:bottom w:val="none" w:sz="0" w:space="0" w:color="auto"/>
            <w:right w:val="none" w:sz="0" w:space="0" w:color="auto"/>
          </w:divBdr>
        </w:div>
        <w:div w:id="992297552">
          <w:marLeft w:val="0"/>
          <w:marRight w:val="0"/>
          <w:marTop w:val="0"/>
          <w:marBottom w:val="0"/>
          <w:divBdr>
            <w:top w:val="none" w:sz="0" w:space="0" w:color="auto"/>
            <w:left w:val="none" w:sz="0" w:space="0" w:color="auto"/>
            <w:bottom w:val="none" w:sz="0" w:space="0" w:color="auto"/>
            <w:right w:val="none" w:sz="0" w:space="0" w:color="auto"/>
          </w:divBdr>
        </w:div>
        <w:div w:id="227040196">
          <w:marLeft w:val="0"/>
          <w:marRight w:val="0"/>
          <w:marTop w:val="0"/>
          <w:marBottom w:val="0"/>
          <w:divBdr>
            <w:top w:val="none" w:sz="0" w:space="0" w:color="auto"/>
            <w:left w:val="none" w:sz="0" w:space="0" w:color="auto"/>
            <w:bottom w:val="none" w:sz="0" w:space="0" w:color="auto"/>
            <w:right w:val="none" w:sz="0" w:space="0" w:color="auto"/>
          </w:divBdr>
        </w:div>
        <w:div w:id="384842951">
          <w:marLeft w:val="0"/>
          <w:marRight w:val="0"/>
          <w:marTop w:val="0"/>
          <w:marBottom w:val="0"/>
          <w:divBdr>
            <w:top w:val="none" w:sz="0" w:space="0" w:color="auto"/>
            <w:left w:val="none" w:sz="0" w:space="0" w:color="auto"/>
            <w:bottom w:val="none" w:sz="0" w:space="0" w:color="auto"/>
            <w:right w:val="none" w:sz="0" w:space="0" w:color="auto"/>
          </w:divBdr>
        </w:div>
        <w:div w:id="1008606506">
          <w:marLeft w:val="0"/>
          <w:marRight w:val="0"/>
          <w:marTop w:val="0"/>
          <w:marBottom w:val="0"/>
          <w:divBdr>
            <w:top w:val="none" w:sz="0" w:space="0" w:color="auto"/>
            <w:left w:val="none" w:sz="0" w:space="0" w:color="auto"/>
            <w:bottom w:val="none" w:sz="0" w:space="0" w:color="auto"/>
            <w:right w:val="none" w:sz="0" w:space="0" w:color="auto"/>
          </w:divBdr>
        </w:div>
        <w:div w:id="1897661430">
          <w:marLeft w:val="0"/>
          <w:marRight w:val="0"/>
          <w:marTop w:val="0"/>
          <w:marBottom w:val="0"/>
          <w:divBdr>
            <w:top w:val="none" w:sz="0" w:space="0" w:color="auto"/>
            <w:left w:val="none" w:sz="0" w:space="0" w:color="auto"/>
            <w:bottom w:val="none" w:sz="0" w:space="0" w:color="auto"/>
            <w:right w:val="none" w:sz="0" w:space="0" w:color="auto"/>
          </w:divBdr>
        </w:div>
        <w:div w:id="1875994443">
          <w:marLeft w:val="0"/>
          <w:marRight w:val="0"/>
          <w:marTop w:val="0"/>
          <w:marBottom w:val="0"/>
          <w:divBdr>
            <w:top w:val="none" w:sz="0" w:space="0" w:color="auto"/>
            <w:left w:val="none" w:sz="0" w:space="0" w:color="auto"/>
            <w:bottom w:val="none" w:sz="0" w:space="0" w:color="auto"/>
            <w:right w:val="none" w:sz="0" w:space="0" w:color="auto"/>
          </w:divBdr>
        </w:div>
        <w:div w:id="1062173707">
          <w:marLeft w:val="0"/>
          <w:marRight w:val="0"/>
          <w:marTop w:val="0"/>
          <w:marBottom w:val="0"/>
          <w:divBdr>
            <w:top w:val="none" w:sz="0" w:space="0" w:color="auto"/>
            <w:left w:val="none" w:sz="0" w:space="0" w:color="auto"/>
            <w:bottom w:val="none" w:sz="0" w:space="0" w:color="auto"/>
            <w:right w:val="none" w:sz="0" w:space="0" w:color="auto"/>
          </w:divBdr>
        </w:div>
        <w:div w:id="1669863294">
          <w:marLeft w:val="0"/>
          <w:marRight w:val="0"/>
          <w:marTop w:val="0"/>
          <w:marBottom w:val="0"/>
          <w:divBdr>
            <w:top w:val="none" w:sz="0" w:space="0" w:color="auto"/>
            <w:left w:val="none" w:sz="0" w:space="0" w:color="auto"/>
            <w:bottom w:val="none" w:sz="0" w:space="0" w:color="auto"/>
            <w:right w:val="none" w:sz="0" w:space="0" w:color="auto"/>
          </w:divBdr>
        </w:div>
        <w:div w:id="1095592715">
          <w:marLeft w:val="0"/>
          <w:marRight w:val="0"/>
          <w:marTop w:val="0"/>
          <w:marBottom w:val="0"/>
          <w:divBdr>
            <w:top w:val="none" w:sz="0" w:space="0" w:color="auto"/>
            <w:left w:val="none" w:sz="0" w:space="0" w:color="auto"/>
            <w:bottom w:val="none" w:sz="0" w:space="0" w:color="auto"/>
            <w:right w:val="none" w:sz="0" w:space="0" w:color="auto"/>
          </w:divBdr>
        </w:div>
        <w:div w:id="686490163">
          <w:marLeft w:val="0"/>
          <w:marRight w:val="0"/>
          <w:marTop w:val="0"/>
          <w:marBottom w:val="0"/>
          <w:divBdr>
            <w:top w:val="none" w:sz="0" w:space="0" w:color="auto"/>
            <w:left w:val="none" w:sz="0" w:space="0" w:color="auto"/>
            <w:bottom w:val="none" w:sz="0" w:space="0" w:color="auto"/>
            <w:right w:val="none" w:sz="0" w:space="0" w:color="auto"/>
          </w:divBdr>
        </w:div>
        <w:div w:id="1533570131">
          <w:marLeft w:val="0"/>
          <w:marRight w:val="0"/>
          <w:marTop w:val="0"/>
          <w:marBottom w:val="0"/>
          <w:divBdr>
            <w:top w:val="none" w:sz="0" w:space="0" w:color="auto"/>
            <w:left w:val="none" w:sz="0" w:space="0" w:color="auto"/>
            <w:bottom w:val="none" w:sz="0" w:space="0" w:color="auto"/>
            <w:right w:val="none" w:sz="0" w:space="0" w:color="auto"/>
          </w:divBdr>
        </w:div>
        <w:div w:id="1724787740">
          <w:marLeft w:val="0"/>
          <w:marRight w:val="0"/>
          <w:marTop w:val="0"/>
          <w:marBottom w:val="0"/>
          <w:divBdr>
            <w:top w:val="none" w:sz="0" w:space="0" w:color="auto"/>
            <w:left w:val="none" w:sz="0" w:space="0" w:color="auto"/>
            <w:bottom w:val="none" w:sz="0" w:space="0" w:color="auto"/>
            <w:right w:val="none" w:sz="0" w:space="0" w:color="auto"/>
          </w:divBdr>
        </w:div>
        <w:div w:id="1023432587">
          <w:marLeft w:val="0"/>
          <w:marRight w:val="0"/>
          <w:marTop w:val="0"/>
          <w:marBottom w:val="0"/>
          <w:divBdr>
            <w:top w:val="none" w:sz="0" w:space="0" w:color="auto"/>
            <w:left w:val="none" w:sz="0" w:space="0" w:color="auto"/>
            <w:bottom w:val="none" w:sz="0" w:space="0" w:color="auto"/>
            <w:right w:val="none" w:sz="0" w:space="0" w:color="auto"/>
          </w:divBdr>
        </w:div>
        <w:div w:id="498883380">
          <w:marLeft w:val="0"/>
          <w:marRight w:val="0"/>
          <w:marTop w:val="0"/>
          <w:marBottom w:val="0"/>
          <w:divBdr>
            <w:top w:val="none" w:sz="0" w:space="0" w:color="auto"/>
            <w:left w:val="none" w:sz="0" w:space="0" w:color="auto"/>
            <w:bottom w:val="none" w:sz="0" w:space="0" w:color="auto"/>
            <w:right w:val="none" w:sz="0" w:space="0" w:color="auto"/>
          </w:divBdr>
        </w:div>
        <w:div w:id="1904290806">
          <w:marLeft w:val="0"/>
          <w:marRight w:val="0"/>
          <w:marTop w:val="0"/>
          <w:marBottom w:val="0"/>
          <w:divBdr>
            <w:top w:val="none" w:sz="0" w:space="0" w:color="auto"/>
            <w:left w:val="none" w:sz="0" w:space="0" w:color="auto"/>
            <w:bottom w:val="none" w:sz="0" w:space="0" w:color="auto"/>
            <w:right w:val="none" w:sz="0" w:space="0" w:color="auto"/>
          </w:divBdr>
        </w:div>
        <w:div w:id="391002323">
          <w:marLeft w:val="0"/>
          <w:marRight w:val="0"/>
          <w:marTop w:val="0"/>
          <w:marBottom w:val="0"/>
          <w:divBdr>
            <w:top w:val="none" w:sz="0" w:space="0" w:color="auto"/>
            <w:left w:val="none" w:sz="0" w:space="0" w:color="auto"/>
            <w:bottom w:val="none" w:sz="0" w:space="0" w:color="auto"/>
            <w:right w:val="none" w:sz="0" w:space="0" w:color="auto"/>
          </w:divBdr>
        </w:div>
        <w:div w:id="353116401">
          <w:marLeft w:val="0"/>
          <w:marRight w:val="0"/>
          <w:marTop w:val="0"/>
          <w:marBottom w:val="0"/>
          <w:divBdr>
            <w:top w:val="none" w:sz="0" w:space="0" w:color="auto"/>
            <w:left w:val="none" w:sz="0" w:space="0" w:color="auto"/>
            <w:bottom w:val="none" w:sz="0" w:space="0" w:color="auto"/>
            <w:right w:val="none" w:sz="0" w:space="0" w:color="auto"/>
          </w:divBdr>
        </w:div>
        <w:div w:id="1523276514">
          <w:marLeft w:val="0"/>
          <w:marRight w:val="0"/>
          <w:marTop w:val="0"/>
          <w:marBottom w:val="0"/>
          <w:divBdr>
            <w:top w:val="none" w:sz="0" w:space="0" w:color="auto"/>
            <w:left w:val="none" w:sz="0" w:space="0" w:color="auto"/>
            <w:bottom w:val="none" w:sz="0" w:space="0" w:color="auto"/>
            <w:right w:val="none" w:sz="0" w:space="0" w:color="auto"/>
          </w:divBdr>
        </w:div>
        <w:div w:id="1075278893">
          <w:marLeft w:val="0"/>
          <w:marRight w:val="0"/>
          <w:marTop w:val="0"/>
          <w:marBottom w:val="0"/>
          <w:divBdr>
            <w:top w:val="none" w:sz="0" w:space="0" w:color="auto"/>
            <w:left w:val="none" w:sz="0" w:space="0" w:color="auto"/>
            <w:bottom w:val="none" w:sz="0" w:space="0" w:color="auto"/>
            <w:right w:val="none" w:sz="0" w:space="0" w:color="auto"/>
          </w:divBdr>
        </w:div>
        <w:div w:id="2125491740">
          <w:marLeft w:val="0"/>
          <w:marRight w:val="0"/>
          <w:marTop w:val="0"/>
          <w:marBottom w:val="0"/>
          <w:divBdr>
            <w:top w:val="none" w:sz="0" w:space="0" w:color="auto"/>
            <w:left w:val="none" w:sz="0" w:space="0" w:color="auto"/>
            <w:bottom w:val="none" w:sz="0" w:space="0" w:color="auto"/>
            <w:right w:val="none" w:sz="0" w:space="0" w:color="auto"/>
          </w:divBdr>
        </w:div>
        <w:div w:id="1291666809">
          <w:marLeft w:val="0"/>
          <w:marRight w:val="0"/>
          <w:marTop w:val="0"/>
          <w:marBottom w:val="0"/>
          <w:divBdr>
            <w:top w:val="none" w:sz="0" w:space="0" w:color="auto"/>
            <w:left w:val="none" w:sz="0" w:space="0" w:color="auto"/>
            <w:bottom w:val="none" w:sz="0" w:space="0" w:color="auto"/>
            <w:right w:val="none" w:sz="0" w:space="0" w:color="auto"/>
          </w:divBdr>
        </w:div>
        <w:div w:id="1458138439">
          <w:marLeft w:val="0"/>
          <w:marRight w:val="0"/>
          <w:marTop w:val="0"/>
          <w:marBottom w:val="0"/>
          <w:divBdr>
            <w:top w:val="none" w:sz="0" w:space="0" w:color="auto"/>
            <w:left w:val="none" w:sz="0" w:space="0" w:color="auto"/>
            <w:bottom w:val="none" w:sz="0" w:space="0" w:color="auto"/>
            <w:right w:val="none" w:sz="0" w:space="0" w:color="auto"/>
          </w:divBdr>
        </w:div>
      </w:divsChild>
    </w:div>
    <w:div w:id="1904489985">
      <w:bodyDiv w:val="1"/>
      <w:marLeft w:val="0"/>
      <w:marRight w:val="0"/>
      <w:marTop w:val="0"/>
      <w:marBottom w:val="0"/>
      <w:divBdr>
        <w:top w:val="none" w:sz="0" w:space="0" w:color="auto"/>
        <w:left w:val="none" w:sz="0" w:space="0" w:color="auto"/>
        <w:bottom w:val="none" w:sz="0" w:space="0" w:color="auto"/>
        <w:right w:val="none" w:sz="0" w:space="0" w:color="auto"/>
      </w:divBdr>
      <w:divsChild>
        <w:div w:id="1541016646">
          <w:marLeft w:val="0"/>
          <w:marRight w:val="0"/>
          <w:marTop w:val="0"/>
          <w:marBottom w:val="0"/>
          <w:divBdr>
            <w:top w:val="none" w:sz="0" w:space="0" w:color="auto"/>
            <w:left w:val="none" w:sz="0" w:space="0" w:color="auto"/>
            <w:bottom w:val="none" w:sz="0" w:space="0" w:color="auto"/>
            <w:right w:val="none" w:sz="0" w:space="0" w:color="auto"/>
          </w:divBdr>
        </w:div>
        <w:div w:id="1625889611">
          <w:marLeft w:val="0"/>
          <w:marRight w:val="0"/>
          <w:marTop w:val="0"/>
          <w:marBottom w:val="0"/>
          <w:divBdr>
            <w:top w:val="none" w:sz="0" w:space="0" w:color="auto"/>
            <w:left w:val="none" w:sz="0" w:space="0" w:color="auto"/>
            <w:bottom w:val="none" w:sz="0" w:space="0" w:color="auto"/>
            <w:right w:val="none" w:sz="0" w:space="0" w:color="auto"/>
          </w:divBdr>
        </w:div>
        <w:div w:id="699819939">
          <w:marLeft w:val="0"/>
          <w:marRight w:val="0"/>
          <w:marTop w:val="0"/>
          <w:marBottom w:val="0"/>
          <w:divBdr>
            <w:top w:val="none" w:sz="0" w:space="0" w:color="auto"/>
            <w:left w:val="none" w:sz="0" w:space="0" w:color="auto"/>
            <w:bottom w:val="none" w:sz="0" w:space="0" w:color="auto"/>
            <w:right w:val="none" w:sz="0" w:space="0" w:color="auto"/>
          </w:divBdr>
        </w:div>
        <w:div w:id="1816021966">
          <w:marLeft w:val="0"/>
          <w:marRight w:val="0"/>
          <w:marTop w:val="0"/>
          <w:marBottom w:val="0"/>
          <w:divBdr>
            <w:top w:val="none" w:sz="0" w:space="0" w:color="auto"/>
            <w:left w:val="none" w:sz="0" w:space="0" w:color="auto"/>
            <w:bottom w:val="none" w:sz="0" w:space="0" w:color="auto"/>
            <w:right w:val="none" w:sz="0" w:space="0" w:color="auto"/>
          </w:divBdr>
        </w:div>
        <w:div w:id="1068573662">
          <w:marLeft w:val="0"/>
          <w:marRight w:val="0"/>
          <w:marTop w:val="0"/>
          <w:marBottom w:val="0"/>
          <w:divBdr>
            <w:top w:val="none" w:sz="0" w:space="0" w:color="auto"/>
            <w:left w:val="none" w:sz="0" w:space="0" w:color="auto"/>
            <w:bottom w:val="none" w:sz="0" w:space="0" w:color="auto"/>
            <w:right w:val="none" w:sz="0" w:space="0" w:color="auto"/>
          </w:divBdr>
        </w:div>
        <w:div w:id="548810617">
          <w:marLeft w:val="0"/>
          <w:marRight w:val="0"/>
          <w:marTop w:val="0"/>
          <w:marBottom w:val="0"/>
          <w:divBdr>
            <w:top w:val="none" w:sz="0" w:space="0" w:color="auto"/>
            <w:left w:val="none" w:sz="0" w:space="0" w:color="auto"/>
            <w:bottom w:val="none" w:sz="0" w:space="0" w:color="auto"/>
            <w:right w:val="none" w:sz="0" w:space="0" w:color="auto"/>
          </w:divBdr>
        </w:div>
        <w:div w:id="1537620711">
          <w:marLeft w:val="0"/>
          <w:marRight w:val="0"/>
          <w:marTop w:val="0"/>
          <w:marBottom w:val="0"/>
          <w:divBdr>
            <w:top w:val="none" w:sz="0" w:space="0" w:color="auto"/>
            <w:left w:val="none" w:sz="0" w:space="0" w:color="auto"/>
            <w:bottom w:val="none" w:sz="0" w:space="0" w:color="auto"/>
            <w:right w:val="none" w:sz="0" w:space="0" w:color="auto"/>
          </w:divBdr>
        </w:div>
        <w:div w:id="1394548475">
          <w:marLeft w:val="0"/>
          <w:marRight w:val="0"/>
          <w:marTop w:val="0"/>
          <w:marBottom w:val="0"/>
          <w:divBdr>
            <w:top w:val="none" w:sz="0" w:space="0" w:color="auto"/>
            <w:left w:val="none" w:sz="0" w:space="0" w:color="auto"/>
            <w:bottom w:val="none" w:sz="0" w:space="0" w:color="auto"/>
            <w:right w:val="none" w:sz="0" w:space="0" w:color="auto"/>
          </w:divBdr>
        </w:div>
        <w:div w:id="478965298">
          <w:marLeft w:val="0"/>
          <w:marRight w:val="0"/>
          <w:marTop w:val="0"/>
          <w:marBottom w:val="0"/>
          <w:divBdr>
            <w:top w:val="none" w:sz="0" w:space="0" w:color="auto"/>
            <w:left w:val="none" w:sz="0" w:space="0" w:color="auto"/>
            <w:bottom w:val="none" w:sz="0" w:space="0" w:color="auto"/>
            <w:right w:val="none" w:sz="0" w:space="0" w:color="auto"/>
          </w:divBdr>
        </w:div>
        <w:div w:id="255554558">
          <w:marLeft w:val="0"/>
          <w:marRight w:val="0"/>
          <w:marTop w:val="0"/>
          <w:marBottom w:val="0"/>
          <w:divBdr>
            <w:top w:val="none" w:sz="0" w:space="0" w:color="auto"/>
            <w:left w:val="none" w:sz="0" w:space="0" w:color="auto"/>
            <w:bottom w:val="none" w:sz="0" w:space="0" w:color="auto"/>
            <w:right w:val="none" w:sz="0" w:space="0" w:color="auto"/>
          </w:divBdr>
        </w:div>
        <w:div w:id="128668137">
          <w:marLeft w:val="0"/>
          <w:marRight w:val="0"/>
          <w:marTop w:val="0"/>
          <w:marBottom w:val="0"/>
          <w:divBdr>
            <w:top w:val="none" w:sz="0" w:space="0" w:color="auto"/>
            <w:left w:val="none" w:sz="0" w:space="0" w:color="auto"/>
            <w:bottom w:val="none" w:sz="0" w:space="0" w:color="auto"/>
            <w:right w:val="none" w:sz="0" w:space="0" w:color="auto"/>
          </w:divBdr>
        </w:div>
        <w:div w:id="1841776704">
          <w:marLeft w:val="0"/>
          <w:marRight w:val="0"/>
          <w:marTop w:val="0"/>
          <w:marBottom w:val="0"/>
          <w:divBdr>
            <w:top w:val="none" w:sz="0" w:space="0" w:color="auto"/>
            <w:left w:val="none" w:sz="0" w:space="0" w:color="auto"/>
            <w:bottom w:val="none" w:sz="0" w:space="0" w:color="auto"/>
            <w:right w:val="none" w:sz="0" w:space="0" w:color="auto"/>
          </w:divBdr>
        </w:div>
        <w:div w:id="1386758311">
          <w:marLeft w:val="0"/>
          <w:marRight w:val="0"/>
          <w:marTop w:val="0"/>
          <w:marBottom w:val="0"/>
          <w:divBdr>
            <w:top w:val="none" w:sz="0" w:space="0" w:color="auto"/>
            <w:left w:val="none" w:sz="0" w:space="0" w:color="auto"/>
            <w:bottom w:val="none" w:sz="0" w:space="0" w:color="auto"/>
            <w:right w:val="none" w:sz="0" w:space="0" w:color="auto"/>
          </w:divBdr>
        </w:div>
        <w:div w:id="1665400885">
          <w:marLeft w:val="0"/>
          <w:marRight w:val="0"/>
          <w:marTop w:val="0"/>
          <w:marBottom w:val="0"/>
          <w:divBdr>
            <w:top w:val="none" w:sz="0" w:space="0" w:color="auto"/>
            <w:left w:val="none" w:sz="0" w:space="0" w:color="auto"/>
            <w:bottom w:val="none" w:sz="0" w:space="0" w:color="auto"/>
            <w:right w:val="none" w:sz="0" w:space="0" w:color="auto"/>
          </w:divBdr>
        </w:div>
        <w:div w:id="112407632">
          <w:marLeft w:val="0"/>
          <w:marRight w:val="0"/>
          <w:marTop w:val="0"/>
          <w:marBottom w:val="0"/>
          <w:divBdr>
            <w:top w:val="none" w:sz="0" w:space="0" w:color="auto"/>
            <w:left w:val="none" w:sz="0" w:space="0" w:color="auto"/>
            <w:bottom w:val="none" w:sz="0" w:space="0" w:color="auto"/>
            <w:right w:val="none" w:sz="0" w:space="0" w:color="auto"/>
          </w:divBdr>
        </w:div>
        <w:div w:id="1809276987">
          <w:marLeft w:val="0"/>
          <w:marRight w:val="0"/>
          <w:marTop w:val="0"/>
          <w:marBottom w:val="0"/>
          <w:divBdr>
            <w:top w:val="none" w:sz="0" w:space="0" w:color="auto"/>
            <w:left w:val="none" w:sz="0" w:space="0" w:color="auto"/>
            <w:bottom w:val="none" w:sz="0" w:space="0" w:color="auto"/>
            <w:right w:val="none" w:sz="0" w:space="0" w:color="auto"/>
          </w:divBdr>
        </w:div>
        <w:div w:id="1819564911">
          <w:marLeft w:val="0"/>
          <w:marRight w:val="0"/>
          <w:marTop w:val="0"/>
          <w:marBottom w:val="0"/>
          <w:divBdr>
            <w:top w:val="none" w:sz="0" w:space="0" w:color="auto"/>
            <w:left w:val="none" w:sz="0" w:space="0" w:color="auto"/>
            <w:bottom w:val="none" w:sz="0" w:space="0" w:color="auto"/>
            <w:right w:val="none" w:sz="0" w:space="0" w:color="auto"/>
          </w:divBdr>
        </w:div>
        <w:div w:id="1220507786">
          <w:marLeft w:val="0"/>
          <w:marRight w:val="0"/>
          <w:marTop w:val="0"/>
          <w:marBottom w:val="0"/>
          <w:divBdr>
            <w:top w:val="none" w:sz="0" w:space="0" w:color="auto"/>
            <w:left w:val="none" w:sz="0" w:space="0" w:color="auto"/>
            <w:bottom w:val="none" w:sz="0" w:space="0" w:color="auto"/>
            <w:right w:val="none" w:sz="0" w:space="0" w:color="auto"/>
          </w:divBdr>
        </w:div>
        <w:div w:id="1674261758">
          <w:marLeft w:val="0"/>
          <w:marRight w:val="0"/>
          <w:marTop w:val="0"/>
          <w:marBottom w:val="0"/>
          <w:divBdr>
            <w:top w:val="none" w:sz="0" w:space="0" w:color="auto"/>
            <w:left w:val="none" w:sz="0" w:space="0" w:color="auto"/>
            <w:bottom w:val="none" w:sz="0" w:space="0" w:color="auto"/>
            <w:right w:val="none" w:sz="0" w:space="0" w:color="auto"/>
          </w:divBdr>
        </w:div>
        <w:div w:id="202405773">
          <w:marLeft w:val="0"/>
          <w:marRight w:val="0"/>
          <w:marTop w:val="0"/>
          <w:marBottom w:val="0"/>
          <w:divBdr>
            <w:top w:val="none" w:sz="0" w:space="0" w:color="auto"/>
            <w:left w:val="none" w:sz="0" w:space="0" w:color="auto"/>
            <w:bottom w:val="none" w:sz="0" w:space="0" w:color="auto"/>
            <w:right w:val="none" w:sz="0" w:space="0" w:color="auto"/>
          </w:divBdr>
        </w:div>
        <w:div w:id="170996242">
          <w:marLeft w:val="0"/>
          <w:marRight w:val="0"/>
          <w:marTop w:val="0"/>
          <w:marBottom w:val="0"/>
          <w:divBdr>
            <w:top w:val="none" w:sz="0" w:space="0" w:color="auto"/>
            <w:left w:val="none" w:sz="0" w:space="0" w:color="auto"/>
            <w:bottom w:val="none" w:sz="0" w:space="0" w:color="auto"/>
            <w:right w:val="none" w:sz="0" w:space="0" w:color="auto"/>
          </w:divBdr>
        </w:div>
        <w:div w:id="1960337980">
          <w:marLeft w:val="0"/>
          <w:marRight w:val="0"/>
          <w:marTop w:val="0"/>
          <w:marBottom w:val="0"/>
          <w:divBdr>
            <w:top w:val="none" w:sz="0" w:space="0" w:color="auto"/>
            <w:left w:val="none" w:sz="0" w:space="0" w:color="auto"/>
            <w:bottom w:val="none" w:sz="0" w:space="0" w:color="auto"/>
            <w:right w:val="none" w:sz="0" w:space="0" w:color="auto"/>
          </w:divBdr>
        </w:div>
        <w:div w:id="866601233">
          <w:marLeft w:val="0"/>
          <w:marRight w:val="0"/>
          <w:marTop w:val="0"/>
          <w:marBottom w:val="0"/>
          <w:divBdr>
            <w:top w:val="none" w:sz="0" w:space="0" w:color="auto"/>
            <w:left w:val="none" w:sz="0" w:space="0" w:color="auto"/>
            <w:bottom w:val="none" w:sz="0" w:space="0" w:color="auto"/>
            <w:right w:val="none" w:sz="0" w:space="0" w:color="auto"/>
          </w:divBdr>
        </w:div>
        <w:div w:id="968785729">
          <w:marLeft w:val="0"/>
          <w:marRight w:val="0"/>
          <w:marTop w:val="0"/>
          <w:marBottom w:val="0"/>
          <w:divBdr>
            <w:top w:val="none" w:sz="0" w:space="0" w:color="auto"/>
            <w:left w:val="none" w:sz="0" w:space="0" w:color="auto"/>
            <w:bottom w:val="none" w:sz="0" w:space="0" w:color="auto"/>
            <w:right w:val="none" w:sz="0" w:space="0" w:color="auto"/>
          </w:divBdr>
        </w:div>
        <w:div w:id="397945909">
          <w:marLeft w:val="0"/>
          <w:marRight w:val="0"/>
          <w:marTop w:val="0"/>
          <w:marBottom w:val="0"/>
          <w:divBdr>
            <w:top w:val="none" w:sz="0" w:space="0" w:color="auto"/>
            <w:left w:val="none" w:sz="0" w:space="0" w:color="auto"/>
            <w:bottom w:val="none" w:sz="0" w:space="0" w:color="auto"/>
            <w:right w:val="none" w:sz="0" w:space="0" w:color="auto"/>
          </w:divBdr>
        </w:div>
        <w:div w:id="252596187">
          <w:marLeft w:val="0"/>
          <w:marRight w:val="0"/>
          <w:marTop w:val="0"/>
          <w:marBottom w:val="0"/>
          <w:divBdr>
            <w:top w:val="none" w:sz="0" w:space="0" w:color="auto"/>
            <w:left w:val="none" w:sz="0" w:space="0" w:color="auto"/>
            <w:bottom w:val="none" w:sz="0" w:space="0" w:color="auto"/>
            <w:right w:val="none" w:sz="0" w:space="0" w:color="auto"/>
          </w:divBdr>
        </w:div>
        <w:div w:id="296036108">
          <w:marLeft w:val="0"/>
          <w:marRight w:val="0"/>
          <w:marTop w:val="0"/>
          <w:marBottom w:val="0"/>
          <w:divBdr>
            <w:top w:val="none" w:sz="0" w:space="0" w:color="auto"/>
            <w:left w:val="none" w:sz="0" w:space="0" w:color="auto"/>
            <w:bottom w:val="none" w:sz="0" w:space="0" w:color="auto"/>
            <w:right w:val="none" w:sz="0" w:space="0" w:color="auto"/>
          </w:divBdr>
        </w:div>
        <w:div w:id="2137067834">
          <w:marLeft w:val="0"/>
          <w:marRight w:val="0"/>
          <w:marTop w:val="0"/>
          <w:marBottom w:val="0"/>
          <w:divBdr>
            <w:top w:val="none" w:sz="0" w:space="0" w:color="auto"/>
            <w:left w:val="none" w:sz="0" w:space="0" w:color="auto"/>
            <w:bottom w:val="none" w:sz="0" w:space="0" w:color="auto"/>
            <w:right w:val="none" w:sz="0" w:space="0" w:color="auto"/>
          </w:divBdr>
        </w:div>
        <w:div w:id="1523978766">
          <w:marLeft w:val="0"/>
          <w:marRight w:val="0"/>
          <w:marTop w:val="0"/>
          <w:marBottom w:val="0"/>
          <w:divBdr>
            <w:top w:val="none" w:sz="0" w:space="0" w:color="auto"/>
            <w:left w:val="none" w:sz="0" w:space="0" w:color="auto"/>
            <w:bottom w:val="none" w:sz="0" w:space="0" w:color="auto"/>
            <w:right w:val="none" w:sz="0" w:space="0" w:color="auto"/>
          </w:divBdr>
        </w:div>
        <w:div w:id="687408360">
          <w:marLeft w:val="0"/>
          <w:marRight w:val="0"/>
          <w:marTop w:val="0"/>
          <w:marBottom w:val="0"/>
          <w:divBdr>
            <w:top w:val="none" w:sz="0" w:space="0" w:color="auto"/>
            <w:left w:val="none" w:sz="0" w:space="0" w:color="auto"/>
            <w:bottom w:val="none" w:sz="0" w:space="0" w:color="auto"/>
            <w:right w:val="none" w:sz="0" w:space="0" w:color="auto"/>
          </w:divBdr>
        </w:div>
        <w:div w:id="1090927148">
          <w:marLeft w:val="0"/>
          <w:marRight w:val="0"/>
          <w:marTop w:val="0"/>
          <w:marBottom w:val="0"/>
          <w:divBdr>
            <w:top w:val="none" w:sz="0" w:space="0" w:color="auto"/>
            <w:left w:val="none" w:sz="0" w:space="0" w:color="auto"/>
            <w:bottom w:val="none" w:sz="0" w:space="0" w:color="auto"/>
            <w:right w:val="none" w:sz="0" w:space="0" w:color="auto"/>
          </w:divBdr>
        </w:div>
        <w:div w:id="1219824191">
          <w:marLeft w:val="0"/>
          <w:marRight w:val="0"/>
          <w:marTop w:val="0"/>
          <w:marBottom w:val="0"/>
          <w:divBdr>
            <w:top w:val="none" w:sz="0" w:space="0" w:color="auto"/>
            <w:left w:val="none" w:sz="0" w:space="0" w:color="auto"/>
            <w:bottom w:val="none" w:sz="0" w:space="0" w:color="auto"/>
            <w:right w:val="none" w:sz="0" w:space="0" w:color="auto"/>
          </w:divBdr>
        </w:div>
        <w:div w:id="225461756">
          <w:marLeft w:val="0"/>
          <w:marRight w:val="0"/>
          <w:marTop w:val="0"/>
          <w:marBottom w:val="0"/>
          <w:divBdr>
            <w:top w:val="none" w:sz="0" w:space="0" w:color="auto"/>
            <w:left w:val="none" w:sz="0" w:space="0" w:color="auto"/>
            <w:bottom w:val="none" w:sz="0" w:space="0" w:color="auto"/>
            <w:right w:val="none" w:sz="0" w:space="0" w:color="auto"/>
          </w:divBdr>
        </w:div>
        <w:div w:id="71129732">
          <w:marLeft w:val="0"/>
          <w:marRight w:val="0"/>
          <w:marTop w:val="0"/>
          <w:marBottom w:val="0"/>
          <w:divBdr>
            <w:top w:val="none" w:sz="0" w:space="0" w:color="auto"/>
            <w:left w:val="none" w:sz="0" w:space="0" w:color="auto"/>
            <w:bottom w:val="none" w:sz="0" w:space="0" w:color="auto"/>
            <w:right w:val="none" w:sz="0" w:space="0" w:color="auto"/>
          </w:divBdr>
        </w:div>
        <w:div w:id="310717367">
          <w:marLeft w:val="0"/>
          <w:marRight w:val="0"/>
          <w:marTop w:val="0"/>
          <w:marBottom w:val="0"/>
          <w:divBdr>
            <w:top w:val="none" w:sz="0" w:space="0" w:color="auto"/>
            <w:left w:val="none" w:sz="0" w:space="0" w:color="auto"/>
            <w:bottom w:val="none" w:sz="0" w:space="0" w:color="auto"/>
            <w:right w:val="none" w:sz="0" w:space="0" w:color="auto"/>
          </w:divBdr>
        </w:div>
        <w:div w:id="807625659">
          <w:marLeft w:val="0"/>
          <w:marRight w:val="0"/>
          <w:marTop w:val="0"/>
          <w:marBottom w:val="0"/>
          <w:divBdr>
            <w:top w:val="none" w:sz="0" w:space="0" w:color="auto"/>
            <w:left w:val="none" w:sz="0" w:space="0" w:color="auto"/>
            <w:bottom w:val="none" w:sz="0" w:space="0" w:color="auto"/>
            <w:right w:val="none" w:sz="0" w:space="0" w:color="auto"/>
          </w:divBdr>
        </w:div>
        <w:div w:id="384523687">
          <w:marLeft w:val="0"/>
          <w:marRight w:val="0"/>
          <w:marTop w:val="0"/>
          <w:marBottom w:val="0"/>
          <w:divBdr>
            <w:top w:val="none" w:sz="0" w:space="0" w:color="auto"/>
            <w:left w:val="none" w:sz="0" w:space="0" w:color="auto"/>
            <w:bottom w:val="none" w:sz="0" w:space="0" w:color="auto"/>
            <w:right w:val="none" w:sz="0" w:space="0" w:color="auto"/>
          </w:divBdr>
        </w:div>
        <w:div w:id="102653285">
          <w:marLeft w:val="0"/>
          <w:marRight w:val="0"/>
          <w:marTop w:val="0"/>
          <w:marBottom w:val="0"/>
          <w:divBdr>
            <w:top w:val="none" w:sz="0" w:space="0" w:color="auto"/>
            <w:left w:val="none" w:sz="0" w:space="0" w:color="auto"/>
            <w:bottom w:val="none" w:sz="0" w:space="0" w:color="auto"/>
            <w:right w:val="none" w:sz="0" w:space="0" w:color="auto"/>
          </w:divBdr>
        </w:div>
        <w:div w:id="2110538565">
          <w:marLeft w:val="0"/>
          <w:marRight w:val="0"/>
          <w:marTop w:val="0"/>
          <w:marBottom w:val="0"/>
          <w:divBdr>
            <w:top w:val="none" w:sz="0" w:space="0" w:color="auto"/>
            <w:left w:val="none" w:sz="0" w:space="0" w:color="auto"/>
            <w:bottom w:val="none" w:sz="0" w:space="0" w:color="auto"/>
            <w:right w:val="none" w:sz="0" w:space="0" w:color="auto"/>
          </w:divBdr>
        </w:div>
        <w:div w:id="1299146325">
          <w:marLeft w:val="0"/>
          <w:marRight w:val="0"/>
          <w:marTop w:val="0"/>
          <w:marBottom w:val="0"/>
          <w:divBdr>
            <w:top w:val="none" w:sz="0" w:space="0" w:color="auto"/>
            <w:left w:val="none" w:sz="0" w:space="0" w:color="auto"/>
            <w:bottom w:val="none" w:sz="0" w:space="0" w:color="auto"/>
            <w:right w:val="none" w:sz="0" w:space="0" w:color="auto"/>
          </w:divBdr>
        </w:div>
        <w:div w:id="32656530">
          <w:marLeft w:val="0"/>
          <w:marRight w:val="0"/>
          <w:marTop w:val="0"/>
          <w:marBottom w:val="0"/>
          <w:divBdr>
            <w:top w:val="none" w:sz="0" w:space="0" w:color="auto"/>
            <w:left w:val="none" w:sz="0" w:space="0" w:color="auto"/>
            <w:bottom w:val="none" w:sz="0" w:space="0" w:color="auto"/>
            <w:right w:val="none" w:sz="0" w:space="0" w:color="auto"/>
          </w:divBdr>
        </w:div>
        <w:div w:id="582644590">
          <w:marLeft w:val="0"/>
          <w:marRight w:val="0"/>
          <w:marTop w:val="0"/>
          <w:marBottom w:val="0"/>
          <w:divBdr>
            <w:top w:val="none" w:sz="0" w:space="0" w:color="auto"/>
            <w:left w:val="none" w:sz="0" w:space="0" w:color="auto"/>
            <w:bottom w:val="none" w:sz="0" w:space="0" w:color="auto"/>
            <w:right w:val="none" w:sz="0" w:space="0" w:color="auto"/>
          </w:divBdr>
        </w:div>
        <w:div w:id="1854801515">
          <w:marLeft w:val="0"/>
          <w:marRight w:val="0"/>
          <w:marTop w:val="0"/>
          <w:marBottom w:val="0"/>
          <w:divBdr>
            <w:top w:val="none" w:sz="0" w:space="0" w:color="auto"/>
            <w:left w:val="none" w:sz="0" w:space="0" w:color="auto"/>
            <w:bottom w:val="none" w:sz="0" w:space="0" w:color="auto"/>
            <w:right w:val="none" w:sz="0" w:space="0" w:color="auto"/>
          </w:divBdr>
        </w:div>
        <w:div w:id="1270088330">
          <w:marLeft w:val="0"/>
          <w:marRight w:val="0"/>
          <w:marTop w:val="0"/>
          <w:marBottom w:val="0"/>
          <w:divBdr>
            <w:top w:val="none" w:sz="0" w:space="0" w:color="auto"/>
            <w:left w:val="none" w:sz="0" w:space="0" w:color="auto"/>
            <w:bottom w:val="none" w:sz="0" w:space="0" w:color="auto"/>
            <w:right w:val="none" w:sz="0" w:space="0" w:color="auto"/>
          </w:divBdr>
        </w:div>
        <w:div w:id="2058241308">
          <w:marLeft w:val="0"/>
          <w:marRight w:val="0"/>
          <w:marTop w:val="0"/>
          <w:marBottom w:val="0"/>
          <w:divBdr>
            <w:top w:val="none" w:sz="0" w:space="0" w:color="auto"/>
            <w:left w:val="none" w:sz="0" w:space="0" w:color="auto"/>
            <w:bottom w:val="none" w:sz="0" w:space="0" w:color="auto"/>
            <w:right w:val="none" w:sz="0" w:space="0" w:color="auto"/>
          </w:divBdr>
        </w:div>
        <w:div w:id="1746223347">
          <w:marLeft w:val="0"/>
          <w:marRight w:val="0"/>
          <w:marTop w:val="0"/>
          <w:marBottom w:val="0"/>
          <w:divBdr>
            <w:top w:val="none" w:sz="0" w:space="0" w:color="auto"/>
            <w:left w:val="none" w:sz="0" w:space="0" w:color="auto"/>
            <w:bottom w:val="none" w:sz="0" w:space="0" w:color="auto"/>
            <w:right w:val="none" w:sz="0" w:space="0" w:color="auto"/>
          </w:divBdr>
        </w:div>
        <w:div w:id="1271863338">
          <w:marLeft w:val="0"/>
          <w:marRight w:val="0"/>
          <w:marTop w:val="0"/>
          <w:marBottom w:val="0"/>
          <w:divBdr>
            <w:top w:val="none" w:sz="0" w:space="0" w:color="auto"/>
            <w:left w:val="none" w:sz="0" w:space="0" w:color="auto"/>
            <w:bottom w:val="none" w:sz="0" w:space="0" w:color="auto"/>
            <w:right w:val="none" w:sz="0" w:space="0" w:color="auto"/>
          </w:divBdr>
        </w:div>
        <w:div w:id="428701112">
          <w:marLeft w:val="0"/>
          <w:marRight w:val="0"/>
          <w:marTop w:val="0"/>
          <w:marBottom w:val="0"/>
          <w:divBdr>
            <w:top w:val="none" w:sz="0" w:space="0" w:color="auto"/>
            <w:left w:val="none" w:sz="0" w:space="0" w:color="auto"/>
            <w:bottom w:val="none" w:sz="0" w:space="0" w:color="auto"/>
            <w:right w:val="none" w:sz="0" w:space="0" w:color="auto"/>
          </w:divBdr>
        </w:div>
        <w:div w:id="938222970">
          <w:marLeft w:val="0"/>
          <w:marRight w:val="0"/>
          <w:marTop w:val="0"/>
          <w:marBottom w:val="0"/>
          <w:divBdr>
            <w:top w:val="none" w:sz="0" w:space="0" w:color="auto"/>
            <w:left w:val="none" w:sz="0" w:space="0" w:color="auto"/>
            <w:bottom w:val="none" w:sz="0" w:space="0" w:color="auto"/>
            <w:right w:val="none" w:sz="0" w:space="0" w:color="auto"/>
          </w:divBdr>
        </w:div>
        <w:div w:id="998726627">
          <w:marLeft w:val="0"/>
          <w:marRight w:val="0"/>
          <w:marTop w:val="0"/>
          <w:marBottom w:val="0"/>
          <w:divBdr>
            <w:top w:val="none" w:sz="0" w:space="0" w:color="auto"/>
            <w:left w:val="none" w:sz="0" w:space="0" w:color="auto"/>
            <w:bottom w:val="none" w:sz="0" w:space="0" w:color="auto"/>
            <w:right w:val="none" w:sz="0" w:space="0" w:color="auto"/>
          </w:divBdr>
        </w:div>
        <w:div w:id="646935867">
          <w:marLeft w:val="0"/>
          <w:marRight w:val="0"/>
          <w:marTop w:val="0"/>
          <w:marBottom w:val="0"/>
          <w:divBdr>
            <w:top w:val="none" w:sz="0" w:space="0" w:color="auto"/>
            <w:left w:val="none" w:sz="0" w:space="0" w:color="auto"/>
            <w:bottom w:val="none" w:sz="0" w:space="0" w:color="auto"/>
            <w:right w:val="none" w:sz="0" w:space="0" w:color="auto"/>
          </w:divBdr>
        </w:div>
        <w:div w:id="259917773">
          <w:marLeft w:val="0"/>
          <w:marRight w:val="0"/>
          <w:marTop w:val="0"/>
          <w:marBottom w:val="0"/>
          <w:divBdr>
            <w:top w:val="none" w:sz="0" w:space="0" w:color="auto"/>
            <w:left w:val="none" w:sz="0" w:space="0" w:color="auto"/>
            <w:bottom w:val="none" w:sz="0" w:space="0" w:color="auto"/>
            <w:right w:val="none" w:sz="0" w:space="0" w:color="auto"/>
          </w:divBdr>
        </w:div>
        <w:div w:id="1278677721">
          <w:marLeft w:val="0"/>
          <w:marRight w:val="0"/>
          <w:marTop w:val="0"/>
          <w:marBottom w:val="0"/>
          <w:divBdr>
            <w:top w:val="none" w:sz="0" w:space="0" w:color="auto"/>
            <w:left w:val="none" w:sz="0" w:space="0" w:color="auto"/>
            <w:bottom w:val="none" w:sz="0" w:space="0" w:color="auto"/>
            <w:right w:val="none" w:sz="0" w:space="0" w:color="auto"/>
          </w:divBdr>
        </w:div>
        <w:div w:id="790442236">
          <w:marLeft w:val="0"/>
          <w:marRight w:val="0"/>
          <w:marTop w:val="0"/>
          <w:marBottom w:val="0"/>
          <w:divBdr>
            <w:top w:val="none" w:sz="0" w:space="0" w:color="auto"/>
            <w:left w:val="none" w:sz="0" w:space="0" w:color="auto"/>
            <w:bottom w:val="none" w:sz="0" w:space="0" w:color="auto"/>
            <w:right w:val="none" w:sz="0" w:space="0" w:color="auto"/>
          </w:divBdr>
        </w:div>
        <w:div w:id="979261711">
          <w:marLeft w:val="0"/>
          <w:marRight w:val="0"/>
          <w:marTop w:val="0"/>
          <w:marBottom w:val="0"/>
          <w:divBdr>
            <w:top w:val="none" w:sz="0" w:space="0" w:color="auto"/>
            <w:left w:val="none" w:sz="0" w:space="0" w:color="auto"/>
            <w:bottom w:val="none" w:sz="0" w:space="0" w:color="auto"/>
            <w:right w:val="none" w:sz="0" w:space="0" w:color="auto"/>
          </w:divBdr>
        </w:div>
        <w:div w:id="915364803">
          <w:marLeft w:val="0"/>
          <w:marRight w:val="0"/>
          <w:marTop w:val="0"/>
          <w:marBottom w:val="0"/>
          <w:divBdr>
            <w:top w:val="none" w:sz="0" w:space="0" w:color="auto"/>
            <w:left w:val="none" w:sz="0" w:space="0" w:color="auto"/>
            <w:bottom w:val="none" w:sz="0" w:space="0" w:color="auto"/>
            <w:right w:val="none" w:sz="0" w:space="0" w:color="auto"/>
          </w:divBdr>
        </w:div>
        <w:div w:id="1492066055">
          <w:marLeft w:val="0"/>
          <w:marRight w:val="0"/>
          <w:marTop w:val="0"/>
          <w:marBottom w:val="0"/>
          <w:divBdr>
            <w:top w:val="none" w:sz="0" w:space="0" w:color="auto"/>
            <w:left w:val="none" w:sz="0" w:space="0" w:color="auto"/>
            <w:bottom w:val="none" w:sz="0" w:space="0" w:color="auto"/>
            <w:right w:val="none" w:sz="0" w:space="0" w:color="auto"/>
          </w:divBdr>
        </w:div>
        <w:div w:id="1555769690">
          <w:marLeft w:val="0"/>
          <w:marRight w:val="0"/>
          <w:marTop w:val="0"/>
          <w:marBottom w:val="0"/>
          <w:divBdr>
            <w:top w:val="none" w:sz="0" w:space="0" w:color="auto"/>
            <w:left w:val="none" w:sz="0" w:space="0" w:color="auto"/>
            <w:bottom w:val="none" w:sz="0" w:space="0" w:color="auto"/>
            <w:right w:val="none" w:sz="0" w:space="0" w:color="auto"/>
          </w:divBdr>
        </w:div>
        <w:div w:id="1944150049">
          <w:marLeft w:val="0"/>
          <w:marRight w:val="0"/>
          <w:marTop w:val="0"/>
          <w:marBottom w:val="0"/>
          <w:divBdr>
            <w:top w:val="none" w:sz="0" w:space="0" w:color="auto"/>
            <w:left w:val="none" w:sz="0" w:space="0" w:color="auto"/>
            <w:bottom w:val="none" w:sz="0" w:space="0" w:color="auto"/>
            <w:right w:val="none" w:sz="0" w:space="0" w:color="auto"/>
          </w:divBdr>
        </w:div>
        <w:div w:id="1882473692">
          <w:marLeft w:val="0"/>
          <w:marRight w:val="0"/>
          <w:marTop w:val="0"/>
          <w:marBottom w:val="0"/>
          <w:divBdr>
            <w:top w:val="none" w:sz="0" w:space="0" w:color="auto"/>
            <w:left w:val="none" w:sz="0" w:space="0" w:color="auto"/>
            <w:bottom w:val="none" w:sz="0" w:space="0" w:color="auto"/>
            <w:right w:val="none" w:sz="0" w:space="0" w:color="auto"/>
          </w:divBdr>
        </w:div>
        <w:div w:id="994917779">
          <w:marLeft w:val="0"/>
          <w:marRight w:val="0"/>
          <w:marTop w:val="0"/>
          <w:marBottom w:val="0"/>
          <w:divBdr>
            <w:top w:val="none" w:sz="0" w:space="0" w:color="auto"/>
            <w:left w:val="none" w:sz="0" w:space="0" w:color="auto"/>
            <w:bottom w:val="none" w:sz="0" w:space="0" w:color="auto"/>
            <w:right w:val="none" w:sz="0" w:space="0" w:color="auto"/>
          </w:divBdr>
        </w:div>
        <w:div w:id="1277131476">
          <w:marLeft w:val="0"/>
          <w:marRight w:val="0"/>
          <w:marTop w:val="0"/>
          <w:marBottom w:val="0"/>
          <w:divBdr>
            <w:top w:val="none" w:sz="0" w:space="0" w:color="auto"/>
            <w:left w:val="none" w:sz="0" w:space="0" w:color="auto"/>
            <w:bottom w:val="none" w:sz="0" w:space="0" w:color="auto"/>
            <w:right w:val="none" w:sz="0" w:space="0" w:color="auto"/>
          </w:divBdr>
        </w:div>
        <w:div w:id="1383555774">
          <w:marLeft w:val="0"/>
          <w:marRight w:val="0"/>
          <w:marTop w:val="0"/>
          <w:marBottom w:val="0"/>
          <w:divBdr>
            <w:top w:val="none" w:sz="0" w:space="0" w:color="auto"/>
            <w:left w:val="none" w:sz="0" w:space="0" w:color="auto"/>
            <w:bottom w:val="none" w:sz="0" w:space="0" w:color="auto"/>
            <w:right w:val="none" w:sz="0" w:space="0" w:color="auto"/>
          </w:divBdr>
        </w:div>
        <w:div w:id="700669243">
          <w:marLeft w:val="0"/>
          <w:marRight w:val="0"/>
          <w:marTop w:val="0"/>
          <w:marBottom w:val="0"/>
          <w:divBdr>
            <w:top w:val="none" w:sz="0" w:space="0" w:color="auto"/>
            <w:left w:val="none" w:sz="0" w:space="0" w:color="auto"/>
            <w:bottom w:val="none" w:sz="0" w:space="0" w:color="auto"/>
            <w:right w:val="none" w:sz="0" w:space="0" w:color="auto"/>
          </w:divBdr>
        </w:div>
        <w:div w:id="1063411127">
          <w:marLeft w:val="0"/>
          <w:marRight w:val="0"/>
          <w:marTop w:val="0"/>
          <w:marBottom w:val="0"/>
          <w:divBdr>
            <w:top w:val="none" w:sz="0" w:space="0" w:color="auto"/>
            <w:left w:val="none" w:sz="0" w:space="0" w:color="auto"/>
            <w:bottom w:val="none" w:sz="0" w:space="0" w:color="auto"/>
            <w:right w:val="none" w:sz="0" w:space="0" w:color="auto"/>
          </w:divBdr>
        </w:div>
        <w:div w:id="1532644435">
          <w:marLeft w:val="0"/>
          <w:marRight w:val="0"/>
          <w:marTop w:val="0"/>
          <w:marBottom w:val="0"/>
          <w:divBdr>
            <w:top w:val="none" w:sz="0" w:space="0" w:color="auto"/>
            <w:left w:val="none" w:sz="0" w:space="0" w:color="auto"/>
            <w:bottom w:val="none" w:sz="0" w:space="0" w:color="auto"/>
            <w:right w:val="none" w:sz="0" w:space="0" w:color="auto"/>
          </w:divBdr>
        </w:div>
        <w:div w:id="683554724">
          <w:marLeft w:val="0"/>
          <w:marRight w:val="0"/>
          <w:marTop w:val="0"/>
          <w:marBottom w:val="0"/>
          <w:divBdr>
            <w:top w:val="none" w:sz="0" w:space="0" w:color="auto"/>
            <w:left w:val="none" w:sz="0" w:space="0" w:color="auto"/>
            <w:bottom w:val="none" w:sz="0" w:space="0" w:color="auto"/>
            <w:right w:val="none" w:sz="0" w:space="0" w:color="auto"/>
          </w:divBdr>
        </w:div>
        <w:div w:id="830604842">
          <w:marLeft w:val="0"/>
          <w:marRight w:val="0"/>
          <w:marTop w:val="0"/>
          <w:marBottom w:val="0"/>
          <w:divBdr>
            <w:top w:val="none" w:sz="0" w:space="0" w:color="auto"/>
            <w:left w:val="none" w:sz="0" w:space="0" w:color="auto"/>
            <w:bottom w:val="none" w:sz="0" w:space="0" w:color="auto"/>
            <w:right w:val="none" w:sz="0" w:space="0" w:color="auto"/>
          </w:divBdr>
        </w:div>
        <w:div w:id="2060667599">
          <w:marLeft w:val="0"/>
          <w:marRight w:val="0"/>
          <w:marTop w:val="0"/>
          <w:marBottom w:val="0"/>
          <w:divBdr>
            <w:top w:val="none" w:sz="0" w:space="0" w:color="auto"/>
            <w:left w:val="none" w:sz="0" w:space="0" w:color="auto"/>
            <w:bottom w:val="none" w:sz="0" w:space="0" w:color="auto"/>
            <w:right w:val="none" w:sz="0" w:space="0" w:color="auto"/>
          </w:divBdr>
        </w:div>
        <w:div w:id="386611147">
          <w:marLeft w:val="0"/>
          <w:marRight w:val="0"/>
          <w:marTop w:val="0"/>
          <w:marBottom w:val="0"/>
          <w:divBdr>
            <w:top w:val="none" w:sz="0" w:space="0" w:color="auto"/>
            <w:left w:val="none" w:sz="0" w:space="0" w:color="auto"/>
            <w:bottom w:val="none" w:sz="0" w:space="0" w:color="auto"/>
            <w:right w:val="none" w:sz="0" w:space="0" w:color="auto"/>
          </w:divBdr>
        </w:div>
        <w:div w:id="2107729153">
          <w:marLeft w:val="0"/>
          <w:marRight w:val="0"/>
          <w:marTop w:val="0"/>
          <w:marBottom w:val="0"/>
          <w:divBdr>
            <w:top w:val="none" w:sz="0" w:space="0" w:color="auto"/>
            <w:left w:val="none" w:sz="0" w:space="0" w:color="auto"/>
            <w:bottom w:val="none" w:sz="0" w:space="0" w:color="auto"/>
            <w:right w:val="none" w:sz="0" w:space="0" w:color="auto"/>
          </w:divBdr>
        </w:div>
        <w:div w:id="1983540205">
          <w:marLeft w:val="0"/>
          <w:marRight w:val="0"/>
          <w:marTop w:val="0"/>
          <w:marBottom w:val="0"/>
          <w:divBdr>
            <w:top w:val="none" w:sz="0" w:space="0" w:color="auto"/>
            <w:left w:val="none" w:sz="0" w:space="0" w:color="auto"/>
            <w:bottom w:val="none" w:sz="0" w:space="0" w:color="auto"/>
            <w:right w:val="none" w:sz="0" w:space="0" w:color="auto"/>
          </w:divBdr>
        </w:div>
        <w:div w:id="342707301">
          <w:marLeft w:val="0"/>
          <w:marRight w:val="0"/>
          <w:marTop w:val="0"/>
          <w:marBottom w:val="0"/>
          <w:divBdr>
            <w:top w:val="none" w:sz="0" w:space="0" w:color="auto"/>
            <w:left w:val="none" w:sz="0" w:space="0" w:color="auto"/>
            <w:bottom w:val="none" w:sz="0" w:space="0" w:color="auto"/>
            <w:right w:val="none" w:sz="0" w:space="0" w:color="auto"/>
          </w:divBdr>
        </w:div>
        <w:div w:id="1630090420">
          <w:marLeft w:val="0"/>
          <w:marRight w:val="0"/>
          <w:marTop w:val="0"/>
          <w:marBottom w:val="0"/>
          <w:divBdr>
            <w:top w:val="none" w:sz="0" w:space="0" w:color="auto"/>
            <w:left w:val="none" w:sz="0" w:space="0" w:color="auto"/>
            <w:bottom w:val="none" w:sz="0" w:space="0" w:color="auto"/>
            <w:right w:val="none" w:sz="0" w:space="0" w:color="auto"/>
          </w:divBdr>
        </w:div>
        <w:div w:id="1740135508">
          <w:marLeft w:val="0"/>
          <w:marRight w:val="0"/>
          <w:marTop w:val="0"/>
          <w:marBottom w:val="0"/>
          <w:divBdr>
            <w:top w:val="none" w:sz="0" w:space="0" w:color="auto"/>
            <w:left w:val="none" w:sz="0" w:space="0" w:color="auto"/>
            <w:bottom w:val="none" w:sz="0" w:space="0" w:color="auto"/>
            <w:right w:val="none" w:sz="0" w:space="0" w:color="auto"/>
          </w:divBdr>
        </w:div>
        <w:div w:id="779108344">
          <w:marLeft w:val="0"/>
          <w:marRight w:val="0"/>
          <w:marTop w:val="0"/>
          <w:marBottom w:val="0"/>
          <w:divBdr>
            <w:top w:val="none" w:sz="0" w:space="0" w:color="auto"/>
            <w:left w:val="none" w:sz="0" w:space="0" w:color="auto"/>
            <w:bottom w:val="none" w:sz="0" w:space="0" w:color="auto"/>
            <w:right w:val="none" w:sz="0" w:space="0" w:color="auto"/>
          </w:divBdr>
        </w:div>
        <w:div w:id="637496971">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riksdagen.se/sv/DokumentLagar/Lagar/Svenskforfattningssamling/Socialtjanstlag-2001453_sfs-2001-453" TargetMode="External" Id="rId13" /><Relationship Type="http://schemas.openxmlformats.org/officeDocument/2006/relationships/footer" Target="footer2.xml" Id="rId18" /><Relationship Type="http://schemas.openxmlformats.org/officeDocument/2006/relationships/fontTable" Target="fontTable.xml" Id="rId26" /><Relationship Type="http://schemas.openxmlformats.org/officeDocument/2006/relationships/header" Target="header3.xml" Id="rId21" /><Relationship Type="http://schemas.openxmlformats.org/officeDocument/2006/relationships/styles" Target="styles.xml" Id="rId7" /><Relationship Type="http://schemas.openxmlformats.org/officeDocument/2006/relationships/hyperlink" Target="http://www.riksdagen.se/sv/DokumentLagar/Lagar/Svenskforfattningssamling/Patientdatalag-2008355_sfs-2008-" TargetMode="External" Id="rId12" /><Relationship Type="http://schemas.openxmlformats.org/officeDocument/2006/relationships/footer" Target="footer1.xml" Id="rId17" /><Relationship Type="http://schemas.openxmlformats.org/officeDocument/2006/relationships/footer" Target="footer6.xml" Id="rId25"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4.xml" Id="rId24" /><Relationship Type="http://schemas.openxmlformats.org/officeDocument/2006/relationships/hyperlink" Target="https://mellanarkiv-offentlig.vgregion.se/alfresco/s/archive/stream/public/v1/source/available/sofia/rs6400-302917419-464/surrogate/L%c3%a4nsgemensam%20riktlinje%20vid%20oro%20f%c3%b6r%20v%c3%a4ntat%20barn%20V%c3%a4stra%20G%c3%b6taland_f%c3%b6rl%c3%a4ngt%2020251231.pdf" TargetMode="External" Id="rId15" /><Relationship Type="http://schemas.openxmlformats.org/officeDocument/2006/relationships/footer" Target="footer5.xml" Id="rId23"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rhs9927-391389789-231/surrogate/Samverkan%20i%20v%c3%a5rdkedjan%20(SIV)%20under%20och%20efter%20graviditet.pdf" TargetMode="External" Id="rId14" /><Relationship Type="http://schemas.openxmlformats.org/officeDocument/2006/relationships/footer" Target="footer4.xm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TotalTime>
  <Pages>5</Pages>
  <Words>1302</Words>
  <Characters>6902</Characters>
  <Application>Microsoft Office Word</Application>
  <DocSecurity>0</DocSecurity>
  <Lines>57</Lines>
  <Paragraphs>16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8188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SIV och SIP - Samverkan i vårdkedjan kring mor och barn</dc:title>
  <dc:subject/>
  <dc:creator>patrik.jens.johansson@vgregion.se</dc:creator>
  <keywords/>
  <lastModifiedBy>Elisabet Mattsson</lastModifiedBy>
  <revision>16</revision>
  <lastPrinted>2016-03-31T10:56:00.0000000Z</lastPrinted>
  <dcterms:created xsi:type="dcterms:W3CDTF">2022-05-16T04:09:00.0000000Z</dcterms:created>
  <dcterms:modified xsi:type="dcterms:W3CDTF">2025-04-29T07:28:00.0000000Z</dcterms:modified>
</coreProperties>
</file>