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E56B88" w:rsidP="00F35B05" w:rsidRDefault="00E56B88" w14:paraId="2E7F0974" w14:textId="77777777">
      <w:pPr>
        <w:pStyle w:val="Rubrik2"/>
        <w:sectPr w:rsidR="00E56B88" w:rsidSect="00E56B8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56B88" w:rsidR="00E56B88" w:rsidP="00E56B88" w:rsidRDefault="00E56B88" w14:paraId="03D5B9D4" w14:textId="77777777">
      <w:pPr>
        <w:spacing w:after="0" w:line="240" w:lineRule="auto"/>
        <w:ind w:left="0" w:right="0"/>
        <w:rPr>
          <w:szCs w:val="20"/>
        </w:rPr>
      </w:pPr>
    </w:p>
    <w:p w:rsidRPr="00E56B88" w:rsidR="00E56B88" w:rsidP="00E56B88" w:rsidRDefault="00E56B88" w14:paraId="39469990" w14:textId="77777777">
      <w:pPr>
        <w:spacing w:after="0" w:line="240" w:lineRule="auto"/>
        <w:ind w:left="0" w:right="0"/>
        <w:rPr>
          <w:szCs w:val="20"/>
        </w:rPr>
      </w:pPr>
    </w:p>
    <w:p w:rsidRPr="00E56B88" w:rsidR="00E56B88" w:rsidP="00E56B88" w:rsidRDefault="00E56B88" w14:paraId="647DEED8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56B88">
        <w:rPr>
          <w:szCs w:val="20"/>
        </w:rPr>
        <w:tab/>
      </w:r>
    </w:p>
    <w:p w:rsidRPr="00E56B88" w:rsidR="00E56B88" w:rsidP="00E56B88" w:rsidRDefault="00E56B88" w14:paraId="4E40C3E3" w14:textId="66B15292">
      <w:pPr>
        <w:spacing w:after="0" w:line="240" w:lineRule="auto"/>
        <w:ind w:left="0" w:right="-568"/>
        <w:rPr>
          <w:szCs w:val="20"/>
        </w:rPr>
      </w:pPr>
      <w:r w:rsidRPr="00E56B8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27D0CB" wp14:editId="3F3EC8F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E56B88" w:rsidP="00E56B88" w:rsidRDefault="00E56B88" w14:paraId="3681EC97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31365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7427D0CB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E56B88" w:rsidP="00E56B88" w:rsidRDefault="00E56B88" w14:paraId="3681EC97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31365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E56B88" w:rsidR="00E56B88" w:rsidTr="00D86B38" w14:paraId="2E75DC6A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E56B88" w:rsidR="00E56B88" w:rsidP="00A54EC3" w:rsidRDefault="00E56B88" w14:paraId="25A7B921" w14:textId="77777777">
            <w:pPr>
              <w:pStyle w:val="Rubrik1"/>
            </w:pPr>
            <w:bookmarkStart w:name="_1314629194" w:id="1"/>
            <w:bookmarkStart w:name="Rubrik" w:id="2"/>
            <w:bookmarkEnd w:id="1"/>
            <w:bookmarkEnd w:id="2"/>
            <w:r w:rsidRPr="00E56B88">
              <w:t>Transfusioner till onkologpatienter</w:t>
            </w:r>
          </w:p>
        </w:tc>
      </w:tr>
    </w:tbl>
    <w:p w:rsidRPr="00E56B88" w:rsidR="00E56B88" w:rsidP="00E56B88" w:rsidRDefault="00E56B88" w14:paraId="7A959589" w14:textId="77777777">
      <w:pPr>
        <w:keepNext/>
        <w:spacing w:before="240" w:after="60" w:line="240" w:lineRule="auto"/>
        <w:ind w:left="0" w:right="1161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</w:p>
    <w:p w:rsidRPr="00E56B88" w:rsidR="00E56B88" w:rsidP="007F71A4" w:rsidRDefault="00E56B88" w14:paraId="5796B077" w14:textId="77777777">
      <w:pPr>
        <w:pStyle w:val="Rubrik2"/>
      </w:pPr>
      <w:r w:rsidRPr="00E56B88">
        <w:t xml:space="preserve">Åtgärder </w:t>
      </w:r>
    </w:p>
    <w:p w:rsidRPr="00E56B88" w:rsidR="00E56B88" w:rsidP="00E56B88" w:rsidRDefault="00E56B88" w14:paraId="4AFC9D45" w14:textId="77777777">
      <w:pPr>
        <w:spacing w:after="0" w:line="240" w:lineRule="auto"/>
        <w:ind w:left="0" w:right="0"/>
        <w:rPr>
          <w:szCs w:val="20"/>
        </w:rPr>
      </w:pPr>
    </w:p>
    <w:p w:rsidRPr="00E56B88" w:rsidR="00E56B88" w:rsidP="00E56B88" w:rsidRDefault="00E56B88" w14:paraId="582A4A50" w14:textId="77777777">
      <w:pPr>
        <w:spacing w:after="0" w:line="240" w:lineRule="auto"/>
        <w:ind w:left="0" w:right="0"/>
      </w:pPr>
      <w:r w:rsidRPr="00E56B88">
        <w:t xml:space="preserve">Alla blodprodukter som ges till onkologbarn skall vara filtrerade och leukocytreducerade. På Näl är alla blodprodukter till barn filtrerade och leukocytreducerade. </w:t>
      </w:r>
    </w:p>
    <w:p w:rsidRPr="00E56B88" w:rsidR="00E56B88" w:rsidP="00E56B88" w:rsidRDefault="00E56B88" w14:paraId="6971CEA1" w14:textId="77777777">
      <w:pPr>
        <w:spacing w:after="0" w:line="240" w:lineRule="auto"/>
        <w:ind w:left="0" w:right="0"/>
      </w:pPr>
    </w:p>
    <w:p w:rsidRPr="00E56B88" w:rsidR="00E56B88" w:rsidP="00E56B88" w:rsidRDefault="00E56B88" w14:paraId="4E10E216" w14:textId="3D37C484">
      <w:pPr>
        <w:spacing w:after="0" w:line="240" w:lineRule="auto"/>
        <w:ind w:left="0" w:right="0"/>
      </w:pPr>
      <w:r w:rsidRPr="00E56B88">
        <w:t>Trombocyter på Näl är patogen</w:t>
      </w:r>
      <w:r w:rsidR="00C54E2F">
        <w:t>reducerade</w:t>
      </w:r>
      <w:r w:rsidRPr="00E56B88">
        <w:t xml:space="preserve"> vilket gör att dessa kan ges till alla barn, även till patienter där det krävs bestrålade produkter. </w:t>
      </w:r>
    </w:p>
    <w:p w:rsidRPr="00E56B88" w:rsidR="00E56B88" w:rsidP="00E56B88" w:rsidRDefault="00E56B88" w14:paraId="78BE3989" w14:textId="77777777">
      <w:pPr>
        <w:spacing w:after="0" w:line="240" w:lineRule="auto"/>
        <w:ind w:left="0" w:right="0"/>
      </w:pPr>
    </w:p>
    <w:p w:rsidRPr="00E56B88" w:rsidR="00E56B88" w:rsidP="007F71A4" w:rsidRDefault="00E56B88" w14:paraId="34B22AEA" w14:textId="77777777">
      <w:pPr>
        <w:pStyle w:val="Rubrik2"/>
      </w:pPr>
      <w:r w:rsidRPr="00E56B88">
        <w:t>Blod</w:t>
      </w:r>
    </w:p>
    <w:p w:rsidRPr="00E56B88" w:rsidR="00E56B88" w:rsidP="00E56B88" w:rsidRDefault="00E56B88" w14:paraId="32252D73" w14:textId="77777777">
      <w:pPr>
        <w:spacing w:after="0" w:line="240" w:lineRule="auto"/>
        <w:ind w:left="0" w:right="0"/>
      </w:pPr>
    </w:p>
    <w:p w:rsidRPr="00E56B88" w:rsidR="00E56B88" w:rsidP="00E56B88" w:rsidRDefault="00E56B88" w14:paraId="574D5178" w14:textId="77777777">
      <w:pPr>
        <w:spacing w:after="0" w:line="240" w:lineRule="auto"/>
        <w:ind w:left="0" w:right="0"/>
      </w:pPr>
      <w:r w:rsidRPr="00E56B88">
        <w:t xml:space="preserve">Hb mindre än 80 g/liter kan anses som ett riktvärde för transfusion, exakt transfusionsgräns saknas. Väg in symtombild, pågående infektion, nyligen </w:t>
      </w:r>
      <w:proofErr w:type="spellStart"/>
      <w:r w:rsidRPr="00E56B88">
        <w:t>cytostatikabehandlad</w:t>
      </w:r>
      <w:proofErr w:type="spellEnd"/>
      <w:r w:rsidRPr="00E56B88">
        <w:t xml:space="preserve"> patient, Hb i sjunkande eller stigande. Blodtransfusion ges som </w:t>
      </w:r>
      <w:proofErr w:type="spellStart"/>
      <w:r w:rsidRPr="00E56B88">
        <w:t>erytrocytkoncentrat</w:t>
      </w:r>
      <w:proofErr w:type="spellEnd"/>
      <w:r w:rsidRPr="00E56B88">
        <w:t xml:space="preserve"> </w:t>
      </w:r>
      <w:proofErr w:type="gramStart"/>
      <w:r w:rsidRPr="00E56B88">
        <w:t>10-15</w:t>
      </w:r>
      <w:proofErr w:type="gramEnd"/>
      <w:r w:rsidRPr="00E56B88">
        <w:t xml:space="preserve"> ml/kg. </w:t>
      </w:r>
    </w:p>
    <w:p w:rsidRPr="00E56B88" w:rsidR="00E56B88" w:rsidP="00E56B88" w:rsidRDefault="00E56B88" w14:paraId="4C3B4761" w14:textId="77777777">
      <w:pPr>
        <w:spacing w:after="0" w:line="240" w:lineRule="auto"/>
        <w:ind w:left="0" w:right="0"/>
      </w:pPr>
      <w:r w:rsidRPr="00E56B88">
        <w:t xml:space="preserve">1 enhet </w:t>
      </w:r>
      <w:proofErr w:type="spellStart"/>
      <w:r w:rsidRPr="00E56B88">
        <w:t>erytrocyter</w:t>
      </w:r>
      <w:proofErr w:type="spellEnd"/>
      <w:r w:rsidRPr="00E56B88">
        <w:t xml:space="preserve"> har en volym av cirka 250 ml. </w:t>
      </w:r>
    </w:p>
    <w:p w:rsidRPr="00E56B88" w:rsidR="00E56B88" w:rsidP="00E56B88" w:rsidRDefault="00E56B88" w14:paraId="192E2577" w14:textId="77777777">
      <w:pPr>
        <w:spacing w:after="0" w:line="240" w:lineRule="auto"/>
        <w:ind w:left="0" w:right="0"/>
      </w:pPr>
      <w:proofErr w:type="spellStart"/>
      <w:r w:rsidRPr="00E56B88">
        <w:t>Erytrocyttransfusion</w:t>
      </w:r>
      <w:proofErr w:type="spellEnd"/>
      <w:r w:rsidRPr="00E56B88">
        <w:t xml:space="preserve"> ges på </w:t>
      </w:r>
      <w:proofErr w:type="gramStart"/>
      <w:r w:rsidRPr="00E56B88">
        <w:t>2-3</w:t>
      </w:r>
      <w:proofErr w:type="gramEnd"/>
      <w:r w:rsidRPr="00E56B88">
        <w:t xml:space="preserve"> timmar. </w:t>
      </w:r>
    </w:p>
    <w:p w:rsidRPr="00E56B88" w:rsidR="00E56B88" w:rsidP="00E56B88" w:rsidRDefault="00E56B88" w14:paraId="1A5FF5D0" w14:textId="77777777">
      <w:pPr>
        <w:spacing w:after="0" w:line="240" w:lineRule="auto"/>
        <w:ind w:left="0" w:right="0"/>
      </w:pPr>
      <w:r w:rsidRPr="00E56B88">
        <w:t xml:space="preserve">Vid Hb mindre än 60 g/liter överväg reducerad mängd, ge cirka 5 ml/kg, detta kan upprepas. </w:t>
      </w:r>
    </w:p>
    <w:p w:rsidRPr="00E56B88" w:rsidR="00E56B88" w:rsidP="00E56B88" w:rsidRDefault="00E56B88" w14:paraId="6E65ED26" w14:textId="77777777">
      <w:pPr>
        <w:spacing w:after="0" w:line="240" w:lineRule="auto"/>
        <w:ind w:left="0" w:right="0"/>
      </w:pPr>
    </w:p>
    <w:p w:rsidRPr="00E56B88" w:rsidR="00E56B88" w:rsidP="00E56B88" w:rsidRDefault="00E56B88" w14:paraId="5747BAAC" w14:textId="77777777">
      <w:pPr>
        <w:spacing w:after="0" w:line="240" w:lineRule="auto"/>
        <w:ind w:left="0" w:right="0"/>
      </w:pPr>
      <w:r w:rsidRPr="00E56B88">
        <w:t xml:space="preserve">Till stamcellstransplanterade patienter skall bestrålat </w:t>
      </w:r>
      <w:proofErr w:type="spellStart"/>
      <w:r w:rsidRPr="00E56B88">
        <w:t>erytrocytkoncentrat</w:t>
      </w:r>
      <w:proofErr w:type="spellEnd"/>
      <w:r w:rsidRPr="00E56B88">
        <w:t xml:space="preserve"> ges före och efter stamcellstransplantationen, var god se patientens journal. </w:t>
      </w:r>
    </w:p>
    <w:p w:rsidRPr="00E56B88" w:rsidR="00E56B88" w:rsidP="00E56B88" w:rsidRDefault="00E56B88" w14:paraId="75D139AA" w14:textId="77777777">
      <w:pPr>
        <w:spacing w:after="0" w:line="240" w:lineRule="auto"/>
        <w:ind w:left="0" w:right="0"/>
      </w:pPr>
      <w:r w:rsidRPr="00E56B88">
        <w:t xml:space="preserve">Blodet bestrålas i Göteborg och måste därför förbeställas. </w:t>
      </w:r>
    </w:p>
    <w:p w:rsidRPr="00E56B88" w:rsidR="00E56B88" w:rsidP="00E56B88" w:rsidRDefault="00E56B88" w14:paraId="769E1F26" w14:textId="77777777">
      <w:pPr>
        <w:spacing w:after="0" w:line="240" w:lineRule="auto"/>
        <w:ind w:left="0" w:right="0"/>
      </w:pPr>
    </w:p>
    <w:p w:rsidRPr="00E56B88" w:rsidR="00E56B88" w:rsidP="007F71A4" w:rsidRDefault="00E56B88" w14:paraId="0E0E690E" w14:textId="59AF032A">
      <w:pPr>
        <w:pStyle w:val="Rubrik2"/>
      </w:pPr>
    </w:p>
    <w:p w:rsidRPr="00E56B88" w:rsidR="00E56B88" w:rsidP="007F71A4" w:rsidRDefault="00E56B88" w14:paraId="5A5F27B4" w14:textId="50CE45D4">
      <w:pPr>
        <w:pStyle w:val="Rubrik2"/>
      </w:pPr>
    </w:p>
    <w:p w:rsidRPr="00E56B88" w:rsidR="00E56B88" w:rsidP="007F71A4" w:rsidRDefault="00E56B88" w14:paraId="7326BBE4" w14:textId="26E65FE6">
      <w:pPr>
        <w:pStyle w:val="Rubrik2"/>
      </w:pPr>
    </w:p>
    <w:p w:rsidRPr="00E56B88" w:rsidR="00E56B88" w:rsidP="007F71A4" w:rsidRDefault="00E56B88" w14:paraId="2B1DE054" w14:textId="18D36FF0">
      <w:pPr>
        <w:pStyle w:val="Rubrik2"/>
      </w:pPr>
      <w:r w:rsidR="00E56B88">
        <w:rPr/>
        <w:t>Trombocyter</w:t>
      </w:r>
    </w:p>
    <w:p w:rsidRPr="00E56B88" w:rsidR="00E56B88" w:rsidP="00E56B88" w:rsidRDefault="00E56B88" w14:paraId="3433C32B" w14:textId="77777777">
      <w:pPr>
        <w:spacing w:after="0" w:line="240" w:lineRule="auto"/>
        <w:ind w:left="0" w:right="0"/>
      </w:pPr>
    </w:p>
    <w:p w:rsidRPr="00E56B88" w:rsidR="00E56B88" w:rsidP="00E56B88" w:rsidRDefault="00E56B88" w14:paraId="40D31B7E" w14:textId="59087589">
      <w:pPr>
        <w:spacing w:after="0" w:line="240" w:lineRule="auto"/>
        <w:ind w:left="0" w:right="0"/>
        <w:rPr>
          <w:b/>
        </w:rPr>
      </w:pPr>
      <w:r w:rsidRPr="00E56B88">
        <w:rPr>
          <w:b/>
        </w:rPr>
        <w:t>Trombocytkoncentrat, patoge</w:t>
      </w:r>
      <w:r w:rsidR="003D38FD">
        <w:rPr>
          <w:b/>
        </w:rPr>
        <w:t>nreducerade</w:t>
      </w:r>
      <w:r w:rsidRPr="00E56B88">
        <w:rPr>
          <w:b/>
        </w:rPr>
        <w:t xml:space="preserve">, </w:t>
      </w:r>
      <w:proofErr w:type="gramStart"/>
      <w:r w:rsidRPr="00E56B88">
        <w:rPr>
          <w:b/>
        </w:rPr>
        <w:t>5-10</w:t>
      </w:r>
      <w:proofErr w:type="gramEnd"/>
      <w:r w:rsidRPr="00E56B88">
        <w:rPr>
          <w:b/>
        </w:rPr>
        <w:t xml:space="preserve"> ml/kg</w:t>
      </w:r>
    </w:p>
    <w:p w:rsidRPr="00E56B88" w:rsidR="00E56B88" w:rsidP="00E56B88" w:rsidRDefault="00E56B88" w14:paraId="7DD28690" w14:textId="77777777">
      <w:pPr>
        <w:spacing w:after="0" w:line="240" w:lineRule="auto"/>
        <w:ind w:left="0" w:right="0"/>
      </w:pPr>
    </w:p>
    <w:p w:rsidRPr="00E56B88" w:rsidR="00E56B88" w:rsidP="00E56B88" w:rsidRDefault="00E56B88" w14:paraId="108141B2" w14:textId="182FCFFE">
      <w:pPr>
        <w:spacing w:after="0" w:line="240" w:lineRule="auto"/>
        <w:ind w:left="0" w:right="0"/>
      </w:pPr>
      <w:r w:rsidRPr="00E56B88">
        <w:lastRenderedPageBreak/>
        <w:t>Indikation för trombocyttransfusion är vanligen TPK mindre än 20 x 10</w:t>
      </w:r>
      <w:r w:rsidRPr="00E56B88">
        <w:rPr>
          <w:vertAlign w:val="superscript"/>
        </w:rPr>
        <w:t>9</w:t>
      </w:r>
      <w:r w:rsidRPr="00E56B88">
        <w:t>/liter, eller blödning. En enhet trombocyter har en volym på 1</w:t>
      </w:r>
      <w:r w:rsidR="002B6A67">
        <w:t>90</w:t>
      </w:r>
      <w:r w:rsidRPr="00E56B88">
        <w:t xml:space="preserve"> ml och innehåller </w:t>
      </w:r>
      <w:proofErr w:type="gramStart"/>
      <w:r w:rsidRPr="00E56B88">
        <w:t>200-300</w:t>
      </w:r>
      <w:proofErr w:type="gramEnd"/>
      <w:r w:rsidRPr="00E56B88">
        <w:t xml:space="preserve"> x 10</w:t>
      </w:r>
      <w:r w:rsidRPr="00E56B88">
        <w:rPr>
          <w:vertAlign w:val="superscript"/>
        </w:rPr>
        <w:t>9</w:t>
      </w:r>
      <w:r w:rsidRPr="00E56B88">
        <w:t xml:space="preserve"> trombocyter. </w:t>
      </w:r>
    </w:p>
    <w:p w:rsidRPr="00E56B88" w:rsidR="00E56B88" w:rsidP="00E56B88" w:rsidRDefault="00E56B88" w14:paraId="49C1F50C" w14:textId="77777777">
      <w:pPr>
        <w:spacing w:after="0" w:line="240" w:lineRule="auto"/>
        <w:ind w:left="0" w:right="0"/>
      </w:pPr>
      <w:r w:rsidRPr="00E56B88">
        <w:t xml:space="preserve">Trombocytkoncentrat ges vanligen på </w:t>
      </w:r>
      <w:proofErr w:type="gramStart"/>
      <w:r w:rsidRPr="00E56B88">
        <w:t>20-30</w:t>
      </w:r>
      <w:proofErr w:type="gramEnd"/>
      <w:r w:rsidRPr="00E56B88">
        <w:t xml:space="preserve"> minuter.</w:t>
      </w:r>
    </w:p>
    <w:p w:rsidRPr="00E56B88" w:rsidR="00E56B88" w:rsidP="00E56B88" w:rsidRDefault="00E56B88" w14:paraId="30E2ADB8" w14:textId="77777777">
      <w:pPr>
        <w:spacing w:after="0" w:line="240" w:lineRule="auto"/>
        <w:ind w:left="0" w:right="0"/>
      </w:pPr>
    </w:p>
    <w:p w:rsidRPr="00E56B88" w:rsidR="00E56B88" w:rsidP="00E56B88" w:rsidRDefault="00E56B88" w14:paraId="032F35F4" w14:textId="77777777">
      <w:pPr>
        <w:spacing w:after="0" w:line="240" w:lineRule="auto"/>
        <w:ind w:left="0" w:right="0"/>
      </w:pPr>
    </w:p>
    <w:p w:rsidRPr="00E56B88" w:rsidR="00E56B88" w:rsidP="00E56B88" w:rsidRDefault="00E56B88" w14:paraId="45357768" w14:textId="77777777">
      <w:pPr>
        <w:spacing w:after="0" w:line="240" w:lineRule="auto"/>
        <w:ind w:left="0" w:right="0"/>
      </w:pPr>
    </w:p>
    <w:p w:rsidRPr="00E56B88" w:rsidR="00E56B88" w:rsidP="00E56B88" w:rsidRDefault="00E56B88" w14:paraId="2F32993E" w14:textId="77777777">
      <w:pPr>
        <w:spacing w:after="0" w:line="240" w:lineRule="auto"/>
        <w:ind w:left="0" w:right="0"/>
      </w:pPr>
    </w:p>
    <w:p w:rsidRPr="00E56B88" w:rsidR="00E56B88" w:rsidP="00E56B88" w:rsidRDefault="00E56B88" w14:paraId="432D9C71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E56B8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0422D" w:rsidRDefault="0010422D" w14:paraId="09FBA347" w14:textId="77777777">
      <w:r>
        <w:separator/>
      </w:r>
    </w:p>
  </w:endnote>
  <w:endnote w:type="continuationSeparator" w:id="0">
    <w:p w:rsidR="0010422D" w:rsidRDefault="0010422D" w14:paraId="22D630B7" w14:textId="77777777">
      <w:r>
        <w:continuationSeparator/>
      </w:r>
    </w:p>
  </w:endnote>
  <w:endnote w:type="continuationNotice" w:id="1">
    <w:p w:rsidR="0010422D" w:rsidRDefault="0010422D" w14:paraId="3E445EC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0422D" w:rsidRDefault="0010422D" w14:paraId="6B2929DE" w14:textId="77777777"/>
  </w:footnote>
  <w:footnote w:type="continuationSeparator" w:id="0">
    <w:p w:rsidR="0010422D" w:rsidRDefault="0010422D" w14:paraId="74461D90" w14:textId="77777777">
      <w:r>
        <w:continuationSeparator/>
      </w:r>
    </w:p>
  </w:footnote>
  <w:footnote w:type="continuationNotice" w:id="1">
    <w:p w:rsidR="0010422D" w:rsidRDefault="0010422D" w14:paraId="45B4759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22D"/>
    <w:rsid w:val="001044FE"/>
    <w:rsid w:val="001138F8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6A67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38FD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7F71A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EC3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4E2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6B88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E3B493B"/>
    <w:rsid w:val="2172E9FD"/>
    <w:rsid w:val="58EDF69E"/>
    <w:rsid w:val="647B2B65"/>
    <w:rsid w:val="6B2CF8ED"/>
    <w:rsid w:val="6E68C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9104f623dc994fbf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ac6c03-044f-48ea-9625-e7be518b9a4a}"/>
      </w:docPartPr>
      <w:docPartBody>
        <w:p w14:paraId="36646C70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Transfusioner till onkologpatienter</dc:title>
  <dc:subject/>
  <dc:creator>patrik.jens.johansson@vgregion.se</dc:creator>
  <keywords/>
  <lastModifiedBy>Tanja Marchini</lastModifiedBy>
  <revision>9</revision>
  <lastPrinted>2016-03-31T10:56:00.0000000Z</lastPrinted>
  <dcterms:created xsi:type="dcterms:W3CDTF">2022-05-16T04:08:00.0000000Z</dcterms:created>
  <dcterms:modified xsi:type="dcterms:W3CDTF">2022-10-04T12:28:18.0000000Z</dcterms:modified>
</coreProperties>
</file>