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E1202" w14:textId="77777777" w:rsidR="00AC02BB" w:rsidRDefault="00AC02BB" w:rsidP="00AC02BB">
      <w:pPr>
        <w:pStyle w:val="Rubrik1"/>
      </w:pPr>
      <w:bookmarkStart w:id="0" w:name="_Toc321146591"/>
    </w:p>
    <w:p w14:paraId="3465DA14" w14:textId="77777777" w:rsidR="00AC02BB" w:rsidRDefault="00AC02BB" w:rsidP="00AC02BB">
      <w:pPr>
        <w:pStyle w:val="Rubrik1"/>
      </w:pPr>
    </w:p>
    <w:p w14:paraId="426BF4C7" w14:textId="77777777" w:rsidR="00AC02BB" w:rsidRDefault="00AC02BB" w:rsidP="00AC02BB">
      <w:pPr>
        <w:pStyle w:val="Rubrik1"/>
      </w:pPr>
    </w:p>
    <w:p w14:paraId="429A4305" w14:textId="77777777" w:rsidR="00AC02BB" w:rsidRDefault="00AC02BB" w:rsidP="00AC02BB">
      <w:pPr>
        <w:pStyle w:val="Rubrik1"/>
      </w:pPr>
      <w:r>
        <w:t xml:space="preserve">Prolongerad </w:t>
      </w:r>
      <w:proofErr w:type="spellStart"/>
      <w:r>
        <w:t>ikterus</w:t>
      </w:r>
      <w:proofErr w:type="spellEnd"/>
      <w:r>
        <w:t xml:space="preserve"> hos spädbarn</w:t>
      </w:r>
    </w:p>
    <w:bookmarkEnd w:id="0"/>
    <w:p w14:paraId="3309F0A8" w14:textId="77777777" w:rsidR="00AC02BB" w:rsidRDefault="00AC02BB" w:rsidP="00AC02BB">
      <w:pPr>
        <w:pStyle w:val="Rubrik2"/>
      </w:pPr>
      <w:r>
        <w:t>Syfte</w:t>
      </w:r>
    </w:p>
    <w:p w14:paraId="1F622EB5" w14:textId="77777777" w:rsidR="00AC02BB" w:rsidRPr="0017508E" w:rsidRDefault="00AC02BB" w:rsidP="00AC02BB">
      <w:r>
        <w:t xml:space="preserve">Att säkerställa en patientsäker och resurseffektiv handläggning av spädbarn med prolongerad </w:t>
      </w:r>
      <w:proofErr w:type="spellStart"/>
      <w:r>
        <w:t>ikterus</w:t>
      </w:r>
      <w:proofErr w:type="spellEnd"/>
      <w:r>
        <w:t>.</w:t>
      </w:r>
    </w:p>
    <w:p w14:paraId="14A688C8" w14:textId="77777777" w:rsidR="00AC02BB" w:rsidRDefault="00AC02BB" w:rsidP="00AC02BB">
      <w:pPr>
        <w:pStyle w:val="Rubrik2"/>
      </w:pPr>
      <w:bookmarkStart w:id="1" w:name="_Toc72840807"/>
      <w:r>
        <w:t>Bakgrund</w:t>
      </w:r>
      <w:bookmarkEnd w:id="1"/>
    </w:p>
    <w:p w14:paraId="53DA2EE1" w14:textId="77777777" w:rsidR="00AC02BB" w:rsidRDefault="00AC02BB" w:rsidP="00AC02BB">
      <w:proofErr w:type="spellStart"/>
      <w:r>
        <w:t>Ikterus</w:t>
      </w:r>
      <w:proofErr w:type="spellEnd"/>
      <w:r>
        <w:t xml:space="preserve"> som kvarstår 2-4 veckor efter födseln är en vanlig orsak till besök på barnmottagning. Enligt nationella riktlinjer ska alla barn med </w:t>
      </w:r>
      <w:proofErr w:type="spellStart"/>
      <w:r>
        <w:t>ikterus</w:t>
      </w:r>
      <w:proofErr w:type="spellEnd"/>
      <w:r>
        <w:t xml:space="preserve"> vid 2 veckors ålder bedömas strukturerat och utredning ska var klar innan 4 veckors ålder. Det finns sedan april 2025 ett nationellt flödesschema för bedömning av patienter med prolongerad </w:t>
      </w:r>
      <w:proofErr w:type="spellStart"/>
      <w:r>
        <w:t>ikterus</w:t>
      </w:r>
      <w:proofErr w:type="spellEnd"/>
      <w:r>
        <w:t>.</w:t>
      </w:r>
    </w:p>
    <w:p w14:paraId="74455FDA" w14:textId="77777777" w:rsidR="00AC02BB" w:rsidRDefault="00AC02BB" w:rsidP="00AC02BB">
      <w:pPr>
        <w:pStyle w:val="Rubrik2"/>
      </w:pPr>
      <w:r>
        <w:t>Handläggning</w:t>
      </w:r>
    </w:p>
    <w:p w14:paraId="247B208A" w14:textId="77777777" w:rsidR="00AC02BB" w:rsidRDefault="00AC02BB" w:rsidP="00AC02BB">
      <w:r>
        <w:t xml:space="preserve">Spädbarn som kommer för frågeställningen prolongerad </w:t>
      </w:r>
      <w:proofErr w:type="spellStart"/>
      <w:r>
        <w:t>ikterus</w:t>
      </w:r>
      <w:proofErr w:type="spellEnd"/>
      <w:r>
        <w:t xml:space="preserve"> ska bedömas av </w:t>
      </w:r>
      <w:proofErr w:type="spellStart"/>
      <w:r>
        <w:t>ssk</w:t>
      </w:r>
      <w:proofErr w:type="spellEnd"/>
      <w:r>
        <w:t xml:space="preserve"> i enlighet med nationell riktlinje som hittas längst ned i detta dokument, eller på </w:t>
      </w:r>
    </w:p>
    <w:p w14:paraId="229C08CE" w14:textId="77777777" w:rsidR="00AC02BB" w:rsidRDefault="00AC02BB" w:rsidP="00AC02BB">
      <w:hyperlink r:id="rId12" w:history="1">
        <w:r w:rsidRPr="00FC7441">
          <w:rPr>
            <w:rStyle w:val="Hyperlnk"/>
          </w:rPr>
          <w:t>https://gastro.barnlakarforeningen.se/wp-content/uploads/sites/10/2025/04/Prolongerad-gulsot-SPGHN-algoritm.pdf</w:t>
        </w:r>
      </w:hyperlink>
    </w:p>
    <w:p w14:paraId="570A82ED" w14:textId="77777777" w:rsidR="00AC02BB" w:rsidRDefault="00AC02BB" w:rsidP="00AC02BB">
      <w:r>
        <w:t xml:space="preserve">Spädbarn som kommer med såväl som utan remiss där den enda frågeställningen är prolongerad </w:t>
      </w:r>
      <w:proofErr w:type="spellStart"/>
      <w:r>
        <w:t>ikterus</w:t>
      </w:r>
      <w:proofErr w:type="spellEnd"/>
      <w:r>
        <w:t xml:space="preserve"> bedöms och </w:t>
      </w:r>
      <w:proofErr w:type="spellStart"/>
      <w:r>
        <w:t>provtas</w:t>
      </w:r>
      <w:proofErr w:type="spellEnd"/>
      <w:r>
        <w:t xml:space="preserve"> av </w:t>
      </w:r>
      <w:proofErr w:type="spellStart"/>
      <w:r>
        <w:t>ssk</w:t>
      </w:r>
      <w:proofErr w:type="spellEnd"/>
      <w:r>
        <w:t xml:space="preserve">. För välmående barn med normal provtagning och sannolikt bröstmjölksorsakad gulsot behöver läkare ej involveras utan handläggningen kan ske helt av </w:t>
      </w:r>
      <w:proofErr w:type="spellStart"/>
      <w:r>
        <w:t>ssk</w:t>
      </w:r>
      <w:proofErr w:type="spellEnd"/>
      <w:r>
        <w:t xml:space="preserve">. Provsvar läggs till dagbakjour för signering, men bedöms av </w:t>
      </w:r>
      <w:proofErr w:type="spellStart"/>
      <w:r>
        <w:t>ssk</w:t>
      </w:r>
      <w:proofErr w:type="spellEnd"/>
      <w:r>
        <w:t xml:space="preserve">. Dagbakjour ska inte involveras i övrigt vid normala provsvar. Vid avvikande provsvar sätts patienten upp till primärjoursläkare för vidare handläggning. Vid </w:t>
      </w:r>
      <w:proofErr w:type="spellStart"/>
      <w:r>
        <w:t>bilirubin</w:t>
      </w:r>
      <w:proofErr w:type="spellEnd"/>
      <w:r>
        <w:t xml:space="preserve"> 200-299 där ny provtagning ska bokas efter 3-4 veckor så bokas även denna provtagning in till </w:t>
      </w:r>
      <w:proofErr w:type="spellStart"/>
      <w:r>
        <w:t>ssk</w:t>
      </w:r>
      <w:proofErr w:type="spellEnd"/>
      <w:r>
        <w:t xml:space="preserve">. </w:t>
      </w:r>
    </w:p>
    <w:p w14:paraId="494DB1DD" w14:textId="77777777" w:rsidR="00AC02BB" w:rsidRDefault="00AC02BB" w:rsidP="00AC02BB">
      <w:r>
        <w:t xml:space="preserve">Vid andra frågeställningar än prolongerad </w:t>
      </w:r>
      <w:proofErr w:type="spellStart"/>
      <w:r>
        <w:t>ikterus</w:t>
      </w:r>
      <w:proofErr w:type="spellEnd"/>
      <w:r>
        <w:t>, som exempelvis utebliven viktuppgång, träffar patienten alltid läkare.</w:t>
      </w:r>
    </w:p>
    <w:p w14:paraId="44AD371D" w14:textId="77777777" w:rsidR="00AC02BB" w:rsidRDefault="00AC02BB" w:rsidP="00AC02BB">
      <w:pPr>
        <w:pStyle w:val="Rubrik2"/>
      </w:pPr>
      <w:r>
        <w:lastRenderedPageBreak/>
        <w:t>Referenser och relaterade dokument</w:t>
      </w:r>
    </w:p>
    <w:p w14:paraId="4428267B" w14:textId="77777777" w:rsidR="00AC02BB" w:rsidRPr="00B74798" w:rsidRDefault="00AC02BB" w:rsidP="00AC02BB"/>
    <w:p w14:paraId="53591972" w14:textId="77777777" w:rsidR="00AC02BB" w:rsidRDefault="00AC02BB" w:rsidP="00AC02BB">
      <w:r w:rsidRPr="00EB341C">
        <w:t xml:space="preserve">Svenska Föreningen för Pediatrisk Gastroenterologi, </w:t>
      </w:r>
      <w:proofErr w:type="spellStart"/>
      <w:r w:rsidRPr="00EB341C">
        <w:t>Hepatologi</w:t>
      </w:r>
      <w:proofErr w:type="spellEnd"/>
      <w:r w:rsidRPr="00EB341C">
        <w:t xml:space="preserve"> och Nutrition</w:t>
      </w:r>
      <w:r>
        <w:t xml:space="preserve">, </w:t>
      </w:r>
      <w:r w:rsidRPr="00EB341C">
        <w:t>Prolongerad gulsot hos nyfödda</w:t>
      </w:r>
      <w:r>
        <w:t xml:space="preserve">, </w:t>
      </w:r>
    </w:p>
    <w:p w14:paraId="1C31FF4F" w14:textId="77777777" w:rsidR="00AC02BB" w:rsidRDefault="00AC02BB" w:rsidP="00AC02BB">
      <w:hyperlink r:id="rId13" w:history="1">
        <w:r w:rsidRPr="00632EB7">
          <w:rPr>
            <w:rStyle w:val="Hyperlnk"/>
          </w:rPr>
          <w:t>https://gastro.barnlakarforeningen.se/wp-content/uploads/sites/10/2025/04/Prolongerad-gulsot-SPGHN-algoritm.pdf</w:t>
        </w:r>
      </w:hyperlink>
      <w:r>
        <w:t>, 2025-08-05</w:t>
      </w:r>
    </w:p>
    <w:p w14:paraId="451C4BD2" w14:textId="77777777" w:rsidR="00AC02BB" w:rsidRDefault="00AC02BB" w:rsidP="00AC02BB">
      <w:pPr>
        <w:spacing w:after="0" w:line="240" w:lineRule="auto"/>
        <w:ind w:left="0" w:right="0"/>
      </w:pPr>
      <w:r>
        <w:br w:type="page"/>
      </w:r>
    </w:p>
    <w:p w14:paraId="6995941F" w14:textId="77777777" w:rsidR="00AC02BB" w:rsidRDefault="00AC02BB" w:rsidP="00AC02BB">
      <w:pPr>
        <w:spacing w:after="0" w:line="240" w:lineRule="auto"/>
        <w:ind w:left="0" w:right="0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50086869" wp14:editId="6D9A615A">
            <wp:simplePos x="0" y="0"/>
            <wp:positionH relativeFrom="column">
              <wp:posOffset>-2198684</wp:posOffset>
            </wp:positionH>
            <wp:positionV relativeFrom="paragraph">
              <wp:posOffset>693106</wp:posOffset>
            </wp:positionV>
            <wp:extent cx="10695290" cy="7519663"/>
            <wp:effectExtent l="6667" t="0" r="0" b="0"/>
            <wp:wrapNone/>
            <wp:docPr id="1809487760" name="Bildobjekt 1" descr="En bild som visar text, skärmbild, diagram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9487760" name="Bildobjekt 1" descr="En bild som visar text, skärmbild, diagram, Teckensnitt&#10;&#10;AI-genererat innehåll kan vara felaktig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0737592" cy="754940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br w:type="page"/>
      </w:r>
    </w:p>
    <w:p w14:paraId="2A606B7D" w14:textId="77777777" w:rsidR="00AC02BB" w:rsidRPr="00FC7441" w:rsidRDefault="00AC02BB" w:rsidP="00AC02BB">
      <w:pPr>
        <w:spacing w:after="0" w:line="240" w:lineRule="auto"/>
        <w:ind w:left="0" w:right="0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5695B866" wp14:editId="48D000E3">
            <wp:simplePos x="0" y="0"/>
            <wp:positionH relativeFrom="column">
              <wp:posOffset>-2216242</wp:posOffset>
            </wp:positionH>
            <wp:positionV relativeFrom="paragraph">
              <wp:posOffset>685072</wp:posOffset>
            </wp:positionV>
            <wp:extent cx="10698846" cy="7526206"/>
            <wp:effectExtent l="5080" t="0" r="0" b="0"/>
            <wp:wrapNone/>
            <wp:docPr id="130008133" name="Bildobjekt 1" descr="En bild som visar text, skärmbild, diagram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008133" name="Bildobjekt 1" descr="En bild som visar text, skärmbild, diagram, Teckensnitt&#10;&#10;AI-genererat innehåll kan vara felaktig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0709408" cy="753363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B9F95B" w14:textId="24513497" w:rsidR="00536A5A" w:rsidRPr="00AC02BB" w:rsidRDefault="00536A5A" w:rsidP="00AC02BB"/>
    <w:sectPr w:rsidR="00536A5A" w:rsidRPr="00AC02BB" w:rsidSect="006A3698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D9D6E" w14:textId="77777777" w:rsidR="00682C41" w:rsidRDefault="00682C41">
      <w:r>
        <w:separator/>
      </w:r>
    </w:p>
  </w:endnote>
  <w:endnote w:type="continuationSeparator" w:id="0">
    <w:p w14:paraId="77C6AC01" w14:textId="77777777" w:rsidR="00682C41" w:rsidRDefault="00682C41">
      <w:r>
        <w:continuationSeparator/>
      </w:r>
    </w:p>
  </w:endnote>
  <w:endnote w:type="continuationNotice" w:id="1">
    <w:p w14:paraId="6BF1442A" w14:textId="77777777" w:rsidR="00682C41" w:rsidRDefault="00682C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452BA" w14:textId="77777777" w:rsidR="00682C41" w:rsidRDefault="00682C41"/>
  </w:footnote>
  <w:footnote w:type="continuationSeparator" w:id="0">
    <w:p w14:paraId="18E024B5" w14:textId="77777777" w:rsidR="00682C41" w:rsidRDefault="00682C41">
      <w:r>
        <w:continuationSeparator/>
      </w:r>
    </w:p>
  </w:footnote>
  <w:footnote w:type="continuationNotice" w:id="1">
    <w:p w14:paraId="40C0107C" w14:textId="77777777" w:rsidR="00682C41" w:rsidRDefault="00682C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01957501">
    <w:abstractNumId w:val="17"/>
  </w:num>
  <w:num w:numId="2" w16cid:durableId="607663690">
    <w:abstractNumId w:val="14"/>
  </w:num>
  <w:num w:numId="3" w16cid:durableId="2105222745">
    <w:abstractNumId w:val="0"/>
  </w:num>
  <w:num w:numId="4" w16cid:durableId="462383810">
    <w:abstractNumId w:val="6"/>
  </w:num>
  <w:num w:numId="5" w16cid:durableId="1495996606">
    <w:abstractNumId w:val="15"/>
  </w:num>
  <w:num w:numId="6" w16cid:durableId="835731791">
    <w:abstractNumId w:val="2"/>
  </w:num>
  <w:num w:numId="7" w16cid:durableId="2024084843">
    <w:abstractNumId w:val="11"/>
  </w:num>
  <w:num w:numId="8" w16cid:durableId="788668017">
    <w:abstractNumId w:val="8"/>
  </w:num>
  <w:num w:numId="9" w16cid:durableId="312485356">
    <w:abstractNumId w:val="1"/>
  </w:num>
  <w:num w:numId="10" w16cid:durableId="507136264">
    <w:abstractNumId w:val="1"/>
  </w:num>
  <w:num w:numId="11" w16cid:durableId="929891738">
    <w:abstractNumId w:val="3"/>
  </w:num>
  <w:num w:numId="12" w16cid:durableId="1834642073">
    <w:abstractNumId w:val="4"/>
  </w:num>
  <w:num w:numId="13" w16cid:durableId="599946997">
    <w:abstractNumId w:val="13"/>
  </w:num>
  <w:num w:numId="14" w16cid:durableId="1696543103">
    <w:abstractNumId w:val="9"/>
  </w:num>
  <w:num w:numId="15" w16cid:durableId="1729110076">
    <w:abstractNumId w:val="7"/>
  </w:num>
  <w:num w:numId="16" w16cid:durableId="1079250249">
    <w:abstractNumId w:val="12"/>
  </w:num>
  <w:num w:numId="17" w16cid:durableId="1230114987">
    <w:abstractNumId w:val="5"/>
  </w:num>
  <w:num w:numId="18" w16cid:durableId="1088768347">
    <w:abstractNumId w:val="10"/>
  </w:num>
  <w:num w:numId="19" w16cid:durableId="19002455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327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6C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B32"/>
    <w:rsid w:val="006319DB"/>
    <w:rsid w:val="0065595B"/>
    <w:rsid w:val="00660269"/>
    <w:rsid w:val="00665F89"/>
    <w:rsid w:val="00673C92"/>
    <w:rsid w:val="006753EC"/>
    <w:rsid w:val="00682C41"/>
    <w:rsid w:val="006A2789"/>
    <w:rsid w:val="006A3698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B6A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756"/>
    <w:rsid w:val="00880E83"/>
    <w:rsid w:val="00892F28"/>
    <w:rsid w:val="008A0C5F"/>
    <w:rsid w:val="008A3DEA"/>
    <w:rsid w:val="008A4EB9"/>
    <w:rsid w:val="008A74C0"/>
    <w:rsid w:val="008B1694"/>
    <w:rsid w:val="008B406E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2B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242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7C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gastro.barnlakarforeningen.se/wp-content/uploads/sites/10/2025/04/Prolongerad-gulsot-SPGHN-algoritm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gastro.barnlakarforeningen.se/wp-content/uploads/sites/10/2025/04/Prolongerad-gulsot-SPGHN-algoritm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2.png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image" Target="media/image1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4</Pages>
  <Words>326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Prolongerad ikterus hos spädbarn</dc:title>
  <dc:subject/>
  <dc:creator>patrik.jens.johansson@vgregion.se</dc:creator>
  <keywords/>
  <lastModifiedBy>Lena Tyllman</lastModifiedBy>
  <revision>8</revision>
  <lastPrinted>2016-03-31T10:56:00.0000000Z</lastPrinted>
  <dcterms:created xsi:type="dcterms:W3CDTF">2022-05-16T04:05:00.0000000Z</dcterms:created>
  <dcterms:modified xsi:type="dcterms:W3CDTF">2025-08-29T07:49:00.0000000Z</dcterms:modified>
</coreProperties>
</file>