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E5E68" w14:textId="77777777" w:rsidR="00E43BEE" w:rsidRDefault="00E43BEE" w:rsidP="00F35B05">
      <w:pPr>
        <w:pStyle w:val="Rubrik2"/>
        <w:sectPr w:rsidR="00E43BEE" w:rsidSect="00E43B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0283B0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C82BC9E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E8AF6C0" w14:textId="77777777" w:rsidR="00E43BEE" w:rsidRPr="00E43BEE" w:rsidRDefault="00E43BEE" w:rsidP="00E43BE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43BEE">
        <w:rPr>
          <w:szCs w:val="20"/>
        </w:rPr>
        <w:tab/>
      </w:r>
    </w:p>
    <w:p w14:paraId="74C7CDA9" w14:textId="52F5364E" w:rsidR="00E43BEE" w:rsidRPr="00E43BEE" w:rsidRDefault="007A66FE" w:rsidP="007A66FE">
      <w:pPr>
        <w:pStyle w:val="Rubrik1"/>
      </w:pPr>
      <w:proofErr w:type="spellStart"/>
      <w:r>
        <w:t>Perianalabscess</w:t>
      </w:r>
      <w:proofErr w:type="spellEnd"/>
      <w:r>
        <w:t>, avdelning 23</w:t>
      </w:r>
    </w:p>
    <w:p w14:paraId="3029CD7F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4EBD59C7" w14:textId="77777777" w:rsidR="00E43BEE" w:rsidRPr="00E43BEE" w:rsidRDefault="00E43BEE" w:rsidP="007A66FE">
      <w:pPr>
        <w:pStyle w:val="Rubrik3"/>
      </w:pPr>
      <w:r w:rsidRPr="00E43BEE">
        <w:t>Bakgrund</w:t>
      </w:r>
    </w:p>
    <w:p w14:paraId="5129FC90" w14:textId="1A5108F0" w:rsidR="00E43BEE" w:rsidRPr="00E43BEE" w:rsidRDefault="00E43BEE" w:rsidP="007A66FE">
      <w:pPr>
        <w:pStyle w:val="Normalefterlista"/>
      </w:pPr>
      <w:r w:rsidRPr="00E43BEE">
        <w:t>Abscess</w:t>
      </w:r>
      <w:r w:rsidRPr="00E43BEE">
        <w:rPr>
          <w:color w:val="FF0000"/>
        </w:rPr>
        <w:t xml:space="preserve"> </w:t>
      </w:r>
      <w:r w:rsidRPr="00E43BEE">
        <w:t xml:space="preserve">som bildas </w:t>
      </w:r>
      <w:r w:rsidR="00D005AE" w:rsidRPr="00E43BEE">
        <w:t>pga.</w:t>
      </w:r>
      <w:r w:rsidRPr="00E43BEE">
        <w:t xml:space="preserve"> infektion i de slemproducerande körtlarna kring anus. Kan även orsakas av infekterade hårfolliklar eller utgå inifrån rektum.</w:t>
      </w:r>
    </w:p>
    <w:p w14:paraId="52CAEEE9" w14:textId="77777777" w:rsidR="00E43BEE" w:rsidRPr="00E43BEE" w:rsidRDefault="00E43BEE" w:rsidP="007A66FE">
      <w:pPr>
        <w:pStyle w:val="Normalefterlista"/>
      </w:pPr>
      <w:r w:rsidRPr="00E43BEE">
        <w:t xml:space="preserve">Incision och dränering av abscess görs på operation. </w:t>
      </w:r>
    </w:p>
    <w:p w14:paraId="7AB8B4E4" w14:textId="77777777" w:rsidR="00E43BEE" w:rsidRPr="00E43BEE" w:rsidRDefault="00E43BEE" w:rsidP="007A66FE">
      <w:pPr>
        <w:pStyle w:val="Rubrik3"/>
      </w:pPr>
      <w:r w:rsidRPr="00E43BEE">
        <w:t>Symtom</w:t>
      </w:r>
    </w:p>
    <w:p w14:paraId="1B0097F3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Dov, molande smärta i analregionen.</w:t>
      </w:r>
    </w:p>
    <w:p w14:paraId="00D20858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Feber</w:t>
      </w:r>
    </w:p>
    <w:p w14:paraId="1496BAE3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Kraftigt ömmande rodnad om abscessen går mot hudytan</w:t>
      </w:r>
    </w:p>
    <w:p w14:paraId="758C62AA" w14:textId="77777777" w:rsidR="00E43BEE" w:rsidRPr="007A66FE" w:rsidRDefault="00E43BEE" w:rsidP="007A66FE">
      <w:pPr>
        <w:pStyle w:val="Normalefterlista"/>
        <w:numPr>
          <w:ilvl w:val="0"/>
          <w:numId w:val="23"/>
        </w:numPr>
      </w:pPr>
      <w:r w:rsidRPr="007A66FE">
        <w:t>Svårt att sitta</w:t>
      </w:r>
    </w:p>
    <w:p w14:paraId="3BDE4434" w14:textId="77777777" w:rsidR="00E43BEE" w:rsidRPr="00E43BEE" w:rsidRDefault="00E43BEE" w:rsidP="007A66FE">
      <w:pPr>
        <w:pStyle w:val="Rubrik3"/>
      </w:pPr>
      <w:r w:rsidRPr="00E43BEE">
        <w:t xml:space="preserve">Åtgärder </w:t>
      </w:r>
    </w:p>
    <w:p w14:paraId="54F78F4A" w14:textId="480A9C7F" w:rsidR="00E43BEE" w:rsidRPr="00E43BEE" w:rsidRDefault="00E43BEE" w:rsidP="007A66FE">
      <w:pPr>
        <w:pStyle w:val="Normalefterlista"/>
      </w:pPr>
      <w:r w:rsidRPr="00E43BEE">
        <w:t>Efter operation kan omläggningsmaterialet avlägsnas i samband med dusch, och det kan därefter räcka med att sårhålan duschas morgon och kväll för att läkningen ska ske inifrån och ut.</w:t>
      </w:r>
    </w:p>
    <w:p w14:paraId="3840EF7D" w14:textId="42CF6B56" w:rsidR="00E43BEE" w:rsidRPr="00E43BEE" w:rsidRDefault="00E43BEE" w:rsidP="007A66FE">
      <w:pPr>
        <w:pStyle w:val="Normalefterlista"/>
      </w:pPr>
      <w:r w:rsidRPr="00E43BEE">
        <w:t xml:space="preserve">Vid </w:t>
      </w:r>
      <w:r w:rsidR="00D005AE" w:rsidRPr="00E43BEE">
        <w:t>ev.</w:t>
      </w:r>
      <w:r w:rsidRPr="00E43BEE">
        <w:t xml:space="preserve"> omläggning kontinuerligt:</w:t>
      </w:r>
    </w:p>
    <w:p w14:paraId="2E304D93" w14:textId="77777777" w:rsidR="00E43BEE" w:rsidRPr="00E43BEE" w:rsidRDefault="00E43BEE" w:rsidP="007A66FE">
      <w:pPr>
        <w:pStyle w:val="Normalefterlista"/>
      </w:pPr>
      <w:r w:rsidRPr="00E43BEE">
        <w:t>Smärtlindring innan varje omläggning samt v.b. – per os och även lokalt som buffrad Xylocain i sårhålan.</w:t>
      </w:r>
    </w:p>
    <w:p w14:paraId="04A2660D" w14:textId="420F8A1B" w:rsidR="00E43BEE" w:rsidRPr="00E43BEE" w:rsidRDefault="00E43BEE" w:rsidP="007A66FE">
      <w:pPr>
        <w:pStyle w:val="Normalefterlista"/>
        <w:rPr>
          <w:szCs w:val="20"/>
        </w:rPr>
      </w:pPr>
      <w:r w:rsidRPr="00E43BEE">
        <w:lastRenderedPageBreak/>
        <w:t xml:space="preserve">Låt patienten duscha bort befintligt förband. Spola sårhålan först, därefter välj omläggningsmaterial </w:t>
      </w:r>
      <w:r w:rsidR="00D005AE" w:rsidRPr="00E43BEE">
        <w:t>enl.</w:t>
      </w:r>
      <w:r w:rsidRPr="00E43BEE">
        <w:t xml:space="preserve"> läkarord.</w:t>
      </w:r>
    </w:p>
    <w:p w14:paraId="6531BCAA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401FAB96" w14:textId="77777777" w:rsidR="00E43BEE" w:rsidRPr="00E43BEE" w:rsidRDefault="00E43BEE" w:rsidP="007A66FE">
      <w:pPr>
        <w:pStyle w:val="Rubrik3"/>
        <w:rPr>
          <w:szCs w:val="20"/>
        </w:rPr>
      </w:pPr>
      <w:r w:rsidRPr="00E43BEE">
        <w:t>Uppföljning</w:t>
      </w:r>
    </w:p>
    <w:p w14:paraId="2F59CE49" w14:textId="5D65CEA3" w:rsidR="00D005AE" w:rsidRPr="00D005AE" w:rsidRDefault="00D005AE" w:rsidP="00D005AE">
      <w:pPr>
        <w:pStyle w:val="Normalefterlista"/>
      </w:pPr>
      <w:r w:rsidRPr="00D005AE">
        <w:t xml:space="preserve">Spola sårhålan morgon och kväll samt efter toalettbesök till läkning. Smärtlindring med Alvedon och Ipren. Återbesök efter </w:t>
      </w:r>
      <w:r w:rsidRPr="00D005AE">
        <w:t>6–8</w:t>
      </w:r>
      <w:r w:rsidRPr="00D005AE">
        <w:t xml:space="preserve"> veckor till kirurg.</w:t>
      </w:r>
    </w:p>
    <w:p w14:paraId="12480209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6F82C4A5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p w14:paraId="06BEE2AF" w14:textId="77777777" w:rsidR="00E43BEE" w:rsidRPr="00E43BEE" w:rsidRDefault="00E43BEE" w:rsidP="00E43BE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3B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DAADD" w14:textId="77777777" w:rsidR="00634E15" w:rsidRDefault="00634E15">
      <w:r>
        <w:separator/>
      </w:r>
    </w:p>
  </w:endnote>
  <w:endnote w:type="continuationSeparator" w:id="0">
    <w:p w14:paraId="0D9057A6" w14:textId="77777777" w:rsidR="00634E15" w:rsidRDefault="00634E15">
      <w:r>
        <w:continuationSeparator/>
      </w:r>
    </w:p>
  </w:endnote>
  <w:endnote w:type="continuationNotice" w:id="1">
    <w:p w14:paraId="2E181EF7" w14:textId="77777777" w:rsidR="00634E15" w:rsidRDefault="00634E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43AC8" w14:textId="77777777" w:rsidR="00634E15" w:rsidRDefault="00634E15"/>
  </w:footnote>
  <w:footnote w:type="continuationSeparator" w:id="0">
    <w:p w14:paraId="40A09815" w14:textId="77777777" w:rsidR="00634E15" w:rsidRDefault="00634E15">
      <w:r>
        <w:continuationSeparator/>
      </w:r>
    </w:p>
  </w:footnote>
  <w:footnote w:type="continuationNotice" w:id="1">
    <w:p w14:paraId="05C18C26" w14:textId="77777777" w:rsidR="00634E15" w:rsidRDefault="00634E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72F86"/>
    <w:multiLevelType w:val="hybridMultilevel"/>
    <w:tmpl w:val="C6F4FDE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C8F47B5"/>
    <w:multiLevelType w:val="hybridMultilevel"/>
    <w:tmpl w:val="5BBEFEB2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787778B"/>
    <w:multiLevelType w:val="hybridMultilevel"/>
    <w:tmpl w:val="C030A8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BF54B5B"/>
    <w:multiLevelType w:val="hybridMultilevel"/>
    <w:tmpl w:val="6C6AA7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5251271">
    <w:abstractNumId w:val="21"/>
  </w:num>
  <w:num w:numId="2" w16cid:durableId="1526602050">
    <w:abstractNumId w:val="16"/>
  </w:num>
  <w:num w:numId="3" w16cid:durableId="707921294">
    <w:abstractNumId w:val="0"/>
  </w:num>
  <w:num w:numId="4" w16cid:durableId="658579426">
    <w:abstractNumId w:val="6"/>
  </w:num>
  <w:num w:numId="5" w16cid:durableId="566694859">
    <w:abstractNumId w:val="18"/>
  </w:num>
  <w:num w:numId="6" w16cid:durableId="1610429957">
    <w:abstractNumId w:val="2"/>
  </w:num>
  <w:num w:numId="7" w16cid:durableId="1800567976">
    <w:abstractNumId w:val="11"/>
  </w:num>
  <w:num w:numId="8" w16cid:durableId="32076550">
    <w:abstractNumId w:val="8"/>
  </w:num>
  <w:num w:numId="9" w16cid:durableId="2093818099">
    <w:abstractNumId w:val="1"/>
  </w:num>
  <w:num w:numId="10" w16cid:durableId="2134978194">
    <w:abstractNumId w:val="1"/>
  </w:num>
  <w:num w:numId="11" w16cid:durableId="1536964057">
    <w:abstractNumId w:val="3"/>
  </w:num>
  <w:num w:numId="12" w16cid:durableId="1506284472">
    <w:abstractNumId w:val="4"/>
  </w:num>
  <w:num w:numId="13" w16cid:durableId="275136435">
    <w:abstractNumId w:val="15"/>
  </w:num>
  <w:num w:numId="14" w16cid:durableId="566962231">
    <w:abstractNumId w:val="9"/>
  </w:num>
  <w:num w:numId="15" w16cid:durableId="1615164519">
    <w:abstractNumId w:val="7"/>
  </w:num>
  <w:num w:numId="16" w16cid:durableId="1439518705">
    <w:abstractNumId w:val="14"/>
  </w:num>
  <w:num w:numId="17" w16cid:durableId="1935018974">
    <w:abstractNumId w:val="5"/>
  </w:num>
  <w:num w:numId="18" w16cid:durableId="1140422834">
    <w:abstractNumId w:val="10"/>
  </w:num>
  <w:num w:numId="19" w16cid:durableId="588192993">
    <w:abstractNumId w:val="20"/>
  </w:num>
  <w:num w:numId="20" w16cid:durableId="85081145">
    <w:abstractNumId w:val="19"/>
  </w:num>
  <w:num w:numId="21" w16cid:durableId="1050960370">
    <w:abstractNumId w:val="13"/>
  </w:num>
  <w:num w:numId="22" w16cid:durableId="1817719349">
    <w:abstractNumId w:val="17"/>
  </w:num>
  <w:num w:numId="23" w16cid:durableId="160441687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FCF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E1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66F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514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5AE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BE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155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Perianalabscess avd 23</dc:title>
  <dc:subject/>
  <dc:creator>patrik.jens.johansson@vgregion.se</dc:creator>
  <keywords/>
  <lastModifiedBy>Lena Tyllman</lastModifiedBy>
  <revision>4</revision>
  <lastPrinted>2016-03-31T10:56:00.0000000Z</lastPrinted>
  <dcterms:created xsi:type="dcterms:W3CDTF">2022-05-16T03:59:00.0000000Z</dcterms:created>
  <dcterms:modified xsi:type="dcterms:W3CDTF">2026-03-04T09:43:00.0000000Z</dcterms:modified>
</coreProperties>
</file>