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7DADFF" w14:textId="24FC0C54" w:rsidR="001C114C" w:rsidRDefault="001C114C" w:rsidP="00F951B8">
      <w:pPr>
        <w:pStyle w:val="Rubrik1"/>
      </w:pPr>
      <w:bookmarkStart w:id="0" w:name="_Hlk152336613"/>
      <w:r>
        <w:t>PPN/TPN med Numeta G13E</w:t>
      </w:r>
      <w:r w:rsidR="002C1F9A">
        <w:t>, G9E</w:t>
      </w:r>
      <w:r w:rsidR="003218C7">
        <w:t>, G16E</w:t>
      </w:r>
      <w:r>
        <w:t xml:space="preserve"> och G1</w:t>
      </w:r>
      <w:r w:rsidR="003218C7">
        <w:t>1E</w:t>
      </w:r>
    </w:p>
    <w:bookmarkEnd w:id="0"/>
    <w:p w14:paraId="1088D5B3" w14:textId="3B540658" w:rsidR="001C114C" w:rsidRDefault="001C114C" w:rsidP="001C114C">
      <w:pPr>
        <w:spacing w:after="288" w:line="259" w:lineRule="auto"/>
        <w:ind w:left="98" w:right="0"/>
      </w:pPr>
      <w:r>
        <w:rPr>
          <w:noProof/>
        </w:rPr>
        <mc:AlternateContent>
          <mc:Choice Requires="wpg">
            <w:drawing>
              <wp:inline distT="0" distB="0" distL="0" distR="0" wp14:anchorId="1774E563" wp14:editId="14BD402F">
                <wp:extent cx="5405120" cy="3175"/>
                <wp:effectExtent l="0" t="4445" r="0" b="1905"/>
                <wp:docPr id="1" name="Grup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05120" cy="3175"/>
                          <a:chOff x="0" y="0"/>
                          <a:chExt cx="54053" cy="30"/>
                        </a:xfrm>
                      </wpg:grpSpPr>
                      <wps:wsp>
                        <wps:cNvPr id="2" name="Shape 6501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54053" cy="91"/>
                          </a:xfrm>
                          <a:custGeom>
                            <a:avLst/>
                            <a:gdLst>
                              <a:gd name="T0" fmla="*/ 0 w 5405374"/>
                              <a:gd name="T1" fmla="*/ 0 h 9144"/>
                              <a:gd name="T2" fmla="*/ 5405374 w 5405374"/>
                              <a:gd name="T3" fmla="*/ 0 h 9144"/>
                              <a:gd name="T4" fmla="*/ 5405374 w 5405374"/>
                              <a:gd name="T5" fmla="*/ 9144 h 9144"/>
                              <a:gd name="T6" fmla="*/ 0 w 5405374"/>
                              <a:gd name="T7" fmla="*/ 9144 h 9144"/>
                              <a:gd name="T8" fmla="*/ 0 w 5405374"/>
                              <a:gd name="T9" fmla="*/ 0 h 9144"/>
                              <a:gd name="T10" fmla="*/ 0 w 5405374"/>
                              <a:gd name="T11" fmla="*/ 0 h 9144"/>
                              <a:gd name="T12" fmla="*/ 5405374 w 5405374"/>
                              <a:gd name="T13" fmla="*/ 9144 h 91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5405374" h="9144">
                                <a:moveTo>
                                  <a:pt x="0" y="0"/>
                                </a:moveTo>
                                <a:lnTo>
                                  <a:pt x="5405374" y="0"/>
                                </a:lnTo>
                                <a:lnTo>
                                  <a:pt x="540537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196D91A" id="Grupp 1" o:spid="_x0000_s1026" style="width:425.6pt;height:.25pt;mso-position-horizontal-relative:char;mso-position-vertical-relative:line" coordsize="54053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">
                <v:shape id="Shape 6501" o:spid="_x0000_s1027" style="position:absolute;width:54053;height:91;visibility:visible;mso-wrap-style:square;v-text-anchor:top" coordsize="540537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" path="m,l5405374,r,9144l,9144,,e" fillcolor="black" stroked="f" strokeweight="0">
                  <v:stroke miterlimit="83231f" joinstyle="miter"/>
                  <v:path arrowok="t" o:connecttype="custom" o:connectlocs="0,0;54053,0;54053,91;0,91;0,0" o:connectangles="0,0,0,0,0" textboxrect="0,0,5405374,9144"/>
                </v:shape>
                <w10:anchorlock/>
              </v:group>
            </w:pict>
          </mc:Fallback>
        </mc:AlternateContent>
      </w:r>
    </w:p>
    <w:p w14:paraId="7B835FB6" w14:textId="77777777" w:rsidR="009771FB" w:rsidRPr="006853F7" w:rsidRDefault="001C114C" w:rsidP="009771FB">
      <w:pPr>
        <w:rPr>
          <w:sz w:val="28"/>
          <w:szCs w:val="28"/>
        </w:rPr>
      </w:pPr>
      <w:r>
        <w:rPr>
          <w:rFonts w:ascii="Calibri" w:eastAsia="Calibri" w:hAnsi="Calibri" w:cs="Calibri"/>
          <w:b/>
        </w:rPr>
        <w:t xml:space="preserve"> </w:t>
      </w:r>
      <w:r w:rsidR="009771FB" w:rsidRPr="43114BC3">
        <w:rPr>
          <w:sz w:val="28"/>
          <w:szCs w:val="28"/>
        </w:rPr>
        <w:t xml:space="preserve">Revidering i denna version </w:t>
      </w:r>
    </w:p>
    <w:p w14:paraId="79FBB2C3" w14:textId="77777777" w:rsidR="009771FB" w:rsidRDefault="009771FB" w:rsidP="009771FB">
      <w:pPr>
        <w:ind w:left="108" w:right="2261"/>
      </w:pPr>
      <w:r w:rsidRPr="366EAF92">
        <w:t>Perifera TPN-lösningar heter nu Numeta G9E (spädd från Numeta G13E) samt Numeta G11E (spädd från Numeta G16E). Åldergräns ändrad för G13E &lt;37v samt G16E &gt;37 v och &gt;2,5 kg.</w:t>
      </w:r>
    </w:p>
    <w:p w14:paraId="4805E78A" w14:textId="77777777" w:rsidR="009771FB" w:rsidRDefault="009771FB" w:rsidP="009771FB">
      <w:pPr>
        <w:ind w:left="108" w:right="2261"/>
      </w:pPr>
      <w:r w:rsidRPr="366EAF92">
        <w:t>Något högre startmängder vid bolusmatning.</w:t>
      </w:r>
    </w:p>
    <w:p w14:paraId="259066FC" w14:textId="77777777" w:rsidR="009771FB" w:rsidRDefault="009771FB" w:rsidP="009771FB">
      <w:pPr>
        <w:spacing w:after="266" w:line="259" w:lineRule="auto"/>
        <w:ind w:left="113" w:right="0"/>
      </w:pPr>
      <w:r>
        <w:t xml:space="preserve"> </w:t>
      </w:r>
    </w:p>
    <w:p w14:paraId="2FCBA0D3" w14:textId="77777777" w:rsidR="009771FB" w:rsidRDefault="009771FB" w:rsidP="009771FB">
      <w:pPr>
        <w:pStyle w:val="Rubrik2"/>
      </w:pPr>
      <w:r>
        <w:t xml:space="preserve">Sammanfattning/syfte </w:t>
      </w:r>
    </w:p>
    <w:p w14:paraId="31E578DF" w14:textId="77777777" w:rsidR="009771FB" w:rsidRDefault="009771FB" w:rsidP="009771FB">
      <w:pPr>
        <w:ind w:left="108" w:right="2403"/>
      </w:pPr>
      <w:r>
        <w:t xml:space="preserve">Indikationer: </w:t>
      </w:r>
    </w:p>
    <w:p w14:paraId="4B5AE205" w14:textId="77777777" w:rsidR="009771FB" w:rsidRPr="000C0B01" w:rsidRDefault="009771FB" w:rsidP="009771FB">
      <w:pPr>
        <w:ind w:left="108" w:right="2403"/>
      </w:pPr>
      <w:r>
        <w:t xml:space="preserve">PPN ges rutinmässigt till alla barn med FV </w:t>
      </w:r>
      <w:proofErr w:type="gramStart"/>
      <w:r>
        <w:t>&lt; 1500</w:t>
      </w:r>
      <w:proofErr w:type="gramEnd"/>
      <w:r>
        <w:t xml:space="preserve"> g</w:t>
      </w:r>
      <w:r w:rsidRPr="000C0B01">
        <w:t>, SGA &lt; -4SD</w:t>
      </w:r>
      <w:r>
        <w:rPr>
          <w:color w:val="FF0000"/>
        </w:rPr>
        <w:t xml:space="preserve"> </w:t>
      </w:r>
      <w:r>
        <w:t xml:space="preserve">, vid svår sjukdom med tarmvila eller nutritionsproblem </w:t>
      </w:r>
      <w:r w:rsidRPr="000C0B01">
        <w:t>med ofullständig mängd mat po.</w:t>
      </w:r>
      <w:r>
        <w:t xml:space="preserve"> Eventuellt även vid SGA &lt; -3SD eller vid svår hypoglykemi. </w:t>
      </w:r>
      <w:r w:rsidRPr="000C0B01">
        <w:t>Överväg Numeta via perifer infart vid vikt &gt;1200g om ej central infart i övr är nödvändig.</w:t>
      </w:r>
    </w:p>
    <w:p w14:paraId="789DBFF1" w14:textId="77777777" w:rsidR="009771FB" w:rsidRDefault="009771FB" w:rsidP="009771FB">
      <w:pPr>
        <w:ind w:left="108" w:right="2403"/>
      </w:pPr>
      <w:r>
        <w:t xml:space="preserve">Från första dygnet PPN till barn med FV </w:t>
      </w:r>
      <w:proofErr w:type="gramStart"/>
      <w:r>
        <w:t>&lt; 1500</w:t>
      </w:r>
      <w:proofErr w:type="gramEnd"/>
      <w:r>
        <w:t xml:space="preserve"> g. </w:t>
      </w:r>
    </w:p>
    <w:p w14:paraId="56D9707E" w14:textId="77777777" w:rsidR="009771FB" w:rsidRDefault="009771FB" w:rsidP="009771FB">
      <w:pPr>
        <w:ind w:left="108" w:right="2261"/>
      </w:pPr>
      <w:r>
        <w:t xml:space="preserve">Från andra - tredje dygnet PPN till barn med </w:t>
      </w:r>
      <w:proofErr w:type="gramStart"/>
      <w:r>
        <w:t>FV &gt;</w:t>
      </w:r>
      <w:proofErr w:type="gramEnd"/>
      <w:r>
        <w:t xml:space="preserve"> 1500 g om bröstmjölken ej utgör minst halva tillförselvolymen. </w:t>
      </w:r>
    </w:p>
    <w:p w14:paraId="6EBD79FF" w14:textId="77777777" w:rsidR="009771FB" w:rsidRDefault="009771FB" w:rsidP="009771FB">
      <w:pPr>
        <w:ind w:left="108" w:right="2261"/>
      </w:pPr>
    </w:p>
    <w:p w14:paraId="75FE1EE0" w14:textId="77777777" w:rsidR="009771FB" w:rsidRDefault="009771FB" w:rsidP="009771FB">
      <w:pPr>
        <w:ind w:left="108" w:right="2261"/>
      </w:pPr>
    </w:p>
    <w:p w14:paraId="30F35F4D" w14:textId="77777777" w:rsidR="009771FB" w:rsidRDefault="009771FB" w:rsidP="009771FB">
      <w:pPr>
        <w:ind w:left="108" w:right="2261"/>
      </w:pPr>
    </w:p>
    <w:p w14:paraId="039BE46B" w14:textId="77777777" w:rsidR="009771FB" w:rsidRDefault="009771FB" w:rsidP="009771FB">
      <w:pPr>
        <w:ind w:left="108" w:right="2261"/>
      </w:pPr>
    </w:p>
    <w:p w14:paraId="3D438CEC" w14:textId="77777777" w:rsidR="00527EE8" w:rsidRDefault="00527EE8" w:rsidP="009771FB">
      <w:pPr>
        <w:ind w:left="108" w:right="2261"/>
      </w:pPr>
    </w:p>
    <w:p w14:paraId="11B12F02" w14:textId="77777777" w:rsidR="00527EE8" w:rsidRDefault="00527EE8" w:rsidP="009771FB">
      <w:pPr>
        <w:ind w:left="108" w:right="2261"/>
      </w:pPr>
    </w:p>
    <w:p w14:paraId="2084D03D" w14:textId="77777777" w:rsidR="00527EE8" w:rsidRDefault="00527EE8" w:rsidP="009771FB">
      <w:pPr>
        <w:ind w:left="108" w:right="2261"/>
      </w:pPr>
    </w:p>
    <w:p w14:paraId="0E968F60" w14:textId="55650BDC" w:rsidR="009771FB" w:rsidRPr="000C0B01" w:rsidRDefault="009771FB" w:rsidP="009771FB">
      <w:pPr>
        <w:ind w:left="108" w:right="2261"/>
      </w:pPr>
      <w:r>
        <w:t xml:space="preserve">Öka maten långsamt till svårt sjuka barn, samt små prematura </w:t>
      </w:r>
      <w:proofErr w:type="gramStart"/>
      <w:r>
        <w:t>barn,ffa</w:t>
      </w:r>
      <w:proofErr w:type="gramEnd"/>
      <w:r>
        <w:t xml:space="preserve"> FV&lt;1200g.  Startmängd ca </w:t>
      </w:r>
      <w:proofErr w:type="gramStart"/>
      <w:r>
        <w:t>2-3</w:t>
      </w:r>
      <w:proofErr w:type="gramEnd"/>
      <w:r>
        <w:t xml:space="preserve"> ml/kg x 12</w:t>
      </w:r>
    </w:p>
    <w:p w14:paraId="410719AF" w14:textId="77777777" w:rsidR="009771FB" w:rsidRDefault="009771FB" w:rsidP="009771FB">
      <w:pPr>
        <w:spacing w:after="0" w:line="240" w:lineRule="auto"/>
        <w:ind w:left="108" w:right="0"/>
        <w:rPr>
          <w:rFonts w:ascii="Arial" w:eastAsia="Arial" w:hAnsi="Arial" w:cs="Arial"/>
          <w:color w:val="000000" w:themeColor="text2"/>
          <w:sz w:val="20"/>
          <w:szCs w:val="20"/>
        </w:rPr>
      </w:pPr>
    </w:p>
    <w:p w14:paraId="4871372D" w14:textId="77777777" w:rsidR="009771FB" w:rsidRPr="000C0B01" w:rsidRDefault="009771FB" w:rsidP="009771FB">
      <w:pPr>
        <w:ind w:left="108" w:right="2261"/>
      </w:pPr>
      <w:r>
        <w:t xml:space="preserve">Till ett barn med FV </w:t>
      </w:r>
      <w:proofErr w:type="gramStart"/>
      <w:r>
        <w:t>&lt; 1500</w:t>
      </w:r>
      <w:proofErr w:type="gramEnd"/>
      <w:r>
        <w:t xml:space="preserve"> g, börja tex dag 1 med; 2-5 ml x 12, dag 2; 4-8 ml x 12, dag 3; 6-10ml x 12 beroende på hur maten tolereras. Ge den lägre angivna matmängden under dygnets första mål, för att sedan öka om det hela fungerar bra. Till barn </w:t>
      </w:r>
      <w:proofErr w:type="gramStart"/>
      <w:r>
        <w:t>&lt; 1000</w:t>
      </w:r>
      <w:proofErr w:type="gramEnd"/>
      <w:r>
        <w:t xml:space="preserve"> g, höj med långsammare takten. </w:t>
      </w:r>
    </w:p>
    <w:p w14:paraId="3A5E82B4" w14:textId="77777777" w:rsidR="009771FB" w:rsidRDefault="009771FB" w:rsidP="009771FB">
      <w:pPr>
        <w:spacing w:after="294"/>
        <w:ind w:left="108" w:right="2261"/>
      </w:pPr>
      <w:r w:rsidRPr="366EAF92">
        <w:t xml:space="preserve">När PPN är utsatt (ofta efter ca </w:t>
      </w:r>
      <w:proofErr w:type="gramStart"/>
      <w:r w:rsidRPr="366EAF92">
        <w:t>3-4</w:t>
      </w:r>
      <w:proofErr w:type="gramEnd"/>
      <w:r w:rsidRPr="366EAF92">
        <w:t xml:space="preserve"> dgr) överväg att glesa ut maten till x10 och sen x8 under förslagsvis max 4-5 dagar. </w:t>
      </w:r>
    </w:p>
    <w:p w14:paraId="56C9068F" w14:textId="77777777" w:rsidR="009771FB" w:rsidRDefault="009771FB" w:rsidP="009771FB">
      <w:pPr>
        <w:spacing w:after="324"/>
        <w:ind w:left="108" w:right="2261"/>
      </w:pPr>
      <w:r>
        <w:t xml:space="preserve">PPN/TPN </w:t>
      </w:r>
      <w:r>
        <w:rPr>
          <w:b/>
        </w:rPr>
        <w:t>utsättes</w:t>
      </w:r>
      <w:r>
        <w:t xml:space="preserve"> när bröstmjölken utgör ca 75 % av tillförselvolymen. Katetrarna ska då tas bort och ersättas av Glucos 10% med elektrolyter upp till timmängd/dygnsmängd i PVK</w:t>
      </w:r>
      <w:proofErr w:type="gramStart"/>
      <w:r>
        <w:t>. .</w:t>
      </w:r>
      <w:proofErr w:type="gramEnd"/>
      <w:r>
        <w:t xml:space="preserve">  Kom ihåg infasning av proteintillskott i maten (ex Nutriprem) när PPN tas bort.</w:t>
      </w:r>
    </w:p>
    <w:p w14:paraId="790D8D9D" w14:textId="77777777" w:rsidR="009771FB" w:rsidRDefault="009771FB" w:rsidP="009771FB">
      <w:pPr>
        <w:spacing w:after="0" w:line="259" w:lineRule="auto"/>
        <w:ind w:left="0" w:right="293"/>
        <w:jc w:val="right"/>
      </w:pPr>
      <w:r>
        <w:rPr>
          <w:sz w:val="16"/>
        </w:rPr>
        <w:t xml:space="preserve">  </w:t>
      </w:r>
    </w:p>
    <w:p w14:paraId="17FEAEEF" w14:textId="77777777" w:rsidR="009771FB" w:rsidRPr="00AB03BA" w:rsidRDefault="009771FB" w:rsidP="009771FB">
      <w:pPr>
        <w:ind w:left="108" w:right="2261"/>
      </w:pPr>
      <w:r>
        <w:t xml:space="preserve">Tag ställning till om barnet ska få PPN/TPN med trekammarpåse (Glc, AA, fett), eller med tvåkammarpåse (glc, AA). </w:t>
      </w:r>
      <w:r>
        <w:rPr>
          <w:b/>
        </w:rPr>
        <w:t>I normalfallet används trekammarpåse.</w:t>
      </w:r>
      <w:r>
        <w:t xml:space="preserve"> </w:t>
      </w:r>
      <w:r w:rsidRPr="00AB03BA">
        <w:t xml:space="preserve">Överväg tvåkammarpåse vid extrem prematuritet speciellt vid SGA, svår lungsjukdom, cirkulationspåverkan, leverskada eller svår sepsis. </w:t>
      </w:r>
    </w:p>
    <w:p w14:paraId="2089B3B5" w14:textId="77777777" w:rsidR="009771FB" w:rsidRDefault="009771FB" w:rsidP="009771FB">
      <w:pPr>
        <w:ind w:left="108" w:right="2261"/>
      </w:pPr>
      <w:r>
        <w:t xml:space="preserve">Vid höjning av maten sänks i första hand glucosdroppet (om sådant ges), tills det kan sättas ut, i andra hand sänks Numeta i samma takt som maten höjs. Om det krånglar med maten, ökas i första hand Numeta upp till angiven maxdos, i andra hand lägger man till glucosdropp.  </w:t>
      </w:r>
    </w:p>
    <w:p w14:paraId="5DBFF906" w14:textId="77777777" w:rsidR="009771FB" w:rsidRDefault="009771FB" w:rsidP="009771FB">
      <w:pPr>
        <w:spacing w:after="255" w:line="248" w:lineRule="auto"/>
        <w:ind w:left="103" w:right="2189"/>
      </w:pPr>
      <w:r w:rsidRPr="43114BC3">
        <w:rPr>
          <w:b/>
          <w:bCs/>
        </w:rPr>
        <w:t>Ordinationen Numeta anges som maximal volym per timme (ex: ett barn på 1 kg ska dygn 1 få 48ml/24h = max 2 ml/tim), max-dosen ges alltid tills maten kan höjas och ersätta Numeta</w:t>
      </w:r>
      <w:r>
        <w:t xml:space="preserve">. </w:t>
      </w:r>
      <w:r w:rsidRPr="43114BC3">
        <w:t xml:space="preserve"> Vid Numeta G9E och G11E räknas “maxvolym” om med en faktor 1,46 resp 1,4, se ordinationstext.</w:t>
      </w:r>
    </w:p>
    <w:p w14:paraId="28C145F4" w14:textId="77777777" w:rsidR="009771FB" w:rsidRDefault="009771FB" w:rsidP="009771FB">
      <w:pPr>
        <w:spacing w:after="340"/>
        <w:ind w:left="108" w:right="2261"/>
      </w:pPr>
      <w:r>
        <w:t xml:space="preserve">Tag hjälp av Nutrium, helst dagligen för att se var du hamnar. Speciell doseringsmall utifrån önskad tillförsel av aminosyror eller energimängd finns att använda, men i normalfallet följes nedanstående riktlinjer. </w:t>
      </w:r>
    </w:p>
    <w:p w14:paraId="19A57543" w14:textId="77777777" w:rsidR="009771FB" w:rsidRDefault="009771FB" w:rsidP="009771FB">
      <w:pPr>
        <w:spacing w:after="12" w:line="248" w:lineRule="auto"/>
        <w:ind w:left="103" w:right="2189"/>
      </w:pPr>
      <w:r>
        <w:rPr>
          <w:b/>
        </w:rPr>
        <w:t>Kontraindikation/försiktighet:</w:t>
      </w:r>
      <w:r>
        <w:t xml:space="preserve">  </w:t>
      </w:r>
    </w:p>
    <w:p w14:paraId="7B905A16" w14:textId="77777777" w:rsidR="009771FB" w:rsidRDefault="009771FB" w:rsidP="009771FB">
      <w:pPr>
        <w:spacing w:after="263"/>
        <w:ind w:left="108" w:right="2261"/>
      </w:pPr>
      <w:r>
        <w:t xml:space="preserve">Samtidig behandling med </w:t>
      </w:r>
      <w:r w:rsidRPr="43114BC3">
        <w:rPr>
          <w:u w:val="single"/>
        </w:rPr>
        <w:t>ceftriaxon (Rocephalin</w:t>
      </w:r>
      <w:r>
        <w:t xml:space="preserve">).    </w:t>
      </w:r>
      <w:r w:rsidRPr="43114BC3">
        <w:rPr>
          <w:u w:val="single"/>
        </w:rPr>
        <w:t>Erythrocytkoncentrat</w:t>
      </w:r>
      <w:r>
        <w:t xml:space="preserve"> får ej ges i samma kateter (skänkel) som Numeta.</w:t>
      </w:r>
    </w:p>
    <w:p w14:paraId="6BDCFA85" w14:textId="77777777" w:rsidR="009771FB" w:rsidRDefault="009771FB" w:rsidP="009771FB">
      <w:pPr>
        <w:spacing w:after="263"/>
        <w:ind w:left="108" w:right="2261"/>
      </w:pPr>
    </w:p>
    <w:p w14:paraId="1783BC53" w14:textId="77777777" w:rsidR="009771FB" w:rsidRDefault="009771FB" w:rsidP="009771FB">
      <w:pPr>
        <w:spacing w:after="263"/>
        <w:ind w:left="108" w:right="2261"/>
      </w:pPr>
    </w:p>
    <w:p w14:paraId="33DC874E" w14:textId="77777777" w:rsidR="009771FB" w:rsidRDefault="009771FB" w:rsidP="009771FB">
      <w:pPr>
        <w:pStyle w:val="Rubrik2"/>
      </w:pPr>
    </w:p>
    <w:p w14:paraId="2E3F9C4B" w14:textId="77777777" w:rsidR="009771FB" w:rsidRDefault="009771FB" w:rsidP="009771FB">
      <w:pPr>
        <w:pStyle w:val="Rubrik3"/>
        <w:ind w:left="0"/>
      </w:pPr>
      <w:r>
        <w:t xml:space="preserve"> Numeta G13E används till prematura barn </w:t>
      </w:r>
      <w:proofErr w:type="gramStart"/>
      <w:r>
        <w:t xml:space="preserve">(&lt; </w:t>
      </w:r>
      <w:r w:rsidRPr="43114BC3">
        <w:rPr>
          <w:color w:val="auto"/>
        </w:rPr>
        <w:t>v</w:t>
      </w:r>
      <w:proofErr w:type="gramEnd"/>
      <w:r w:rsidRPr="43114BC3">
        <w:rPr>
          <w:color w:val="auto"/>
        </w:rPr>
        <w:t xml:space="preserve"> 37+0) </w:t>
      </w:r>
    </w:p>
    <w:p w14:paraId="595BC4BB" w14:textId="77777777" w:rsidR="009771FB" w:rsidRDefault="009771FB" w:rsidP="009771FB">
      <w:pPr>
        <w:pStyle w:val="Rubrik3"/>
        <w:ind w:left="103"/>
      </w:pPr>
      <w:r>
        <w:t>Tillsatser till Numeta G13E</w:t>
      </w:r>
      <w:r w:rsidRPr="43114BC3">
        <w:rPr>
          <w:color w:val="auto"/>
        </w:rPr>
        <w:t xml:space="preserve"> (och G9E):</w:t>
      </w:r>
    </w:p>
    <w:p w14:paraId="309731D2" w14:textId="77777777" w:rsidR="009771FB" w:rsidRDefault="009771FB" w:rsidP="009771FB">
      <w:pPr>
        <w:spacing w:after="12" w:line="248" w:lineRule="auto"/>
        <w:ind w:left="103" w:right="2189"/>
      </w:pPr>
      <w:r>
        <w:rPr>
          <w:b/>
        </w:rPr>
        <w:t>Till trekammarpåse Numeta G13E (300 ml) tillsätts:</w:t>
      </w:r>
      <w:r>
        <w:t xml:space="preserve"> </w:t>
      </w:r>
    </w:p>
    <w:p w14:paraId="335F10BE" w14:textId="77777777" w:rsidR="009771FB" w:rsidRDefault="009771FB" w:rsidP="009771FB">
      <w:pPr>
        <w:spacing w:after="12" w:line="248" w:lineRule="auto"/>
        <w:ind w:left="103" w:right="2189"/>
      </w:pPr>
      <w:r w:rsidRPr="43114BC3">
        <w:rPr>
          <w:b/>
          <w:bCs/>
        </w:rPr>
        <w:t>Peditrace Novum 3 ml.</w:t>
      </w:r>
      <w:r w:rsidRPr="43114BC3">
        <w:t xml:space="preserve"> </w:t>
      </w:r>
    </w:p>
    <w:p w14:paraId="61121F7D" w14:textId="77777777" w:rsidR="009771FB" w:rsidRDefault="009771FB" w:rsidP="009771FB">
      <w:pPr>
        <w:spacing w:after="12" w:line="248" w:lineRule="auto"/>
        <w:ind w:left="103" w:right="2189"/>
      </w:pPr>
      <w:r>
        <w:rPr>
          <w:b/>
        </w:rPr>
        <w:t xml:space="preserve">En ampull Soluvit löses i 10 ml sterilt vatten. Av denna lösning tillsätts 3ml. </w:t>
      </w:r>
      <w:r>
        <w:t xml:space="preserve"> </w:t>
      </w:r>
    </w:p>
    <w:p w14:paraId="0F4EEFC8" w14:textId="77777777" w:rsidR="009771FB" w:rsidRDefault="009771FB" w:rsidP="009771FB">
      <w:pPr>
        <w:spacing w:after="12" w:line="248" w:lineRule="auto"/>
        <w:ind w:left="103" w:right="2189"/>
      </w:pPr>
      <w:r>
        <w:rPr>
          <w:b/>
        </w:rPr>
        <w:t>Vitalipid Infant 10 ml.</w:t>
      </w:r>
      <w:r>
        <w:t xml:space="preserve"> </w:t>
      </w:r>
    </w:p>
    <w:p w14:paraId="62517850" w14:textId="77777777" w:rsidR="009771FB" w:rsidRDefault="009771FB" w:rsidP="009771FB">
      <w:pPr>
        <w:spacing w:after="288" w:line="248" w:lineRule="auto"/>
        <w:ind w:left="103" w:right="2189"/>
      </w:pPr>
      <w:r>
        <w:rPr>
          <w:b/>
        </w:rPr>
        <w:t>Till tvåkammarpåse Numeta G13E tillsätts endast Peditrace och Soluvit enligt ovan.</w:t>
      </w:r>
      <w:r>
        <w:t xml:space="preserve"> </w:t>
      </w:r>
    </w:p>
    <w:p w14:paraId="6A8178CA" w14:textId="77777777" w:rsidR="009771FB" w:rsidRDefault="009771FB" w:rsidP="009771FB">
      <w:pPr>
        <w:spacing w:after="288" w:line="248" w:lineRule="auto"/>
        <w:ind w:left="103" w:right="2189"/>
      </w:pPr>
      <w:r>
        <w:t xml:space="preserve">Efter tillsatser är Numetas hållbarhet 24 h </w:t>
      </w:r>
      <w:proofErr w:type="gramStart"/>
      <w:r>
        <w:t>i  rumstemperatur</w:t>
      </w:r>
      <w:proofErr w:type="gramEnd"/>
      <w:r>
        <w:t xml:space="preserve"> eller kylskåp. Skall ljusskyddas. </w:t>
      </w:r>
    </w:p>
    <w:p w14:paraId="0403D486" w14:textId="77777777" w:rsidR="009771FB" w:rsidRPr="00AB03BA" w:rsidRDefault="009771FB" w:rsidP="009771FB">
      <w:pPr>
        <w:ind w:left="108" w:right="2261"/>
      </w:pPr>
      <w:r w:rsidRPr="00AB03BA">
        <w:t>För ytterligare tillsatser av Addex-NaCl, Addex K-Cl, Kalciumglukonat, Glucophos eller Magnesiumsulfat, se tabell nedan godkända tillsatsmängder eller i Baxters bryschyr ” Möjliga tillsatser i Numeta”</w:t>
      </w:r>
    </w:p>
    <w:p w14:paraId="21FCC4D1" w14:textId="77777777" w:rsidR="009771FB" w:rsidRDefault="009771FB" w:rsidP="009771FB">
      <w:pPr>
        <w:ind w:left="108" w:right="2261"/>
      </w:pPr>
    </w:p>
    <w:p w14:paraId="791738E0" w14:textId="77777777" w:rsidR="009771FB" w:rsidRDefault="009771FB" w:rsidP="009771FB">
      <w:pPr>
        <w:ind w:left="108" w:right="2261"/>
      </w:pPr>
      <w:r>
        <w:t xml:space="preserve">Trekammarpåsen Numeta G 13E innehåller 22 mmol Na/l och 21 mmol K/l. Tvåkammarpåsen Numeta G 13E innehåller 27 mmol Na/l och 26 mmol K/l. Numeta G13E ges enbart i central ven (NVK/PCVK)! </w:t>
      </w:r>
    </w:p>
    <w:p w14:paraId="0AEDD700" w14:textId="77777777" w:rsidR="009771FB" w:rsidRDefault="009771FB" w:rsidP="009771FB">
      <w:pPr>
        <w:ind w:left="108" w:right="2261"/>
      </w:pPr>
    </w:p>
    <w:p w14:paraId="615DC495" w14:textId="77777777" w:rsidR="009771FB" w:rsidRPr="00AB03BA" w:rsidRDefault="009771FB" w:rsidP="009771FB">
      <w:pPr>
        <w:pStyle w:val="Rubrik3"/>
      </w:pPr>
      <w:r w:rsidRPr="00AB03BA">
        <w:t xml:space="preserve">Dag </w:t>
      </w:r>
      <w:proofErr w:type="gramStart"/>
      <w:r w:rsidRPr="00AB03BA">
        <w:t>1  (</w:t>
      </w:r>
      <w:proofErr w:type="gramEnd"/>
      <w:r w:rsidRPr="00AB03BA">
        <w:t>Dygnsmängd vätska 65-</w:t>
      </w:r>
      <w:r w:rsidRPr="00AB03BA">
        <w:rPr>
          <w:u w:val="single"/>
        </w:rPr>
        <w:t xml:space="preserve">80 </w:t>
      </w:r>
      <w:r w:rsidRPr="00AB03BA">
        <w:t>ml per kilo inkl per os)</w:t>
      </w:r>
    </w:p>
    <w:p w14:paraId="654B8110" w14:textId="77777777" w:rsidR="009771FB" w:rsidRPr="00AB03BA" w:rsidRDefault="009771FB" w:rsidP="009771FB">
      <w:pPr>
        <w:ind w:left="108" w:right="2261"/>
      </w:pPr>
      <w:r w:rsidRPr="00AB03BA">
        <w:t xml:space="preserve">Starta med </w:t>
      </w:r>
      <w:proofErr w:type="gramStart"/>
      <w:r w:rsidRPr="00AB03BA">
        <w:rPr>
          <w:b/>
        </w:rPr>
        <w:t>1,5</w:t>
      </w:r>
      <w:r w:rsidRPr="00AB03BA">
        <w:t>-2,0</w:t>
      </w:r>
      <w:proofErr w:type="gramEnd"/>
      <w:r w:rsidRPr="00AB03BA">
        <w:t xml:space="preserve"> g AA/kg/d, vilket motsvarar </w:t>
      </w:r>
      <w:r w:rsidRPr="00AB03BA">
        <w:rPr>
          <w:b/>
        </w:rPr>
        <w:t>48</w:t>
      </w:r>
      <w:r w:rsidRPr="00AB03BA">
        <w:t xml:space="preserve">-64 ml/kg/d = max </w:t>
      </w:r>
      <w:r w:rsidRPr="00AB03BA">
        <w:rPr>
          <w:b/>
        </w:rPr>
        <w:t>2,0</w:t>
      </w:r>
      <w:r w:rsidRPr="00AB03BA">
        <w:t xml:space="preserve">-2,6 ml/kg/tim av trekammarpåsen. Given mängd AA dag 1 är fullt adekvat redan med denna mängd, mat tillkommer oftast dessutom. Om mat per os sviktar är det OK med de högre mängderna (upp till 2,0 g AA/kg/d) </w:t>
      </w:r>
    </w:p>
    <w:p w14:paraId="1CA32319" w14:textId="77777777" w:rsidR="009771FB" w:rsidRPr="00AB03BA" w:rsidRDefault="009771FB" w:rsidP="009771FB">
      <w:pPr>
        <w:ind w:left="108" w:right="2261"/>
      </w:pPr>
      <w:r w:rsidRPr="00AB03BA">
        <w:t xml:space="preserve">Resterande dygnsmängd upp till den vanligaste startmängden 80 ml/kg/d för prematura barn utgörs av, förutom mat (x 12), Glucos – oftast 5 %. Rekommenderat Glc-intag är </w:t>
      </w:r>
      <w:proofErr w:type="gramStart"/>
      <w:r w:rsidRPr="00AB03BA">
        <w:t>4-8</w:t>
      </w:r>
      <w:proofErr w:type="gramEnd"/>
      <w:r w:rsidRPr="00AB03BA">
        <w:t xml:space="preserve"> mg/kg/min. Vid problem med hyperglykemi (b-glu&gt;12) överväg insulin-infusion innan minskning av Numeta. Börja med låg dos insulin, kan vara svårstyrt. Vid hypernatremi byt i första hand spoldropp till Na-reducerat spoldropp. </w:t>
      </w:r>
    </w:p>
    <w:p w14:paraId="39863938" w14:textId="77777777" w:rsidR="009771FB" w:rsidRDefault="009771FB" w:rsidP="009771FB">
      <w:pPr>
        <w:ind w:left="108" w:right="2261"/>
      </w:pPr>
    </w:p>
    <w:p w14:paraId="6D4DE997" w14:textId="77777777" w:rsidR="009771FB" w:rsidRPr="00AB03BA" w:rsidRDefault="009771FB" w:rsidP="009771FB">
      <w:pPr>
        <w:pStyle w:val="Rubrik3"/>
      </w:pPr>
      <w:r w:rsidRPr="00AB03BA">
        <w:t xml:space="preserve">Dag </w:t>
      </w:r>
      <w:proofErr w:type="gramStart"/>
      <w:r w:rsidRPr="00AB03BA">
        <w:t>2  (</w:t>
      </w:r>
      <w:proofErr w:type="gramEnd"/>
      <w:r w:rsidRPr="00AB03BA">
        <w:t>Dygnsmängd vätska 90-</w:t>
      </w:r>
      <w:r w:rsidRPr="00AB03BA">
        <w:rPr>
          <w:u w:val="single"/>
        </w:rPr>
        <w:t>100</w:t>
      </w:r>
      <w:r w:rsidRPr="00AB03BA">
        <w:t xml:space="preserve"> ml per kilo inkl per os)</w:t>
      </w:r>
    </w:p>
    <w:p w14:paraId="6107344C" w14:textId="77777777" w:rsidR="009771FB" w:rsidRPr="00AB03BA" w:rsidRDefault="009771FB" w:rsidP="009771FB">
      <w:pPr>
        <w:spacing w:after="242"/>
        <w:ind w:left="108" w:right="2261"/>
      </w:pPr>
      <w:r w:rsidRPr="00AB03BA">
        <w:t xml:space="preserve">Sikta på att ge 2,2 g AA/kg/d = 70 ml/kg/d = max 2,9 ml/kg/tim av trekammarpåsen. Resterande dygnsmängd upp till oftast 100 ml/kg i första hand av mat, i andra hand glucosdropp, oftast 5%. </w:t>
      </w:r>
    </w:p>
    <w:p w14:paraId="6C6E3DEB" w14:textId="77777777" w:rsidR="009771FB" w:rsidRPr="00AB03BA" w:rsidRDefault="009771FB" w:rsidP="009771FB">
      <w:pPr>
        <w:pStyle w:val="Rubrik3"/>
      </w:pPr>
      <w:r>
        <w:lastRenderedPageBreak/>
        <w:t xml:space="preserve">Dag </w:t>
      </w:r>
      <w:proofErr w:type="gramStart"/>
      <w:r>
        <w:t>3  (</w:t>
      </w:r>
      <w:proofErr w:type="gramEnd"/>
      <w:r>
        <w:t>Dygnsmängd vätska 110-120 ml / kilo inkl per os)</w:t>
      </w:r>
    </w:p>
    <w:p w14:paraId="5C4A594E" w14:textId="77777777" w:rsidR="009771FB" w:rsidRPr="00AB03BA" w:rsidRDefault="009771FB" w:rsidP="009771FB">
      <w:pPr>
        <w:spacing w:after="242"/>
        <w:ind w:left="108" w:right="2261"/>
      </w:pPr>
      <w:r w:rsidRPr="00AB03BA">
        <w:t xml:space="preserve">Sikta på att ge 3 g AA/kg/d = 96 ml/kg/d = max 4 ml/kg/tim av trekammarpåsen. Resterande dygnsmängd upp till oftast 120 ml/kg i första hand av mat, i andra hand glucosdropp, oftast 5%.  </w:t>
      </w:r>
    </w:p>
    <w:p w14:paraId="2B50E5C5" w14:textId="77777777" w:rsidR="009771FB" w:rsidRPr="00AB03BA" w:rsidRDefault="009771FB" w:rsidP="009771FB">
      <w:pPr>
        <w:pStyle w:val="Rubrik3"/>
      </w:pPr>
      <w:r w:rsidRPr="00AB03BA">
        <w:t xml:space="preserve">Dag 4 (Dygnsmängd vätska </w:t>
      </w:r>
      <w:proofErr w:type="gramStart"/>
      <w:r w:rsidRPr="00AB03BA">
        <w:t>130-140</w:t>
      </w:r>
      <w:proofErr w:type="gramEnd"/>
      <w:r w:rsidRPr="00AB03BA">
        <w:t xml:space="preserve"> ml per kilo inkl per os)</w:t>
      </w:r>
    </w:p>
    <w:p w14:paraId="598B87A3" w14:textId="77777777" w:rsidR="009771FB" w:rsidRPr="00AB03BA" w:rsidRDefault="009771FB" w:rsidP="009771FB">
      <w:pPr>
        <w:spacing w:after="342"/>
        <w:ind w:left="108" w:right="2329"/>
      </w:pPr>
      <w:r w:rsidRPr="00AB03BA">
        <w:t xml:space="preserve">Sikta på att ge </w:t>
      </w:r>
      <w:proofErr w:type="gramStart"/>
      <w:r w:rsidRPr="00AB03BA">
        <w:rPr>
          <w:b/>
        </w:rPr>
        <w:t>3,5</w:t>
      </w:r>
      <w:r w:rsidRPr="00AB03BA">
        <w:t>-4</w:t>
      </w:r>
      <w:proofErr w:type="gramEnd"/>
      <w:r w:rsidRPr="00AB03BA">
        <w:t xml:space="preserve"> g AA/kg/d = </w:t>
      </w:r>
      <w:r w:rsidRPr="00AB03BA">
        <w:rPr>
          <w:b/>
        </w:rPr>
        <w:t>112</w:t>
      </w:r>
      <w:r w:rsidRPr="00AB03BA">
        <w:t xml:space="preserve"> – 128 ml/kg/d = max 4,7 -5,3 ml/kg/tim av trekammarpåsen. Resterande dygnsmängd upp till oftast 140 ml/kg i första hand av mat, i andra hand glucosdropp, oftast 5%.  </w:t>
      </w:r>
    </w:p>
    <w:p w14:paraId="58DF6695" w14:textId="77777777" w:rsidR="009771FB" w:rsidRDefault="009771FB" w:rsidP="009771FB">
      <w:pPr>
        <w:spacing w:after="342"/>
        <w:ind w:left="108" w:right="2329"/>
      </w:pPr>
      <w:r>
        <w:t>Obs! Bedöm vätskebehov även utifrån viktförändring, urinproduktion, P-Na och ev riskgrupp för nedsatt njurfunktion eller ökad ADH-insöndring.</w:t>
      </w:r>
    </w:p>
    <w:p w14:paraId="0D6F5153" w14:textId="77777777" w:rsidR="009771FB" w:rsidRDefault="009771FB" w:rsidP="009771FB">
      <w:pPr>
        <w:spacing w:after="342"/>
        <w:ind w:left="108" w:right="2329"/>
      </w:pPr>
    </w:p>
    <w:p w14:paraId="028FA5E9" w14:textId="77777777" w:rsidR="009771FB" w:rsidRDefault="009771FB" w:rsidP="009771FB">
      <w:pPr>
        <w:ind w:left="108" w:right="2261"/>
        <w:rPr>
          <w:rFonts w:asciiTheme="majorHAnsi" w:eastAsiaTheme="majorEastAsia" w:hAnsiTheme="majorHAnsi" w:cstheme="majorBidi"/>
          <w:sz w:val="36"/>
          <w:szCs w:val="36"/>
        </w:rPr>
      </w:pPr>
      <w:r w:rsidRPr="43114BC3">
        <w:rPr>
          <w:rFonts w:asciiTheme="majorHAnsi" w:eastAsiaTheme="majorEastAsia" w:hAnsiTheme="majorHAnsi" w:cstheme="majorBidi"/>
          <w:sz w:val="36"/>
          <w:szCs w:val="36"/>
        </w:rPr>
        <w:t xml:space="preserve">Numeta G9E används till prematura barn </w:t>
      </w:r>
      <w:proofErr w:type="gramStart"/>
      <w:r w:rsidRPr="43114BC3">
        <w:rPr>
          <w:rFonts w:asciiTheme="majorHAnsi" w:eastAsiaTheme="majorEastAsia" w:hAnsiTheme="majorHAnsi" w:cstheme="majorBidi"/>
          <w:sz w:val="36"/>
          <w:szCs w:val="36"/>
        </w:rPr>
        <w:t>(&lt; v</w:t>
      </w:r>
      <w:proofErr w:type="gramEnd"/>
      <w:r w:rsidRPr="43114BC3">
        <w:rPr>
          <w:rFonts w:asciiTheme="majorHAnsi" w:eastAsiaTheme="majorEastAsia" w:hAnsiTheme="majorHAnsi" w:cstheme="majorBidi"/>
          <w:sz w:val="36"/>
          <w:szCs w:val="36"/>
        </w:rPr>
        <w:t xml:space="preserve"> 37+0)</w:t>
      </w:r>
    </w:p>
    <w:p w14:paraId="5BDC9D6E" w14:textId="77777777" w:rsidR="009771FB" w:rsidRDefault="009771FB" w:rsidP="009771FB">
      <w:pPr>
        <w:ind w:left="108" w:right="2261"/>
        <w:rPr>
          <w:rFonts w:asciiTheme="majorHAnsi" w:eastAsiaTheme="majorEastAsia" w:hAnsiTheme="majorHAnsi" w:cstheme="majorBidi"/>
          <w:sz w:val="36"/>
          <w:szCs w:val="36"/>
        </w:rPr>
      </w:pPr>
      <w:r w:rsidRPr="366EAF92">
        <w:rPr>
          <w:rFonts w:asciiTheme="majorHAnsi" w:eastAsiaTheme="majorEastAsia" w:hAnsiTheme="majorHAnsi" w:cstheme="majorBidi"/>
          <w:sz w:val="36"/>
          <w:szCs w:val="36"/>
        </w:rPr>
        <w:t xml:space="preserve">Tillsatser innan </w:t>
      </w:r>
      <w:proofErr w:type="gramStart"/>
      <w:r w:rsidRPr="366EAF92">
        <w:rPr>
          <w:rFonts w:asciiTheme="majorHAnsi" w:eastAsiaTheme="majorEastAsia" w:hAnsiTheme="majorHAnsi" w:cstheme="majorBidi"/>
          <w:sz w:val="36"/>
          <w:szCs w:val="36"/>
        </w:rPr>
        <w:t>spädning :</w:t>
      </w:r>
      <w:proofErr w:type="gramEnd"/>
      <w:r w:rsidRPr="366EAF92">
        <w:rPr>
          <w:rFonts w:asciiTheme="majorHAnsi" w:eastAsiaTheme="majorEastAsia" w:hAnsiTheme="majorHAnsi" w:cstheme="majorBidi"/>
          <w:sz w:val="36"/>
          <w:szCs w:val="36"/>
        </w:rPr>
        <w:t xml:space="preserve"> se Numeta G13E</w:t>
      </w:r>
    </w:p>
    <w:p w14:paraId="3990713C" w14:textId="77777777" w:rsidR="009771FB" w:rsidRDefault="009771FB" w:rsidP="009771FB">
      <w:pPr>
        <w:ind w:left="108" w:right="2261"/>
      </w:pPr>
      <w:r>
        <w:t xml:space="preserve">Numeta G9E kan ges ”perifert” i PVK efter spädning: </w:t>
      </w:r>
    </w:p>
    <w:p w14:paraId="7554E755" w14:textId="77777777" w:rsidR="009771FB" w:rsidRDefault="009771FB" w:rsidP="009771FB">
      <w:pPr>
        <w:ind w:left="108" w:right="2261"/>
      </w:pPr>
      <w:r>
        <w:t xml:space="preserve">Tillsats av 140 ml sterilt vatten i Numeta G13E, 300 ml trekammarpåse. </w:t>
      </w:r>
    </w:p>
    <w:p w14:paraId="553B8E3B" w14:textId="77777777" w:rsidR="009771FB" w:rsidRDefault="009771FB" w:rsidP="009771FB">
      <w:pPr>
        <w:ind w:left="108" w:right="2261"/>
      </w:pPr>
      <w:r w:rsidRPr="43114BC3">
        <w:rPr>
          <w:b/>
          <w:bCs/>
        </w:rPr>
        <w:t>OBS!</w:t>
      </w:r>
      <w:r>
        <w:t xml:space="preserve"> noggrann </w:t>
      </w:r>
      <w:proofErr w:type="gramStart"/>
      <w:r>
        <w:t>uppsikt risk</w:t>
      </w:r>
      <w:proofErr w:type="gramEnd"/>
      <w:r>
        <w:t xml:space="preserve"> för nekros om Numeta </w:t>
      </w:r>
      <w:r w:rsidRPr="43114BC3">
        <w:t>G9E</w:t>
      </w:r>
      <w:r>
        <w:t xml:space="preserve"> hamnar subcutant. Tvåkammarblandning har högre osmolalitet och ges enbart i central infart.</w:t>
      </w:r>
    </w:p>
    <w:p w14:paraId="68CC4C11" w14:textId="77777777" w:rsidR="009771FB" w:rsidRDefault="009771FB" w:rsidP="009771FB">
      <w:pPr>
        <w:spacing w:after="342"/>
        <w:ind w:left="108" w:right="2329"/>
      </w:pPr>
      <w:r>
        <w:t xml:space="preserve">Dosering/dygnsmängd Dag </w:t>
      </w:r>
      <w:proofErr w:type="gramStart"/>
      <w:r>
        <w:t>1-4</w:t>
      </w:r>
      <w:proofErr w:type="gramEnd"/>
      <w:r>
        <w:t>, se ovan under Numeta G13E. För att komma upp i tänkt AA-mängd/lipidmängd, multipliceras "max-dosen" i doseringsguiden med faktor</w:t>
      </w:r>
      <w:r w:rsidRPr="43114BC3">
        <w:t xml:space="preserve"> 1,46.</w:t>
      </w:r>
    </w:p>
    <w:p w14:paraId="008F11D4" w14:textId="77777777" w:rsidR="009771FB" w:rsidRDefault="009771FB" w:rsidP="009771FB">
      <w:pPr>
        <w:pStyle w:val="Rubrik3"/>
        <w:spacing w:after="342"/>
        <w:ind w:left="108" w:right="2329"/>
      </w:pPr>
    </w:p>
    <w:p w14:paraId="0BABA9D7" w14:textId="77777777" w:rsidR="009771FB" w:rsidRDefault="009771FB" w:rsidP="009771FB">
      <w:pPr>
        <w:pStyle w:val="Rubrik3"/>
        <w:ind w:left="0"/>
        <w:rPr>
          <w:color w:val="FF0000"/>
        </w:rPr>
      </w:pPr>
      <w:r>
        <w:t>Numeta G16E används till fullgångn</w:t>
      </w:r>
      <w:r w:rsidRPr="43114BC3">
        <w:rPr>
          <w:color w:val="auto"/>
        </w:rPr>
        <w:t xml:space="preserve">a (&gt; v 37+0 &gt;2,5 kg) </w:t>
      </w:r>
    </w:p>
    <w:p w14:paraId="539F5CF2" w14:textId="77777777" w:rsidR="009771FB" w:rsidRDefault="009771FB" w:rsidP="009771FB">
      <w:pPr>
        <w:pStyle w:val="Rubrik3"/>
        <w:ind w:left="0"/>
      </w:pPr>
      <w:r>
        <w:t>Tillsatser till Numeta G16E (och G11E</w:t>
      </w:r>
      <w:proofErr w:type="gramStart"/>
      <w:r>
        <w:t>) :</w:t>
      </w:r>
      <w:proofErr w:type="gramEnd"/>
    </w:p>
    <w:p w14:paraId="23BD8BF7" w14:textId="77777777" w:rsidR="009771FB" w:rsidRDefault="009771FB" w:rsidP="009771FB">
      <w:pPr>
        <w:spacing w:after="12" w:line="248" w:lineRule="auto"/>
        <w:ind w:left="103" w:right="2189"/>
      </w:pPr>
      <w:r>
        <w:rPr>
          <w:b/>
        </w:rPr>
        <w:t>Till trekammarpåse Numeta G16E (500 ml) tillsätts:</w:t>
      </w:r>
      <w:r>
        <w:t xml:space="preserve"> </w:t>
      </w:r>
    </w:p>
    <w:p w14:paraId="39AF4F02" w14:textId="77777777" w:rsidR="009771FB" w:rsidRDefault="009771FB" w:rsidP="009771FB">
      <w:pPr>
        <w:spacing w:after="12" w:line="248" w:lineRule="auto"/>
        <w:ind w:left="103" w:right="2189"/>
      </w:pPr>
      <w:r w:rsidRPr="43114BC3">
        <w:rPr>
          <w:b/>
          <w:bCs/>
        </w:rPr>
        <w:t>Peditrace Novum 5 ml.</w:t>
      </w:r>
      <w:r w:rsidRPr="43114BC3">
        <w:t xml:space="preserve"> </w:t>
      </w:r>
    </w:p>
    <w:p w14:paraId="1576D61F" w14:textId="77777777" w:rsidR="009771FB" w:rsidRDefault="009771FB" w:rsidP="009771FB">
      <w:pPr>
        <w:spacing w:after="12" w:line="248" w:lineRule="auto"/>
        <w:ind w:left="103" w:right="2189"/>
      </w:pPr>
      <w:r>
        <w:rPr>
          <w:b/>
        </w:rPr>
        <w:t xml:space="preserve">En ampull Soluvit löses i 10 ml sterilt vatten. Av denna lösning tillsätts 5ml. </w:t>
      </w:r>
      <w:r>
        <w:t xml:space="preserve"> </w:t>
      </w:r>
    </w:p>
    <w:p w14:paraId="0B01274D" w14:textId="77777777" w:rsidR="009771FB" w:rsidRDefault="009771FB" w:rsidP="009771FB">
      <w:pPr>
        <w:spacing w:after="12" w:line="248" w:lineRule="auto"/>
        <w:ind w:left="103" w:right="2189"/>
      </w:pPr>
      <w:r>
        <w:rPr>
          <w:b/>
        </w:rPr>
        <w:t>Vitalipid Infant 15 ml.</w:t>
      </w:r>
      <w:r>
        <w:t xml:space="preserve"> </w:t>
      </w:r>
    </w:p>
    <w:p w14:paraId="464D65C0" w14:textId="77777777" w:rsidR="009771FB" w:rsidRDefault="009771FB" w:rsidP="009771FB">
      <w:pPr>
        <w:spacing w:after="288" w:line="248" w:lineRule="auto"/>
        <w:ind w:left="103" w:right="2189"/>
      </w:pPr>
      <w:r>
        <w:rPr>
          <w:b/>
        </w:rPr>
        <w:t>Till tvåkammarpåse Numeta G16E tillsätts endast Peditrace och Soluvit enligt ovan.</w:t>
      </w:r>
      <w:r>
        <w:t xml:space="preserve"> </w:t>
      </w:r>
    </w:p>
    <w:p w14:paraId="22455A1B" w14:textId="77777777" w:rsidR="009771FB" w:rsidRDefault="009771FB" w:rsidP="009771FB">
      <w:pPr>
        <w:spacing w:after="288" w:line="248" w:lineRule="auto"/>
        <w:ind w:left="103" w:right="2189"/>
      </w:pPr>
      <w:r>
        <w:t>Efter tillsatser är Numetas hållbarhet 24 h i kylskåp eller rumstemperatur.</w:t>
      </w:r>
    </w:p>
    <w:p w14:paraId="599E921A" w14:textId="77777777" w:rsidR="009771FB" w:rsidRPr="00AB03BA" w:rsidRDefault="009771FB" w:rsidP="009771FB">
      <w:pPr>
        <w:ind w:left="108" w:right="2261"/>
      </w:pPr>
      <w:r w:rsidRPr="00AB03BA">
        <w:lastRenderedPageBreak/>
        <w:t>För ytterligare tillsatser av Addex-NaCl, Addex K-Cl, Kalciumglukonat, Glucophos eller Magnesiumsulfat, se tabell nedan eller godkända tillsatsmängder i Baxters bryschyr ” Möjliga tillsatser i Numeta”</w:t>
      </w:r>
    </w:p>
    <w:p w14:paraId="3357D68C" w14:textId="77777777" w:rsidR="009771FB" w:rsidRDefault="009771FB" w:rsidP="009771FB">
      <w:pPr>
        <w:spacing w:after="288" w:line="248" w:lineRule="auto"/>
        <w:ind w:left="103" w:right="2189"/>
      </w:pPr>
    </w:p>
    <w:p w14:paraId="4BCE904D" w14:textId="77777777" w:rsidR="009771FB" w:rsidRDefault="009771FB" w:rsidP="009771FB">
      <w:pPr>
        <w:ind w:left="108" w:right="2261"/>
      </w:pPr>
      <w:r>
        <w:t xml:space="preserve">Trekammarpåsen Numeta G 16E innehåller 24 mmol Na/l och 23 mmol K/l. </w:t>
      </w:r>
    </w:p>
    <w:p w14:paraId="4E82B2D6" w14:textId="77777777" w:rsidR="009771FB" w:rsidRDefault="009771FB" w:rsidP="009771FB">
      <w:pPr>
        <w:ind w:left="108" w:right="2261"/>
      </w:pPr>
      <w:r>
        <w:t xml:space="preserve">Tvåkammarpåsen Numeta G 16E innehåller 31 mmol Na/l och 30 mmol K/l. </w:t>
      </w:r>
    </w:p>
    <w:p w14:paraId="0713A5EB" w14:textId="77777777" w:rsidR="009771FB" w:rsidRDefault="009771FB" w:rsidP="009771FB">
      <w:pPr>
        <w:ind w:left="108" w:right="2261"/>
      </w:pPr>
      <w:r>
        <w:t xml:space="preserve">Numeta G16E ges enbart i central ven (NVK/PCVK)! </w:t>
      </w:r>
    </w:p>
    <w:p w14:paraId="17D0EA9C" w14:textId="77777777" w:rsidR="009771FB" w:rsidRDefault="009771FB" w:rsidP="009771FB">
      <w:pPr>
        <w:spacing w:after="242"/>
        <w:ind w:left="108" w:right="2261"/>
        <w:rPr>
          <w:b/>
          <w:bCs/>
        </w:rPr>
      </w:pPr>
    </w:p>
    <w:p w14:paraId="44C52C07" w14:textId="77777777" w:rsidR="009771FB" w:rsidRDefault="009771FB" w:rsidP="009771FB">
      <w:pPr>
        <w:spacing w:after="242"/>
        <w:ind w:left="108" w:right="2261"/>
        <w:rPr>
          <w:b/>
          <w:bCs/>
        </w:rPr>
      </w:pPr>
    </w:p>
    <w:p w14:paraId="5B36DBB6" w14:textId="77777777" w:rsidR="009771FB" w:rsidRPr="00AB03BA" w:rsidRDefault="009771FB" w:rsidP="009771FB">
      <w:pPr>
        <w:pStyle w:val="Rubrik3"/>
      </w:pPr>
      <w:r w:rsidRPr="00AB03BA">
        <w:t xml:space="preserve">Dag </w:t>
      </w:r>
      <w:proofErr w:type="gramStart"/>
      <w:r w:rsidRPr="00AB03BA">
        <w:t>1  (</w:t>
      </w:r>
      <w:proofErr w:type="gramEnd"/>
      <w:r w:rsidRPr="00AB03BA">
        <w:t>Dygnsmängd vätska 65 ml per kilo inkl per os)</w:t>
      </w:r>
    </w:p>
    <w:p w14:paraId="6297C6C8" w14:textId="77777777" w:rsidR="009771FB" w:rsidRPr="00AB03BA" w:rsidRDefault="009771FB" w:rsidP="009771FB">
      <w:pPr>
        <w:ind w:left="108" w:right="2261"/>
      </w:pPr>
      <w:r w:rsidRPr="00AB03BA">
        <w:rPr>
          <w:u w:val="single"/>
        </w:rPr>
        <w:t xml:space="preserve">Om svårt sjukt barn undvik TPN under första dygnet. Ge Glucos 10% </w:t>
      </w:r>
      <w:proofErr w:type="gramStart"/>
      <w:r w:rsidRPr="00AB03BA">
        <w:rPr>
          <w:u w:val="single"/>
        </w:rPr>
        <w:t>istället</w:t>
      </w:r>
      <w:proofErr w:type="gramEnd"/>
      <w:r w:rsidRPr="00AB03BA">
        <w:rPr>
          <w:u w:val="single"/>
        </w:rPr>
        <w:t>.</w:t>
      </w:r>
      <w:r w:rsidRPr="00AB03BA">
        <w:t xml:space="preserve"> Starta med 1 g AA/kg/d, vilket motsvarar 38 ml/kg/d = max 1,6 ml/kg/tim av trekammarpåsen. Given mängd AA dag 1 är fullt adekvat redan med denna mängd, mat tillkommer oftast dessutom. </w:t>
      </w:r>
    </w:p>
    <w:p w14:paraId="73B1D58C" w14:textId="77777777" w:rsidR="009771FB" w:rsidRPr="00AB03BA" w:rsidRDefault="009771FB" w:rsidP="009771FB">
      <w:pPr>
        <w:spacing w:after="241"/>
        <w:ind w:left="108" w:right="2261"/>
      </w:pPr>
      <w:r w:rsidRPr="00AB03BA">
        <w:t xml:space="preserve">Resterande dygnsmängd upp till den vanligaste startmängden 65 ml/kg/d för fullgångna barn, utgörs av, förutom mat, Glucos – oftast 5 %.  </w:t>
      </w:r>
    </w:p>
    <w:p w14:paraId="085A5579" w14:textId="77777777" w:rsidR="009771FB" w:rsidRPr="00AB03BA" w:rsidRDefault="009771FB" w:rsidP="009771FB">
      <w:pPr>
        <w:pStyle w:val="Rubrik3"/>
      </w:pPr>
      <w:r w:rsidRPr="00AB03BA">
        <w:t xml:space="preserve">Dag </w:t>
      </w:r>
      <w:proofErr w:type="gramStart"/>
      <w:r w:rsidRPr="00AB03BA">
        <w:t>2  (</w:t>
      </w:r>
      <w:proofErr w:type="gramEnd"/>
      <w:r w:rsidRPr="00AB03BA">
        <w:t>Dygnsmängd vätska 80 ml per kilo inkl per os)</w:t>
      </w:r>
    </w:p>
    <w:p w14:paraId="0C8DAEF2" w14:textId="77777777" w:rsidR="009771FB" w:rsidRPr="00AB03BA" w:rsidRDefault="009771FB" w:rsidP="009771FB">
      <w:pPr>
        <w:ind w:left="108" w:right="2261"/>
      </w:pPr>
      <w:r w:rsidRPr="00AB03BA">
        <w:t xml:space="preserve">Sikta på att ge 1,5 g AA/kg/d = 58 ml/kg/d = max 2,4 ml/kg/tim av trekammarpåsen. Resterande dygnsmängd upp till oftast 80 ml/kg i första hand av mat, i andra hand glucosdropp, oftast 5%. </w:t>
      </w:r>
    </w:p>
    <w:p w14:paraId="327D1EEE" w14:textId="77777777" w:rsidR="009771FB" w:rsidRPr="00AB03BA" w:rsidRDefault="009771FB" w:rsidP="009771FB">
      <w:pPr>
        <w:pStyle w:val="Rubrik3"/>
      </w:pPr>
      <w:r w:rsidRPr="00AB03BA">
        <w:t xml:space="preserve">Dag </w:t>
      </w:r>
      <w:proofErr w:type="gramStart"/>
      <w:r w:rsidRPr="00AB03BA">
        <w:t>3  (</w:t>
      </w:r>
      <w:proofErr w:type="gramEnd"/>
      <w:r w:rsidRPr="00AB03BA">
        <w:t>Dygnsmängd vätska 100 ml per kilo inkl per os)</w:t>
      </w:r>
    </w:p>
    <w:p w14:paraId="05185FF7" w14:textId="77777777" w:rsidR="009771FB" w:rsidRPr="00AB03BA" w:rsidRDefault="009771FB" w:rsidP="009771FB">
      <w:pPr>
        <w:spacing w:after="242"/>
        <w:ind w:left="108" w:right="2261"/>
      </w:pPr>
      <w:r w:rsidRPr="00AB03BA">
        <w:t xml:space="preserve">Sikta på att ge 2 g AA/kg/d = 77 ml/kg/d = max 3,2 ml/kg/tim av trekammarpåsen. Resterande dygnsmängd upp till oftast 100 ml/kg i första hand av mat, i andra hand glucosdropp, oftast 5%. </w:t>
      </w:r>
    </w:p>
    <w:p w14:paraId="13262F7F" w14:textId="77777777" w:rsidR="009771FB" w:rsidRPr="00AB03BA" w:rsidRDefault="009771FB" w:rsidP="009771FB">
      <w:pPr>
        <w:pStyle w:val="Rubrik3"/>
      </w:pPr>
      <w:r w:rsidRPr="00AB03BA">
        <w:t xml:space="preserve">Dag </w:t>
      </w:r>
      <w:proofErr w:type="gramStart"/>
      <w:r w:rsidRPr="00AB03BA">
        <w:t>4  (</w:t>
      </w:r>
      <w:proofErr w:type="gramEnd"/>
      <w:r w:rsidRPr="00AB03BA">
        <w:t>Dygnsmängd vätska 120 ml per kilo inkl per os)</w:t>
      </w:r>
    </w:p>
    <w:p w14:paraId="3AF8C76C" w14:textId="77777777" w:rsidR="009771FB" w:rsidRPr="00AB03BA" w:rsidRDefault="009771FB" w:rsidP="009771FB">
      <w:pPr>
        <w:spacing w:after="353"/>
        <w:ind w:left="108" w:right="2261"/>
      </w:pPr>
      <w:r w:rsidRPr="00AB03BA">
        <w:t xml:space="preserve">Sikta på att ge 2,5 g AA/kg/d, motsvarande 96 ml/kg/d = max 4 ml/kg/tim av trekammarpåsen. Resterande dygnsmängd upp till oftast 120 ml/kg i första hand av mat, i andra hand glucosdropp, oftast 5%. </w:t>
      </w:r>
    </w:p>
    <w:p w14:paraId="75073B1F" w14:textId="77777777" w:rsidR="009771FB" w:rsidRDefault="009771FB" w:rsidP="009771FB">
      <w:pPr>
        <w:spacing w:after="353"/>
        <w:ind w:left="108" w:right="2261"/>
      </w:pPr>
      <w:r>
        <w:t>Obs! Bedöm vätskebehov även utifrån viktförändring, urinproduktion, P-Na och ev riskgrupp för nedsatt njurfunktion eller ökad ADH-insöndring</w:t>
      </w:r>
    </w:p>
    <w:p w14:paraId="3173F9A4" w14:textId="77777777" w:rsidR="009771FB" w:rsidRDefault="009771FB" w:rsidP="009771FB">
      <w:pPr>
        <w:spacing w:after="353"/>
        <w:ind w:left="108" w:right="2261"/>
      </w:pPr>
    </w:p>
    <w:p w14:paraId="493CD947" w14:textId="77777777" w:rsidR="009771FB" w:rsidRDefault="009771FB" w:rsidP="009771FB">
      <w:pPr>
        <w:pStyle w:val="Rubrik3"/>
        <w:ind w:left="0"/>
        <w:rPr>
          <w:color w:val="FF0000"/>
        </w:rPr>
      </w:pPr>
      <w:r>
        <w:lastRenderedPageBreak/>
        <w:t xml:space="preserve">Numeta G11E används till fullgångna </w:t>
      </w:r>
      <w:r w:rsidRPr="43114BC3">
        <w:rPr>
          <w:color w:val="auto"/>
        </w:rPr>
        <w:t>(&gt; v 37+0 &gt;2,5 kg)</w:t>
      </w:r>
    </w:p>
    <w:p w14:paraId="3E684452" w14:textId="77777777" w:rsidR="009771FB" w:rsidRDefault="009771FB" w:rsidP="009771FB"/>
    <w:p w14:paraId="4111DB3A" w14:textId="77777777" w:rsidR="009771FB" w:rsidRDefault="009771FB" w:rsidP="009771FB">
      <w:pPr>
        <w:ind w:left="0" w:right="2261"/>
        <w:rPr>
          <w:rFonts w:asciiTheme="majorHAnsi" w:eastAsiaTheme="majorEastAsia" w:hAnsiTheme="majorHAnsi" w:cstheme="majorBidi"/>
          <w:sz w:val="36"/>
          <w:szCs w:val="36"/>
        </w:rPr>
      </w:pPr>
      <w:r w:rsidRPr="43114BC3">
        <w:rPr>
          <w:rFonts w:asciiTheme="majorHAnsi" w:eastAsiaTheme="majorEastAsia" w:hAnsiTheme="majorHAnsi" w:cstheme="majorBidi"/>
          <w:sz w:val="36"/>
          <w:szCs w:val="36"/>
        </w:rPr>
        <w:t>Tillsatser innan spädning: se Numeta G16E</w:t>
      </w:r>
    </w:p>
    <w:p w14:paraId="651406F3" w14:textId="77777777" w:rsidR="009771FB" w:rsidRDefault="009771FB" w:rsidP="009771FB">
      <w:pPr>
        <w:spacing w:after="242"/>
        <w:ind w:left="108" w:right="2261"/>
        <w:rPr>
          <w:b/>
          <w:bCs/>
        </w:rPr>
      </w:pPr>
      <w:r>
        <w:t>Numeta G11E kan ges i PVK efter spädning:</w:t>
      </w:r>
    </w:p>
    <w:p w14:paraId="4C5B9209" w14:textId="77777777" w:rsidR="009771FB" w:rsidRDefault="009771FB" w:rsidP="009771FB">
      <w:pPr>
        <w:spacing w:after="242"/>
        <w:ind w:left="108" w:right="2261"/>
        <w:rPr>
          <w:b/>
          <w:bCs/>
        </w:rPr>
      </w:pPr>
      <w:r>
        <w:t>Tillsats av 200 ml sterilt vatten i Numeta G16E, 500 ml trekammarpåse.</w:t>
      </w:r>
      <w:r w:rsidRPr="43114BC3">
        <w:rPr>
          <w:b/>
          <w:bCs/>
        </w:rPr>
        <w:t xml:space="preserve"> </w:t>
      </w:r>
    </w:p>
    <w:p w14:paraId="6FFE437A" w14:textId="77777777" w:rsidR="009771FB" w:rsidRDefault="009771FB" w:rsidP="009771FB">
      <w:pPr>
        <w:spacing w:after="242"/>
        <w:ind w:left="108" w:right="2261"/>
        <w:rPr>
          <w:b/>
          <w:bCs/>
        </w:rPr>
      </w:pPr>
      <w:r w:rsidRPr="43114BC3">
        <w:rPr>
          <w:b/>
          <w:bCs/>
        </w:rPr>
        <w:t xml:space="preserve">OBS! noggrann </w:t>
      </w:r>
      <w:proofErr w:type="gramStart"/>
      <w:r w:rsidRPr="43114BC3">
        <w:rPr>
          <w:b/>
          <w:bCs/>
        </w:rPr>
        <w:t>uppsikt risk</w:t>
      </w:r>
      <w:proofErr w:type="gramEnd"/>
      <w:r w:rsidRPr="43114BC3">
        <w:rPr>
          <w:b/>
          <w:bCs/>
        </w:rPr>
        <w:t xml:space="preserve"> för nekros om Numeta G11E hamnar subcutant.</w:t>
      </w:r>
    </w:p>
    <w:p w14:paraId="086F81DB" w14:textId="77777777" w:rsidR="009771FB" w:rsidRDefault="009771FB" w:rsidP="009771FB">
      <w:pPr>
        <w:spacing w:after="242"/>
        <w:ind w:left="108" w:right="2261"/>
      </w:pPr>
      <w:r>
        <w:t xml:space="preserve">Dosering/dygnsmängd Dag </w:t>
      </w:r>
      <w:proofErr w:type="gramStart"/>
      <w:r>
        <w:t>1-4</w:t>
      </w:r>
      <w:proofErr w:type="gramEnd"/>
      <w:r>
        <w:t>, se ovan under Numeta G16E. För att komma upp i tänkt AA-mängd/lipidmängd, multipliceras "max-dosen" i doseringsguiden med faktor 1,4.</w:t>
      </w:r>
    </w:p>
    <w:p w14:paraId="38D55CA4" w14:textId="77777777" w:rsidR="009771FB" w:rsidRDefault="009771FB" w:rsidP="009771FB">
      <w:pPr>
        <w:spacing w:after="242"/>
        <w:ind w:left="108" w:right="2261"/>
      </w:pPr>
    </w:p>
    <w:p w14:paraId="6C4FCE40" w14:textId="77777777" w:rsidR="009771FB" w:rsidRDefault="009771FB" w:rsidP="009771FB">
      <w:pPr>
        <w:spacing w:after="242"/>
        <w:ind w:left="108" w:right="2261"/>
      </w:pPr>
    </w:p>
    <w:p w14:paraId="4CA862D0" w14:textId="77777777" w:rsidR="009771FB" w:rsidRDefault="009771FB" w:rsidP="009771FB">
      <w:pPr>
        <w:spacing w:after="242"/>
        <w:ind w:left="108" w:right="2261"/>
      </w:pPr>
    </w:p>
    <w:p w14:paraId="72E39F40" w14:textId="77777777" w:rsidR="009771FB" w:rsidRDefault="009771FB" w:rsidP="009771FB">
      <w:pPr>
        <w:spacing w:after="242"/>
        <w:ind w:left="108" w:right="2261"/>
      </w:pPr>
    </w:p>
    <w:p w14:paraId="2161445A" w14:textId="77777777" w:rsidR="009771FB" w:rsidRPr="00160A14" w:rsidRDefault="009771FB" w:rsidP="009771FB">
      <w:pPr>
        <w:spacing w:after="33" w:line="259" w:lineRule="auto"/>
        <w:ind w:left="122"/>
        <w:rPr>
          <w:rFonts w:asciiTheme="majorHAnsi" w:eastAsiaTheme="majorEastAsia" w:hAnsiTheme="majorHAnsi" w:cstheme="majorBidi"/>
          <w:sz w:val="36"/>
          <w:szCs w:val="36"/>
        </w:rPr>
      </w:pPr>
      <w:r w:rsidRPr="43114BC3">
        <w:rPr>
          <w:rFonts w:asciiTheme="majorHAnsi" w:eastAsiaTheme="majorEastAsia" w:hAnsiTheme="majorHAnsi" w:cstheme="majorBidi"/>
          <w:sz w:val="36"/>
          <w:szCs w:val="36"/>
        </w:rPr>
        <w:t>Monitorering av nutritionsstatus:</w:t>
      </w:r>
    </w:p>
    <w:p w14:paraId="2B87EBF7" w14:textId="77777777" w:rsidR="009771FB" w:rsidRDefault="009771FB" w:rsidP="009771FB">
      <w:pPr>
        <w:ind w:left="117" w:right="975"/>
      </w:pPr>
      <w:r>
        <w:t xml:space="preserve">P-Na förändringar de första levnadsdygnen bör följas tätt och leda till omedelbara åtgärder för att förhindra utveckling av såväl hypernatremi som hyponatremi. </w:t>
      </w:r>
    </w:p>
    <w:p w14:paraId="18743036" w14:textId="77777777" w:rsidR="009771FB" w:rsidRDefault="009771FB" w:rsidP="009771FB">
      <w:pPr>
        <w:ind w:left="117" w:right="975"/>
      </w:pPr>
      <w:r>
        <w:t xml:space="preserve">P-Fosfat </w:t>
      </w:r>
      <w:proofErr w:type="gramStart"/>
      <w:r>
        <w:t>&lt; 1</w:t>
      </w:r>
      <w:proofErr w:type="gramEnd"/>
      <w:r>
        <w:t xml:space="preserve">,6mmol, P-Triglycerider &gt; 3mmol/l eller P-Urea &gt; 15mmol/l bör föranleda ställningstagande till åtgärd. </w:t>
      </w:r>
    </w:p>
    <w:tbl>
      <w:tblPr>
        <w:tblStyle w:val="Tabellrutnt"/>
        <w:tblW w:w="0" w:type="auto"/>
        <w:tblInd w:w="113" w:type="dxa"/>
        <w:tblLook w:val="04A0" w:firstRow="1" w:lastRow="0" w:firstColumn="1" w:lastColumn="0" w:noHBand="0" w:noVBand="1"/>
      </w:tblPr>
      <w:tblGrid>
        <w:gridCol w:w="1761"/>
        <w:gridCol w:w="1183"/>
        <w:gridCol w:w="1801"/>
        <w:gridCol w:w="2643"/>
      </w:tblGrid>
      <w:tr w:rsidR="009771FB" w:rsidRPr="009D0DE4" w14:paraId="70C6209A" w14:textId="77777777" w:rsidTr="00C75EBB">
        <w:tc>
          <w:tcPr>
            <w:tcW w:w="0" w:type="auto"/>
          </w:tcPr>
          <w:p w14:paraId="3C6A340D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515BA58C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Levnadsdag</w:t>
            </w:r>
          </w:p>
        </w:tc>
        <w:tc>
          <w:tcPr>
            <w:tcW w:w="0" w:type="auto"/>
          </w:tcPr>
          <w:p w14:paraId="43EAC8FF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Parenteral N &gt;7 dgr</w:t>
            </w:r>
          </w:p>
        </w:tc>
        <w:tc>
          <w:tcPr>
            <w:tcW w:w="0" w:type="auto"/>
          </w:tcPr>
          <w:p w14:paraId="212DB003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Parenteral N &gt;4 v</w:t>
            </w:r>
          </w:p>
        </w:tc>
      </w:tr>
      <w:tr w:rsidR="009771FB" w:rsidRPr="009D0DE4" w14:paraId="38ACC4BF" w14:textId="77777777" w:rsidTr="00C75EBB">
        <w:tc>
          <w:tcPr>
            <w:tcW w:w="0" w:type="auto"/>
          </w:tcPr>
          <w:p w14:paraId="7BDDB904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SyraBas</w:t>
            </w:r>
          </w:p>
        </w:tc>
        <w:tc>
          <w:tcPr>
            <w:tcW w:w="0" w:type="auto"/>
          </w:tcPr>
          <w:p w14:paraId="040FBF13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1, 2, 4, 6</w:t>
            </w:r>
          </w:p>
        </w:tc>
        <w:tc>
          <w:tcPr>
            <w:tcW w:w="0" w:type="auto"/>
          </w:tcPr>
          <w:p w14:paraId="6B21EFAD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proofErr w:type="gramStart"/>
            <w:r w:rsidRPr="009D0DE4">
              <w:rPr>
                <w:rFonts w:eastAsia="Calibri"/>
                <w:sz w:val="20"/>
                <w:szCs w:val="20"/>
              </w:rPr>
              <w:t>1-2</w:t>
            </w:r>
            <w:proofErr w:type="gramEnd"/>
            <w:r w:rsidRPr="009D0DE4">
              <w:rPr>
                <w:rFonts w:eastAsia="Calibri"/>
                <w:sz w:val="20"/>
                <w:szCs w:val="20"/>
              </w:rPr>
              <w:t xml:space="preserve"> ggr/v</w:t>
            </w:r>
          </w:p>
        </w:tc>
        <w:tc>
          <w:tcPr>
            <w:tcW w:w="0" w:type="auto"/>
          </w:tcPr>
          <w:p w14:paraId="0FF4AD65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="009771FB" w:rsidRPr="009D0DE4" w14:paraId="1322F8F2" w14:textId="77777777" w:rsidTr="00C75EBB">
        <w:tc>
          <w:tcPr>
            <w:tcW w:w="0" w:type="auto"/>
          </w:tcPr>
          <w:p w14:paraId="5704B10C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P-glukos</w:t>
            </w:r>
          </w:p>
        </w:tc>
        <w:tc>
          <w:tcPr>
            <w:tcW w:w="0" w:type="auto"/>
          </w:tcPr>
          <w:p w14:paraId="6A08F525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1, 2, 4, 6</w:t>
            </w:r>
          </w:p>
        </w:tc>
        <w:tc>
          <w:tcPr>
            <w:tcW w:w="0" w:type="auto"/>
          </w:tcPr>
          <w:p w14:paraId="74B179D5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proofErr w:type="gramStart"/>
            <w:r w:rsidRPr="009D0DE4">
              <w:rPr>
                <w:rFonts w:eastAsia="Calibri"/>
                <w:sz w:val="20"/>
                <w:szCs w:val="20"/>
              </w:rPr>
              <w:t>1-2</w:t>
            </w:r>
            <w:proofErr w:type="gramEnd"/>
            <w:r w:rsidRPr="009D0DE4">
              <w:rPr>
                <w:rFonts w:eastAsia="Calibri"/>
                <w:sz w:val="20"/>
                <w:szCs w:val="20"/>
              </w:rPr>
              <w:t xml:space="preserve"> ggr/v</w:t>
            </w:r>
          </w:p>
        </w:tc>
        <w:tc>
          <w:tcPr>
            <w:tcW w:w="0" w:type="auto"/>
          </w:tcPr>
          <w:p w14:paraId="579BE813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="009771FB" w:rsidRPr="009D0DE4" w14:paraId="266F5926" w14:textId="77777777" w:rsidTr="00C75EBB">
        <w:tc>
          <w:tcPr>
            <w:tcW w:w="0" w:type="auto"/>
          </w:tcPr>
          <w:p w14:paraId="3FB51FCD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P-Na</w:t>
            </w:r>
          </w:p>
        </w:tc>
        <w:tc>
          <w:tcPr>
            <w:tcW w:w="0" w:type="auto"/>
          </w:tcPr>
          <w:p w14:paraId="2291C4AE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1, 2, 4, 6</w:t>
            </w:r>
          </w:p>
        </w:tc>
        <w:tc>
          <w:tcPr>
            <w:tcW w:w="0" w:type="auto"/>
          </w:tcPr>
          <w:p w14:paraId="4D330C72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proofErr w:type="gramStart"/>
            <w:r w:rsidRPr="009D0DE4">
              <w:rPr>
                <w:rFonts w:eastAsia="Calibri"/>
                <w:sz w:val="20"/>
                <w:szCs w:val="20"/>
              </w:rPr>
              <w:t>1-2</w:t>
            </w:r>
            <w:proofErr w:type="gramEnd"/>
            <w:r w:rsidRPr="009D0DE4">
              <w:rPr>
                <w:rFonts w:eastAsia="Calibri"/>
                <w:sz w:val="20"/>
                <w:szCs w:val="20"/>
              </w:rPr>
              <w:t xml:space="preserve"> ggr/v</w:t>
            </w:r>
          </w:p>
        </w:tc>
        <w:tc>
          <w:tcPr>
            <w:tcW w:w="0" w:type="auto"/>
          </w:tcPr>
          <w:p w14:paraId="3A7144F6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="009771FB" w:rsidRPr="009D0DE4" w14:paraId="7001047D" w14:textId="77777777" w:rsidTr="00C75EBB">
        <w:tc>
          <w:tcPr>
            <w:tcW w:w="0" w:type="auto"/>
          </w:tcPr>
          <w:p w14:paraId="18BBE119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P-K</w:t>
            </w:r>
          </w:p>
        </w:tc>
        <w:tc>
          <w:tcPr>
            <w:tcW w:w="0" w:type="auto"/>
          </w:tcPr>
          <w:p w14:paraId="7AB72AD6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1, 2, 4, 6</w:t>
            </w:r>
          </w:p>
        </w:tc>
        <w:tc>
          <w:tcPr>
            <w:tcW w:w="0" w:type="auto"/>
          </w:tcPr>
          <w:p w14:paraId="5FF33AC4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proofErr w:type="gramStart"/>
            <w:r w:rsidRPr="009D0DE4">
              <w:rPr>
                <w:rFonts w:eastAsia="Calibri"/>
                <w:sz w:val="20"/>
                <w:szCs w:val="20"/>
              </w:rPr>
              <w:t>1-2</w:t>
            </w:r>
            <w:proofErr w:type="gramEnd"/>
            <w:r w:rsidRPr="009D0DE4">
              <w:rPr>
                <w:rFonts w:eastAsia="Calibri"/>
                <w:sz w:val="20"/>
                <w:szCs w:val="20"/>
              </w:rPr>
              <w:t xml:space="preserve"> ggr/v</w:t>
            </w:r>
          </w:p>
        </w:tc>
        <w:tc>
          <w:tcPr>
            <w:tcW w:w="0" w:type="auto"/>
          </w:tcPr>
          <w:p w14:paraId="1122681E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="009771FB" w:rsidRPr="009D0DE4" w14:paraId="72E24257" w14:textId="77777777" w:rsidTr="00C75EBB">
        <w:tc>
          <w:tcPr>
            <w:tcW w:w="0" w:type="auto"/>
          </w:tcPr>
          <w:p w14:paraId="72161516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S-Ca</w:t>
            </w:r>
          </w:p>
        </w:tc>
        <w:tc>
          <w:tcPr>
            <w:tcW w:w="0" w:type="auto"/>
          </w:tcPr>
          <w:p w14:paraId="5433D990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1, 2, 4, 6</w:t>
            </w:r>
          </w:p>
        </w:tc>
        <w:tc>
          <w:tcPr>
            <w:tcW w:w="0" w:type="auto"/>
          </w:tcPr>
          <w:p w14:paraId="642E4ACB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proofErr w:type="gramStart"/>
            <w:r w:rsidRPr="009D0DE4">
              <w:rPr>
                <w:rFonts w:eastAsia="Calibri"/>
                <w:sz w:val="20"/>
                <w:szCs w:val="20"/>
              </w:rPr>
              <w:t>1-2</w:t>
            </w:r>
            <w:proofErr w:type="gramEnd"/>
            <w:r w:rsidRPr="009D0DE4">
              <w:rPr>
                <w:rFonts w:eastAsia="Calibri"/>
                <w:sz w:val="20"/>
                <w:szCs w:val="20"/>
              </w:rPr>
              <w:t xml:space="preserve"> ggr/v</w:t>
            </w:r>
          </w:p>
        </w:tc>
        <w:tc>
          <w:tcPr>
            <w:tcW w:w="0" w:type="auto"/>
          </w:tcPr>
          <w:p w14:paraId="5EF833A6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="009771FB" w:rsidRPr="009D0DE4" w14:paraId="0812A936" w14:textId="77777777" w:rsidTr="00C75EBB">
        <w:tc>
          <w:tcPr>
            <w:tcW w:w="0" w:type="auto"/>
          </w:tcPr>
          <w:p w14:paraId="6D17F80B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P-Cl</w:t>
            </w:r>
          </w:p>
        </w:tc>
        <w:tc>
          <w:tcPr>
            <w:tcW w:w="0" w:type="auto"/>
          </w:tcPr>
          <w:p w14:paraId="4B93A253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1, 2, 4, 6</w:t>
            </w:r>
          </w:p>
        </w:tc>
        <w:tc>
          <w:tcPr>
            <w:tcW w:w="0" w:type="auto"/>
          </w:tcPr>
          <w:p w14:paraId="79C72C61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proofErr w:type="gramStart"/>
            <w:r w:rsidRPr="009D0DE4">
              <w:rPr>
                <w:rFonts w:eastAsia="Calibri"/>
                <w:sz w:val="20"/>
                <w:szCs w:val="20"/>
              </w:rPr>
              <w:t>1-2</w:t>
            </w:r>
            <w:proofErr w:type="gramEnd"/>
            <w:r w:rsidRPr="009D0DE4">
              <w:rPr>
                <w:rFonts w:eastAsia="Calibri"/>
                <w:sz w:val="20"/>
                <w:szCs w:val="20"/>
              </w:rPr>
              <w:t xml:space="preserve"> ggr/v</w:t>
            </w:r>
          </w:p>
        </w:tc>
        <w:tc>
          <w:tcPr>
            <w:tcW w:w="0" w:type="auto"/>
          </w:tcPr>
          <w:p w14:paraId="68FE8A75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="009771FB" w:rsidRPr="009D0DE4" w14:paraId="6009B071" w14:textId="77777777" w:rsidTr="00C75EBB">
        <w:tc>
          <w:tcPr>
            <w:tcW w:w="0" w:type="auto"/>
          </w:tcPr>
          <w:p w14:paraId="4EF23603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P-Bilirubin</w:t>
            </w:r>
          </w:p>
        </w:tc>
        <w:tc>
          <w:tcPr>
            <w:tcW w:w="0" w:type="auto"/>
          </w:tcPr>
          <w:p w14:paraId="3D0EF02D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1, 2, 4, 6</w:t>
            </w:r>
          </w:p>
        </w:tc>
        <w:tc>
          <w:tcPr>
            <w:tcW w:w="0" w:type="auto"/>
          </w:tcPr>
          <w:p w14:paraId="0120B516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proofErr w:type="gramStart"/>
            <w:r w:rsidRPr="009D0DE4">
              <w:rPr>
                <w:rFonts w:eastAsia="Calibri"/>
                <w:sz w:val="20"/>
                <w:szCs w:val="20"/>
              </w:rPr>
              <w:t>1-2</w:t>
            </w:r>
            <w:proofErr w:type="gramEnd"/>
            <w:r w:rsidRPr="009D0DE4">
              <w:rPr>
                <w:rFonts w:eastAsia="Calibri"/>
                <w:sz w:val="20"/>
                <w:szCs w:val="20"/>
              </w:rPr>
              <w:t xml:space="preserve"> ggr/v</w:t>
            </w:r>
          </w:p>
        </w:tc>
        <w:tc>
          <w:tcPr>
            <w:tcW w:w="0" w:type="auto"/>
          </w:tcPr>
          <w:p w14:paraId="5ECFAC16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="009771FB" w:rsidRPr="009D0DE4" w14:paraId="77314B4C" w14:textId="77777777" w:rsidTr="00C75EBB">
        <w:tc>
          <w:tcPr>
            <w:tcW w:w="0" w:type="auto"/>
          </w:tcPr>
          <w:p w14:paraId="6EC2CC4B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P-Fosfat</w:t>
            </w:r>
          </w:p>
        </w:tc>
        <w:tc>
          <w:tcPr>
            <w:tcW w:w="0" w:type="auto"/>
          </w:tcPr>
          <w:p w14:paraId="42245301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2, 4</w:t>
            </w:r>
          </w:p>
        </w:tc>
        <w:tc>
          <w:tcPr>
            <w:tcW w:w="0" w:type="auto"/>
          </w:tcPr>
          <w:p w14:paraId="06912DA6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1 ggr/v</w:t>
            </w:r>
          </w:p>
        </w:tc>
        <w:tc>
          <w:tcPr>
            <w:tcW w:w="0" w:type="auto"/>
          </w:tcPr>
          <w:p w14:paraId="0A90FC72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="009771FB" w:rsidRPr="009D0DE4" w14:paraId="5AD3E834" w14:textId="77777777" w:rsidTr="00C75EBB">
        <w:tc>
          <w:tcPr>
            <w:tcW w:w="0" w:type="auto"/>
          </w:tcPr>
          <w:p w14:paraId="3922910E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P-Triglycerider</w:t>
            </w:r>
          </w:p>
        </w:tc>
        <w:tc>
          <w:tcPr>
            <w:tcW w:w="0" w:type="auto"/>
          </w:tcPr>
          <w:p w14:paraId="7E239608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2, 4</w:t>
            </w:r>
          </w:p>
        </w:tc>
        <w:tc>
          <w:tcPr>
            <w:tcW w:w="0" w:type="auto"/>
          </w:tcPr>
          <w:p w14:paraId="363FA9D7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1 ggr/v</w:t>
            </w:r>
          </w:p>
        </w:tc>
        <w:tc>
          <w:tcPr>
            <w:tcW w:w="0" w:type="auto"/>
          </w:tcPr>
          <w:p w14:paraId="43637D8A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="009771FB" w:rsidRPr="009D0DE4" w14:paraId="040A53A0" w14:textId="77777777" w:rsidTr="00C75EBB">
        <w:tc>
          <w:tcPr>
            <w:tcW w:w="0" w:type="auto"/>
          </w:tcPr>
          <w:p w14:paraId="0E800143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lastRenderedPageBreak/>
              <w:t>P-Urea</w:t>
            </w:r>
          </w:p>
        </w:tc>
        <w:tc>
          <w:tcPr>
            <w:tcW w:w="0" w:type="auto"/>
          </w:tcPr>
          <w:p w14:paraId="5FBD302B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2, 4</w:t>
            </w:r>
          </w:p>
        </w:tc>
        <w:tc>
          <w:tcPr>
            <w:tcW w:w="0" w:type="auto"/>
          </w:tcPr>
          <w:p w14:paraId="77EDD0BD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1 ggr/v</w:t>
            </w:r>
          </w:p>
        </w:tc>
        <w:tc>
          <w:tcPr>
            <w:tcW w:w="0" w:type="auto"/>
          </w:tcPr>
          <w:p w14:paraId="796DCACF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="009771FB" w:rsidRPr="009D0DE4" w14:paraId="0B1B2B6F" w14:textId="77777777" w:rsidTr="00C75EBB">
        <w:tc>
          <w:tcPr>
            <w:tcW w:w="0" w:type="auto"/>
          </w:tcPr>
          <w:p w14:paraId="1B36CE4F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P-Kreatinin</w:t>
            </w:r>
          </w:p>
        </w:tc>
        <w:tc>
          <w:tcPr>
            <w:tcW w:w="0" w:type="auto"/>
          </w:tcPr>
          <w:p w14:paraId="2095747C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2, 4</w:t>
            </w:r>
          </w:p>
        </w:tc>
        <w:tc>
          <w:tcPr>
            <w:tcW w:w="0" w:type="auto"/>
          </w:tcPr>
          <w:p w14:paraId="20A26CF9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1 ggr/v</w:t>
            </w:r>
          </w:p>
        </w:tc>
        <w:tc>
          <w:tcPr>
            <w:tcW w:w="0" w:type="auto"/>
          </w:tcPr>
          <w:p w14:paraId="123B6194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="009771FB" w:rsidRPr="009D0DE4" w14:paraId="221E7BF0" w14:textId="77777777" w:rsidTr="00C75EBB">
        <w:tc>
          <w:tcPr>
            <w:tcW w:w="0" w:type="auto"/>
          </w:tcPr>
          <w:p w14:paraId="2C5DEB6F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P-konj Bil</w:t>
            </w:r>
          </w:p>
        </w:tc>
        <w:tc>
          <w:tcPr>
            <w:tcW w:w="0" w:type="auto"/>
          </w:tcPr>
          <w:p w14:paraId="2A1DDE50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56E6667F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1 ggr/v</w:t>
            </w:r>
          </w:p>
        </w:tc>
        <w:tc>
          <w:tcPr>
            <w:tcW w:w="0" w:type="auto"/>
          </w:tcPr>
          <w:p w14:paraId="5FF70242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="009771FB" w:rsidRPr="009D0DE4" w14:paraId="6294BD58" w14:textId="77777777" w:rsidTr="00C75EBB">
        <w:tc>
          <w:tcPr>
            <w:tcW w:w="0" w:type="auto"/>
          </w:tcPr>
          <w:p w14:paraId="0685777D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P-ALAT</w:t>
            </w:r>
          </w:p>
        </w:tc>
        <w:tc>
          <w:tcPr>
            <w:tcW w:w="0" w:type="auto"/>
          </w:tcPr>
          <w:p w14:paraId="4945ACF5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110915D6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1 ggr/v</w:t>
            </w:r>
          </w:p>
        </w:tc>
        <w:tc>
          <w:tcPr>
            <w:tcW w:w="0" w:type="auto"/>
          </w:tcPr>
          <w:p w14:paraId="24977CA0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="009771FB" w:rsidRPr="009D0DE4" w14:paraId="2C445BCA" w14:textId="77777777" w:rsidTr="00C75EBB">
        <w:tc>
          <w:tcPr>
            <w:tcW w:w="0" w:type="auto"/>
          </w:tcPr>
          <w:p w14:paraId="7F30D426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P-ALP</w:t>
            </w:r>
          </w:p>
        </w:tc>
        <w:tc>
          <w:tcPr>
            <w:tcW w:w="0" w:type="auto"/>
          </w:tcPr>
          <w:p w14:paraId="0F47A753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4AEAD5D2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1 ggr/v</w:t>
            </w:r>
          </w:p>
        </w:tc>
        <w:tc>
          <w:tcPr>
            <w:tcW w:w="0" w:type="auto"/>
          </w:tcPr>
          <w:p w14:paraId="2E19BBBF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="009771FB" w:rsidRPr="009D0DE4" w14:paraId="345D67F9" w14:textId="77777777" w:rsidTr="00C75EBB">
        <w:tc>
          <w:tcPr>
            <w:tcW w:w="0" w:type="auto"/>
          </w:tcPr>
          <w:p w14:paraId="55822036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P-GT</w:t>
            </w:r>
          </w:p>
        </w:tc>
        <w:tc>
          <w:tcPr>
            <w:tcW w:w="0" w:type="auto"/>
          </w:tcPr>
          <w:p w14:paraId="7C1A8A8F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21429313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1 ggr/v</w:t>
            </w:r>
          </w:p>
        </w:tc>
        <w:tc>
          <w:tcPr>
            <w:tcW w:w="0" w:type="auto"/>
          </w:tcPr>
          <w:p w14:paraId="121114F3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="009771FB" w:rsidRPr="009D0DE4" w14:paraId="56EEE1EA" w14:textId="77777777" w:rsidTr="00C75EBB">
        <w:tc>
          <w:tcPr>
            <w:tcW w:w="0" w:type="auto"/>
          </w:tcPr>
          <w:p w14:paraId="7E6A900C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P-PK</w:t>
            </w:r>
          </w:p>
        </w:tc>
        <w:tc>
          <w:tcPr>
            <w:tcW w:w="0" w:type="auto"/>
          </w:tcPr>
          <w:p w14:paraId="59251F55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002FED34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1 ggr/v</w:t>
            </w:r>
          </w:p>
        </w:tc>
        <w:tc>
          <w:tcPr>
            <w:tcW w:w="0" w:type="auto"/>
          </w:tcPr>
          <w:p w14:paraId="49AB97E4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="009771FB" w:rsidRPr="009D0DE4" w14:paraId="2A99F85B" w14:textId="77777777" w:rsidTr="00C75EBB">
        <w:tc>
          <w:tcPr>
            <w:tcW w:w="0" w:type="auto"/>
          </w:tcPr>
          <w:p w14:paraId="255DBF4D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P-Mg</w:t>
            </w:r>
          </w:p>
        </w:tc>
        <w:tc>
          <w:tcPr>
            <w:tcW w:w="0" w:type="auto"/>
          </w:tcPr>
          <w:p w14:paraId="1880B907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1D470308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1 ggr/v</w:t>
            </w:r>
          </w:p>
        </w:tc>
        <w:tc>
          <w:tcPr>
            <w:tcW w:w="0" w:type="auto"/>
          </w:tcPr>
          <w:p w14:paraId="484C1A4E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="009771FB" w:rsidRPr="009D0DE4" w14:paraId="26DEF638" w14:textId="77777777" w:rsidTr="00C75EBB">
        <w:tc>
          <w:tcPr>
            <w:tcW w:w="0" w:type="auto"/>
          </w:tcPr>
          <w:p w14:paraId="6FD9829D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P-Alb</w:t>
            </w:r>
          </w:p>
        </w:tc>
        <w:tc>
          <w:tcPr>
            <w:tcW w:w="0" w:type="auto"/>
          </w:tcPr>
          <w:p w14:paraId="0674ACC9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4515564A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1 ggr/v</w:t>
            </w:r>
          </w:p>
        </w:tc>
        <w:tc>
          <w:tcPr>
            <w:tcW w:w="0" w:type="auto"/>
          </w:tcPr>
          <w:p w14:paraId="5E9C225B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="009771FB" w:rsidRPr="009D0DE4" w14:paraId="2CC70EE7" w14:textId="77777777" w:rsidTr="00C75EBB">
        <w:tc>
          <w:tcPr>
            <w:tcW w:w="0" w:type="auto"/>
          </w:tcPr>
          <w:p w14:paraId="5298912B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S-Zink</w:t>
            </w:r>
          </w:p>
        </w:tc>
        <w:tc>
          <w:tcPr>
            <w:tcW w:w="0" w:type="auto"/>
          </w:tcPr>
          <w:p w14:paraId="4205FBC2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7A9812D8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3717F2B6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I samråd med Gastroenterolog</w:t>
            </w:r>
          </w:p>
        </w:tc>
      </w:tr>
      <w:tr w:rsidR="009771FB" w:rsidRPr="009D0DE4" w14:paraId="0F19C28A" w14:textId="77777777" w:rsidTr="00C75EBB">
        <w:tc>
          <w:tcPr>
            <w:tcW w:w="0" w:type="auto"/>
          </w:tcPr>
          <w:p w14:paraId="6B938523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S-Selen</w:t>
            </w:r>
          </w:p>
        </w:tc>
        <w:tc>
          <w:tcPr>
            <w:tcW w:w="0" w:type="auto"/>
          </w:tcPr>
          <w:p w14:paraId="15678C06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407382D8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2A6F68F2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I samråd med Gastroenterolog</w:t>
            </w:r>
          </w:p>
        </w:tc>
      </w:tr>
      <w:tr w:rsidR="009771FB" w:rsidRPr="009D0DE4" w14:paraId="1B7E8EA8" w14:textId="77777777" w:rsidTr="00C75EBB">
        <w:tc>
          <w:tcPr>
            <w:tcW w:w="0" w:type="auto"/>
          </w:tcPr>
          <w:p w14:paraId="6A48EB91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P-Ferritin</w:t>
            </w:r>
          </w:p>
        </w:tc>
        <w:tc>
          <w:tcPr>
            <w:tcW w:w="0" w:type="auto"/>
          </w:tcPr>
          <w:p w14:paraId="0A8205CD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39254112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653E20D6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I samråd med Gastroenterolog</w:t>
            </w:r>
          </w:p>
        </w:tc>
      </w:tr>
      <w:tr w:rsidR="009771FB" w:rsidRPr="009D0DE4" w14:paraId="0CAB511D" w14:textId="77777777" w:rsidTr="00C75EBB">
        <w:tc>
          <w:tcPr>
            <w:tcW w:w="0" w:type="auto"/>
          </w:tcPr>
          <w:p w14:paraId="61337F7F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S-Karnitin</w:t>
            </w:r>
          </w:p>
        </w:tc>
        <w:tc>
          <w:tcPr>
            <w:tcW w:w="0" w:type="auto"/>
          </w:tcPr>
          <w:p w14:paraId="0FAF1B62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4BBA35D3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41AFB479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I samråd med Gastroenterolog</w:t>
            </w:r>
          </w:p>
        </w:tc>
      </w:tr>
      <w:tr w:rsidR="009771FB" w:rsidRPr="009D0DE4" w14:paraId="6CBA3B46" w14:textId="77777777" w:rsidTr="00C75EBB">
        <w:tc>
          <w:tcPr>
            <w:tcW w:w="0" w:type="auto"/>
          </w:tcPr>
          <w:p w14:paraId="23538022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S-Retinol (vit A)</w:t>
            </w:r>
          </w:p>
        </w:tc>
        <w:tc>
          <w:tcPr>
            <w:tcW w:w="0" w:type="auto"/>
          </w:tcPr>
          <w:p w14:paraId="55674D7A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771412D7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5823B3EC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I samråd med Gastroenterolog</w:t>
            </w:r>
          </w:p>
        </w:tc>
      </w:tr>
      <w:tr w:rsidR="009771FB" w:rsidRPr="009D0DE4" w14:paraId="3BAAF79E" w14:textId="77777777" w:rsidTr="00C75EBB">
        <w:tc>
          <w:tcPr>
            <w:tcW w:w="0" w:type="auto"/>
          </w:tcPr>
          <w:p w14:paraId="3F80E4C4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S-Vitamin D</w:t>
            </w:r>
          </w:p>
        </w:tc>
        <w:tc>
          <w:tcPr>
            <w:tcW w:w="0" w:type="auto"/>
          </w:tcPr>
          <w:p w14:paraId="4ED50240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5CC4434A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70565941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I samråd med Gastroenterolog</w:t>
            </w:r>
          </w:p>
        </w:tc>
      </w:tr>
      <w:tr w:rsidR="009771FB" w:rsidRPr="009D0DE4" w14:paraId="6E9AFD74" w14:textId="77777777" w:rsidTr="00C75EBB">
        <w:tc>
          <w:tcPr>
            <w:tcW w:w="0" w:type="auto"/>
          </w:tcPr>
          <w:p w14:paraId="28EA3C8B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S-Tokoferol(vitE)</w:t>
            </w:r>
          </w:p>
        </w:tc>
        <w:tc>
          <w:tcPr>
            <w:tcW w:w="0" w:type="auto"/>
          </w:tcPr>
          <w:p w14:paraId="3D2179A9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48452814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201F5F62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I samråd med Gastroenterolog</w:t>
            </w:r>
          </w:p>
        </w:tc>
      </w:tr>
      <w:tr w:rsidR="009771FB" w:rsidRPr="009D0DE4" w14:paraId="3C91907A" w14:textId="77777777" w:rsidTr="00C75EBB">
        <w:tc>
          <w:tcPr>
            <w:tcW w:w="0" w:type="auto"/>
          </w:tcPr>
          <w:p w14:paraId="4AFA3696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S-Kobolamin(B12)</w:t>
            </w:r>
          </w:p>
        </w:tc>
        <w:tc>
          <w:tcPr>
            <w:tcW w:w="0" w:type="auto"/>
          </w:tcPr>
          <w:p w14:paraId="7C0D049C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1A76D8FF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5C6F8015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I samråd med Gastroenterolog</w:t>
            </w:r>
          </w:p>
        </w:tc>
      </w:tr>
      <w:tr w:rsidR="009771FB" w:rsidRPr="009D0DE4" w14:paraId="17E86ADD" w14:textId="77777777" w:rsidTr="00C75EBB">
        <w:tc>
          <w:tcPr>
            <w:tcW w:w="0" w:type="auto"/>
          </w:tcPr>
          <w:p w14:paraId="376072E9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P-Folsyra</w:t>
            </w:r>
          </w:p>
        </w:tc>
        <w:tc>
          <w:tcPr>
            <w:tcW w:w="0" w:type="auto"/>
          </w:tcPr>
          <w:p w14:paraId="0A251F47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4D2D96F9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6905A06D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I samråd med Gastroenterolog</w:t>
            </w:r>
          </w:p>
        </w:tc>
      </w:tr>
      <w:tr w:rsidR="009771FB" w:rsidRPr="009D0DE4" w14:paraId="0A176774" w14:textId="77777777" w:rsidTr="00C75EBB">
        <w:tc>
          <w:tcPr>
            <w:tcW w:w="0" w:type="auto"/>
          </w:tcPr>
          <w:p w14:paraId="4A585E07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S-Metylmalonat</w:t>
            </w:r>
          </w:p>
        </w:tc>
        <w:tc>
          <w:tcPr>
            <w:tcW w:w="0" w:type="auto"/>
          </w:tcPr>
          <w:p w14:paraId="3B1BFFCB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3C30F300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3CE72230" w14:textId="77777777" w:rsidR="009771FB" w:rsidRPr="009D0DE4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0"/>
                <w:szCs w:val="20"/>
              </w:rPr>
            </w:pPr>
            <w:r w:rsidRPr="009D0DE4">
              <w:rPr>
                <w:rFonts w:eastAsia="Calibri"/>
                <w:sz w:val="20"/>
                <w:szCs w:val="20"/>
              </w:rPr>
              <w:t>I samråd med Gastroenterolog</w:t>
            </w:r>
          </w:p>
        </w:tc>
      </w:tr>
    </w:tbl>
    <w:p w14:paraId="3EE882B7" w14:textId="77777777" w:rsidR="009771FB" w:rsidRDefault="009771FB" w:rsidP="009771FB">
      <w:pPr>
        <w:spacing w:after="219" w:line="259" w:lineRule="auto"/>
        <w:ind w:left="113" w:right="0"/>
        <w:rPr>
          <w:rFonts w:ascii="Calibri" w:eastAsia="Calibri" w:hAnsi="Calibri" w:cs="Calibri"/>
          <w:sz w:val="28"/>
          <w:szCs w:val="28"/>
        </w:rPr>
      </w:pPr>
    </w:p>
    <w:p w14:paraId="78EB7B72" w14:textId="77777777" w:rsidR="009771FB" w:rsidRDefault="009771FB" w:rsidP="009771FB">
      <w:pPr>
        <w:spacing w:after="219" w:line="259" w:lineRule="auto"/>
        <w:ind w:left="113" w:right="0"/>
        <w:rPr>
          <w:rFonts w:ascii="Calibri" w:eastAsia="Calibri" w:hAnsi="Calibri" w:cs="Calibri"/>
          <w:sz w:val="28"/>
          <w:szCs w:val="28"/>
        </w:rPr>
      </w:pPr>
    </w:p>
    <w:p w14:paraId="7CEBC3DD" w14:textId="77777777" w:rsidR="009771FB" w:rsidRDefault="009771FB" w:rsidP="009771FB">
      <w:pPr>
        <w:spacing w:after="219" w:line="259" w:lineRule="auto"/>
        <w:ind w:left="113" w:right="0"/>
        <w:rPr>
          <w:rFonts w:ascii="Calibri" w:eastAsia="Calibri" w:hAnsi="Calibri" w:cs="Calibri"/>
          <w:sz w:val="28"/>
          <w:szCs w:val="28"/>
        </w:rPr>
      </w:pPr>
    </w:p>
    <w:p w14:paraId="7BC5F46F" w14:textId="77777777" w:rsidR="009771FB" w:rsidRDefault="009771FB" w:rsidP="009771FB">
      <w:pPr>
        <w:spacing w:after="219" w:line="259" w:lineRule="auto"/>
        <w:ind w:left="113" w:right="0"/>
        <w:rPr>
          <w:rFonts w:ascii="Calibri" w:eastAsia="Calibri" w:hAnsi="Calibri" w:cs="Calibri"/>
          <w:sz w:val="28"/>
          <w:szCs w:val="28"/>
        </w:rPr>
      </w:pPr>
    </w:p>
    <w:p w14:paraId="743F4FF7" w14:textId="77777777" w:rsidR="009771FB" w:rsidRDefault="009771FB" w:rsidP="009771FB">
      <w:pPr>
        <w:spacing w:after="0" w:line="259" w:lineRule="auto"/>
        <w:ind w:left="117"/>
      </w:pPr>
      <w:r>
        <w:rPr>
          <w:rFonts w:ascii="Calibri" w:eastAsia="Calibri" w:hAnsi="Calibri" w:cs="Calibri"/>
          <w:sz w:val="36"/>
        </w:rPr>
        <w:t xml:space="preserve">Åtgärder utifrån monitorering </w:t>
      </w:r>
    </w:p>
    <w:p w14:paraId="3BEBAA7F" w14:textId="77777777" w:rsidR="009771FB" w:rsidRPr="00C06B3A" w:rsidRDefault="009771FB" w:rsidP="009771FB">
      <w:pPr>
        <w:spacing w:after="286" w:line="259" w:lineRule="auto"/>
        <w:ind w:left="122"/>
      </w:pPr>
      <w:r>
        <w:rPr>
          <w:rFonts w:ascii="Arial" w:eastAsia="Arial" w:hAnsi="Arial" w:cs="Arial"/>
          <w:b/>
          <w:sz w:val="20"/>
        </w:rPr>
        <w:t xml:space="preserve"> </w:t>
      </w:r>
    </w:p>
    <w:p w14:paraId="5AF8960A" w14:textId="77777777" w:rsidR="009771FB" w:rsidRPr="006209CB" w:rsidRDefault="009771FB" w:rsidP="009771FB">
      <w:pPr>
        <w:pStyle w:val="Rubrik3"/>
        <w:ind w:left="117" w:right="742"/>
        <w:rPr>
          <w:rFonts w:ascii="Times New Roman" w:hAnsi="Times New Roman" w:cs="Times New Roman"/>
          <w:b/>
          <w:bCs w:val="0"/>
          <w:color w:val="auto"/>
          <w:sz w:val="28"/>
          <w:szCs w:val="28"/>
        </w:rPr>
      </w:pPr>
      <w:r w:rsidRPr="006209CB">
        <w:rPr>
          <w:rFonts w:ascii="Times New Roman" w:hAnsi="Times New Roman" w:cs="Times New Roman"/>
          <w:b/>
          <w:color w:val="auto"/>
          <w:sz w:val="28"/>
          <w:szCs w:val="28"/>
        </w:rPr>
        <w:t xml:space="preserve">Rubbningar i viktutveckling </w:t>
      </w:r>
    </w:p>
    <w:p w14:paraId="0DA0D78D" w14:textId="77777777" w:rsidR="009771FB" w:rsidRDefault="009771FB" w:rsidP="009771FB">
      <w:pPr>
        <w:spacing w:after="70"/>
        <w:ind w:left="117" w:right="975"/>
      </w:pPr>
      <w:r>
        <w:rPr>
          <w:i/>
        </w:rPr>
        <w:t>Dehydrering</w:t>
      </w:r>
      <w:r>
        <w:t xml:space="preserve"> – snabb </w:t>
      </w:r>
      <w:proofErr w:type="gramStart"/>
      <w:r>
        <w:t>viktnedgång &gt;</w:t>
      </w:r>
      <w:proofErr w:type="gramEnd"/>
      <w:r>
        <w:t xml:space="preserve"> 3-4 %/d eller totalt &gt; 10-15% efter födelsen eller &gt; 5 % senare </w:t>
      </w:r>
    </w:p>
    <w:p w14:paraId="6E79EE7F" w14:textId="77777777" w:rsidR="009771FB" w:rsidRDefault="009771FB" w:rsidP="009771FB">
      <w:pPr>
        <w:numPr>
          <w:ilvl w:val="0"/>
          <w:numId w:val="20"/>
        </w:numPr>
        <w:spacing w:after="46" w:line="249" w:lineRule="auto"/>
        <w:ind w:right="975" w:hanging="360"/>
      </w:pPr>
      <w:r>
        <w:lastRenderedPageBreak/>
        <w:t xml:space="preserve">Ge mer vätska. Om Numeta ges så lägger man till separat tillförsel av glukos 50mg/ml i första hand. Obs S-Na! Viktigt att minska vätskan så snart vikten börjat vända. </w:t>
      </w:r>
    </w:p>
    <w:p w14:paraId="56BF79C4" w14:textId="77777777" w:rsidR="009771FB" w:rsidRDefault="009771FB" w:rsidP="009771FB">
      <w:pPr>
        <w:spacing w:after="70"/>
        <w:ind w:left="117" w:right="975"/>
      </w:pPr>
      <w:r>
        <w:rPr>
          <w:i/>
        </w:rPr>
        <w:t>Vätskeretention/svullnad</w:t>
      </w:r>
      <w:r>
        <w:t xml:space="preserve"> – uteblivet initialt viktfall eller snabbt ökande vikt. </w:t>
      </w:r>
    </w:p>
    <w:p w14:paraId="0AAF4952" w14:textId="77777777" w:rsidR="009771FB" w:rsidRDefault="009771FB" w:rsidP="009771FB">
      <w:pPr>
        <w:numPr>
          <w:ilvl w:val="0"/>
          <w:numId w:val="20"/>
        </w:numPr>
        <w:spacing w:after="11" w:line="249" w:lineRule="auto"/>
        <w:ind w:right="975" w:hanging="360"/>
      </w:pPr>
      <w:r>
        <w:t xml:space="preserve">Vätskerestriktion. Följ diuresen. Undvik Na-hypotona lösningar. </w:t>
      </w:r>
    </w:p>
    <w:p w14:paraId="019C7E99" w14:textId="77777777" w:rsidR="009771FB" w:rsidRDefault="009771FB" w:rsidP="009771FB">
      <w:pPr>
        <w:spacing w:after="242" w:line="259" w:lineRule="auto"/>
        <w:ind w:left="122"/>
      </w:pPr>
      <w:r>
        <w:t xml:space="preserve"> </w:t>
      </w:r>
    </w:p>
    <w:p w14:paraId="6BB162B6" w14:textId="77777777" w:rsidR="009771FB" w:rsidRDefault="009771FB" w:rsidP="009771FB">
      <w:pPr>
        <w:pStyle w:val="Rubrik3"/>
        <w:ind w:left="117" w:right="742"/>
        <w:rPr>
          <w:rFonts w:ascii="Times New Roman" w:hAnsi="Times New Roman" w:cs="Times New Roman"/>
          <w:b/>
          <w:color w:val="auto"/>
          <w:sz w:val="28"/>
          <w:szCs w:val="28"/>
        </w:rPr>
      </w:pPr>
    </w:p>
    <w:p w14:paraId="0F24C3A0" w14:textId="77777777" w:rsidR="009771FB" w:rsidRPr="006209CB" w:rsidRDefault="009771FB" w:rsidP="009771FB">
      <w:pPr>
        <w:pStyle w:val="Rubrik3"/>
        <w:ind w:left="117" w:right="742"/>
        <w:rPr>
          <w:rFonts w:ascii="Times New Roman" w:hAnsi="Times New Roman" w:cs="Times New Roman"/>
          <w:b/>
          <w:bCs w:val="0"/>
          <w:color w:val="auto"/>
          <w:sz w:val="28"/>
          <w:szCs w:val="28"/>
        </w:rPr>
      </w:pPr>
      <w:r w:rsidRPr="006209CB">
        <w:rPr>
          <w:rFonts w:ascii="Times New Roman" w:hAnsi="Times New Roman" w:cs="Times New Roman"/>
          <w:b/>
          <w:color w:val="auto"/>
          <w:sz w:val="28"/>
          <w:szCs w:val="28"/>
        </w:rPr>
        <w:t xml:space="preserve">Rubbningar i glukos, elektrolyter och andra nutritionsrelaterade prover </w:t>
      </w:r>
    </w:p>
    <w:p w14:paraId="10719889" w14:textId="77777777" w:rsidR="009771FB" w:rsidRDefault="009771FB" w:rsidP="009771FB">
      <w:pPr>
        <w:spacing w:after="36" w:line="259" w:lineRule="auto"/>
        <w:ind w:left="117"/>
      </w:pPr>
      <w:r>
        <w:rPr>
          <w:i/>
        </w:rPr>
        <w:t xml:space="preserve">Hypoglykemi. </w:t>
      </w:r>
    </w:p>
    <w:p w14:paraId="70F57737" w14:textId="77777777" w:rsidR="009771FB" w:rsidRDefault="009771FB" w:rsidP="009771FB">
      <w:pPr>
        <w:numPr>
          <w:ilvl w:val="0"/>
          <w:numId w:val="21"/>
        </w:numPr>
        <w:spacing w:after="46" w:line="249" w:lineRule="auto"/>
        <w:ind w:right="975" w:hanging="360"/>
      </w:pPr>
      <w:r>
        <w:t xml:space="preserve">Öka glukostillförseln. Vid behov av vätskerestriktion används Glukos 200 mg/ml om central infart finns. </w:t>
      </w:r>
    </w:p>
    <w:p w14:paraId="13EB62B5" w14:textId="77777777" w:rsidR="009771FB" w:rsidRDefault="009771FB" w:rsidP="009771FB">
      <w:pPr>
        <w:spacing w:after="36" w:line="259" w:lineRule="auto"/>
        <w:ind w:left="117"/>
      </w:pPr>
      <w:r>
        <w:rPr>
          <w:i/>
        </w:rPr>
        <w:t xml:space="preserve">Hyperglykemi. </w:t>
      </w:r>
    </w:p>
    <w:p w14:paraId="4836789E" w14:textId="77777777" w:rsidR="009771FB" w:rsidRDefault="009771FB" w:rsidP="009771FB">
      <w:pPr>
        <w:numPr>
          <w:ilvl w:val="0"/>
          <w:numId w:val="21"/>
        </w:numPr>
        <w:spacing w:after="46" w:line="249" w:lineRule="auto"/>
        <w:ind w:right="975" w:hanging="360"/>
      </w:pPr>
      <w:r>
        <w:t>Minska glukostillförseln. Ge aldrig mindre än 4mg/kg/min vilket motsvarar 1,8ml/kg/tim av NumetaG13E med lipider eller 2,4ml/kg/tim av Glukos100 mg/ml. Öka proteintillförseln med separat Vaminolac om bra njurfunktion. Överväg insättning av Actrapid om P-</w:t>
      </w:r>
      <w:proofErr w:type="gramStart"/>
      <w:r>
        <w:t>glukos &gt;</w:t>
      </w:r>
      <w:proofErr w:type="gramEnd"/>
      <w:r>
        <w:t xml:space="preserve"> 12 mmol/l i upprepade mätningar. </w:t>
      </w:r>
    </w:p>
    <w:p w14:paraId="6CBE2E72" w14:textId="77777777" w:rsidR="009771FB" w:rsidRDefault="009771FB" w:rsidP="009771FB">
      <w:pPr>
        <w:spacing w:after="36" w:line="259" w:lineRule="auto"/>
        <w:ind w:left="117"/>
      </w:pPr>
      <w:r>
        <w:rPr>
          <w:i/>
        </w:rPr>
        <w:t xml:space="preserve">Hypernatremi &gt;145 mmol/L. </w:t>
      </w:r>
    </w:p>
    <w:p w14:paraId="5708BE94" w14:textId="77777777" w:rsidR="009771FB" w:rsidRDefault="009771FB" w:rsidP="009771FB">
      <w:pPr>
        <w:numPr>
          <w:ilvl w:val="0"/>
          <w:numId w:val="21"/>
        </w:numPr>
        <w:spacing w:after="46" w:line="249" w:lineRule="auto"/>
        <w:ind w:right="975" w:hanging="360"/>
      </w:pPr>
      <w:r>
        <w:t xml:space="preserve">Minimera Na-intaget. Byt spoldropp till Na-reducerat. Observera att blod- och plasmatransfusioner innehåller mycket natrium. Öka vätsketillförseln. </w:t>
      </w:r>
    </w:p>
    <w:p w14:paraId="058414A7" w14:textId="77777777" w:rsidR="009771FB" w:rsidRDefault="009771FB" w:rsidP="009771FB">
      <w:pPr>
        <w:spacing w:after="36" w:line="259" w:lineRule="auto"/>
        <w:ind w:left="117"/>
      </w:pPr>
      <w:r>
        <w:rPr>
          <w:i/>
        </w:rPr>
        <w:t xml:space="preserve">Hyponatremi &lt;135 mmol/L. </w:t>
      </w:r>
    </w:p>
    <w:p w14:paraId="3718F8D3" w14:textId="77777777" w:rsidR="009771FB" w:rsidRDefault="009771FB" w:rsidP="009771FB">
      <w:pPr>
        <w:numPr>
          <w:ilvl w:val="0"/>
          <w:numId w:val="21"/>
        </w:numPr>
        <w:spacing w:after="46" w:line="249" w:lineRule="auto"/>
        <w:ind w:right="975" w:hanging="360"/>
      </w:pPr>
      <w:r>
        <w:t xml:space="preserve">Överväg vätskerestriktion om risk för ADH-påslag och utebliven viktnedgång. Förebygg genom ökat Na-intag från dag </w:t>
      </w:r>
      <w:proofErr w:type="gramStart"/>
      <w:r>
        <w:t>3-5</w:t>
      </w:r>
      <w:proofErr w:type="gramEnd"/>
      <w:r>
        <w:t xml:space="preserve">. Fördela tillförseln enteralt och parenteralt. Undvik tillförsel av hypotona lösningar parenteralt. </w:t>
      </w:r>
    </w:p>
    <w:p w14:paraId="540E8C4B" w14:textId="77777777" w:rsidR="009771FB" w:rsidRDefault="009771FB" w:rsidP="009771FB">
      <w:pPr>
        <w:spacing w:after="36" w:line="259" w:lineRule="auto"/>
        <w:ind w:left="117"/>
      </w:pPr>
      <w:r>
        <w:rPr>
          <w:i/>
        </w:rPr>
        <w:t xml:space="preserve">Hypofosfatemi &lt;1,6 mmol/L. </w:t>
      </w:r>
    </w:p>
    <w:p w14:paraId="4D290AB0" w14:textId="77777777" w:rsidR="009771FB" w:rsidRDefault="009771FB" w:rsidP="009771FB">
      <w:pPr>
        <w:numPr>
          <w:ilvl w:val="0"/>
          <w:numId w:val="21"/>
        </w:numPr>
        <w:spacing w:after="0" w:line="249" w:lineRule="auto"/>
        <w:ind w:right="975" w:hanging="360"/>
      </w:pPr>
      <w:r>
        <w:t xml:space="preserve">Vanligt första levnadsveckan hos VLBW pga förlust av fosfat in i cellerna. För ELBW och SGA kan man tillsätta </w:t>
      </w:r>
      <w:proofErr w:type="gramStart"/>
      <w:r>
        <w:t>Glycophos ,</w:t>
      </w:r>
      <w:proofErr w:type="gramEnd"/>
      <w:r>
        <w:t xml:space="preserve"> </w:t>
      </w:r>
      <w:r w:rsidRPr="00AB03BA">
        <w:t>se bryschyr ” Möjliga tillsatser i Numeta”.</w:t>
      </w:r>
      <w:r>
        <w:t xml:space="preserve"> </w:t>
      </w:r>
    </w:p>
    <w:p w14:paraId="3A8BDBED" w14:textId="77777777" w:rsidR="009771FB" w:rsidRDefault="009771FB" w:rsidP="009771FB">
      <w:pPr>
        <w:spacing w:after="36" w:line="259" w:lineRule="auto"/>
        <w:ind w:left="117"/>
      </w:pPr>
      <w:r>
        <w:rPr>
          <w:i/>
        </w:rPr>
        <w:t xml:space="preserve">Hypertriglyceridemi </w:t>
      </w:r>
    </w:p>
    <w:p w14:paraId="2280F2B5" w14:textId="77777777" w:rsidR="009771FB" w:rsidRDefault="009771FB" w:rsidP="009771FB">
      <w:pPr>
        <w:numPr>
          <w:ilvl w:val="0"/>
          <w:numId w:val="21"/>
        </w:numPr>
        <w:spacing w:after="46" w:line="249" w:lineRule="auto"/>
        <w:ind w:right="975" w:hanging="360"/>
      </w:pPr>
      <w:r>
        <w:t>Om P-</w:t>
      </w:r>
      <w:proofErr w:type="gramStart"/>
      <w:r>
        <w:t>TG &gt;</w:t>
      </w:r>
      <w:proofErr w:type="gramEnd"/>
      <w:r>
        <w:t xml:space="preserve"> 3mmol/L minskas parenteral lipidtillförsel. </w:t>
      </w:r>
    </w:p>
    <w:p w14:paraId="47EBDAE7" w14:textId="77777777" w:rsidR="009771FB" w:rsidRDefault="009771FB" w:rsidP="009771FB">
      <w:pPr>
        <w:spacing w:after="36" w:line="259" w:lineRule="auto"/>
        <w:ind w:left="117"/>
      </w:pPr>
      <w:r>
        <w:rPr>
          <w:i/>
        </w:rPr>
        <w:t xml:space="preserve">Högt Urea </w:t>
      </w:r>
    </w:p>
    <w:p w14:paraId="3E399EE5" w14:textId="77777777" w:rsidR="009771FB" w:rsidRDefault="009771FB" w:rsidP="009771FB">
      <w:pPr>
        <w:numPr>
          <w:ilvl w:val="0"/>
          <w:numId w:val="21"/>
        </w:numPr>
        <w:spacing w:after="11" w:line="249" w:lineRule="auto"/>
        <w:ind w:right="975" w:hanging="360"/>
      </w:pPr>
      <w:r>
        <w:t xml:space="preserve">Om S-Urea &gt;20 mmol/L minskas parenteral aminosyratillförsel. </w:t>
      </w:r>
    </w:p>
    <w:p w14:paraId="43917BE7" w14:textId="77777777" w:rsidR="009771FB" w:rsidRPr="0012503B" w:rsidRDefault="009771FB" w:rsidP="009771FB">
      <w:pPr>
        <w:spacing w:after="285" w:line="259" w:lineRule="auto"/>
        <w:ind w:left="122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 xml:space="preserve"> </w:t>
      </w:r>
    </w:p>
    <w:p w14:paraId="3F4B160C" w14:textId="77777777" w:rsidR="009771FB" w:rsidRPr="00C06B3A" w:rsidRDefault="009771FB" w:rsidP="009771FB">
      <w:pPr>
        <w:spacing w:after="133" w:line="259" w:lineRule="auto"/>
        <w:ind w:left="117" w:right="742"/>
      </w:pPr>
      <w:r w:rsidRPr="00C06B3A">
        <w:rPr>
          <w:rFonts w:eastAsia="Calibri"/>
          <w:b/>
        </w:rPr>
        <w:t xml:space="preserve">Förluster från ventrikel (kräkningar och retentioner), tarm (stomi), pleura (drän) </w:t>
      </w:r>
      <w:r w:rsidRPr="00C06B3A">
        <w:rPr>
          <w:b/>
          <w:bCs/>
        </w:rPr>
        <w:t xml:space="preserve">eller CNS (likvordränage) </w:t>
      </w:r>
    </w:p>
    <w:p w14:paraId="3E99AEFD" w14:textId="77777777" w:rsidR="009771FB" w:rsidRDefault="009771FB" w:rsidP="009771FB">
      <w:pPr>
        <w:spacing w:after="68"/>
        <w:ind w:left="117" w:right="975"/>
      </w:pPr>
      <w:r>
        <w:t xml:space="preserve">Ersättning ges separat med isoton lösning utöver ordinerad volym PN. </w:t>
      </w:r>
    </w:p>
    <w:p w14:paraId="28DAF794" w14:textId="77777777" w:rsidR="009771FB" w:rsidRDefault="009771FB" w:rsidP="009771FB">
      <w:pPr>
        <w:numPr>
          <w:ilvl w:val="0"/>
          <w:numId w:val="22"/>
        </w:numPr>
        <w:spacing w:after="11" w:line="249" w:lineRule="auto"/>
        <w:ind w:right="975" w:hanging="360"/>
      </w:pPr>
      <w:r>
        <w:t xml:space="preserve">Ventrikelförluster ersätts med NaCl </w:t>
      </w:r>
    </w:p>
    <w:p w14:paraId="7358B02B" w14:textId="77777777" w:rsidR="009771FB" w:rsidRDefault="009771FB" w:rsidP="009771FB">
      <w:pPr>
        <w:numPr>
          <w:ilvl w:val="0"/>
          <w:numId w:val="22"/>
        </w:numPr>
        <w:spacing w:after="11" w:line="249" w:lineRule="auto"/>
        <w:ind w:right="975" w:hanging="360"/>
      </w:pPr>
      <w:r>
        <w:t xml:space="preserve">Tarmförluster ersätts med Ringer-Acetat </w:t>
      </w:r>
    </w:p>
    <w:p w14:paraId="2C6B65CC" w14:textId="77777777" w:rsidR="009771FB" w:rsidRDefault="009771FB" w:rsidP="009771FB">
      <w:pPr>
        <w:numPr>
          <w:ilvl w:val="0"/>
          <w:numId w:val="22"/>
        </w:numPr>
        <w:spacing w:after="11" w:line="249" w:lineRule="auto"/>
        <w:ind w:right="975" w:hanging="360"/>
      </w:pPr>
      <w:r>
        <w:t xml:space="preserve">Pleuraförluster ersätts utifrån innehåll. Om chylus ges delvis FFP </w:t>
      </w:r>
    </w:p>
    <w:p w14:paraId="2F2D0679" w14:textId="77777777" w:rsidR="009771FB" w:rsidRDefault="009771FB" w:rsidP="009771FB">
      <w:pPr>
        <w:numPr>
          <w:ilvl w:val="0"/>
          <w:numId w:val="22"/>
        </w:numPr>
        <w:spacing w:after="11" w:line="249" w:lineRule="auto"/>
        <w:ind w:right="975" w:hanging="360"/>
      </w:pPr>
      <w:r>
        <w:t xml:space="preserve">Liqvordränage ersätts normalt inte </w:t>
      </w:r>
    </w:p>
    <w:p w14:paraId="6D5E0EBF" w14:textId="77777777" w:rsidR="009771FB" w:rsidRDefault="009771FB" w:rsidP="009771FB">
      <w:pPr>
        <w:spacing w:after="219" w:line="259" w:lineRule="auto"/>
        <w:ind w:left="113" w:right="0"/>
        <w:rPr>
          <w:rFonts w:ascii="Calibri" w:eastAsia="Calibri" w:hAnsi="Calibri" w:cs="Calibri"/>
          <w:sz w:val="28"/>
        </w:rPr>
      </w:pPr>
    </w:p>
    <w:p w14:paraId="4C689778" w14:textId="77777777" w:rsidR="009771FB" w:rsidRDefault="009771FB" w:rsidP="009771FB">
      <w:pPr>
        <w:spacing w:after="219" w:line="259" w:lineRule="auto"/>
        <w:ind w:left="113" w:right="0"/>
        <w:rPr>
          <w:rFonts w:ascii="Calibri" w:eastAsia="Calibri" w:hAnsi="Calibri" w:cs="Calibri"/>
          <w:sz w:val="28"/>
        </w:rPr>
      </w:pPr>
    </w:p>
    <w:p w14:paraId="6387A797" w14:textId="77777777" w:rsidR="009771FB" w:rsidRDefault="009771FB" w:rsidP="009771FB">
      <w:pPr>
        <w:spacing w:after="219" w:line="259" w:lineRule="auto"/>
        <w:ind w:left="113" w:right="0"/>
        <w:rPr>
          <w:rFonts w:ascii="Calibri" w:eastAsia="Calibri" w:hAnsi="Calibri" w:cs="Calibri"/>
          <w:sz w:val="28"/>
        </w:rPr>
      </w:pPr>
    </w:p>
    <w:p w14:paraId="66353341" w14:textId="77777777" w:rsidR="009771FB" w:rsidRDefault="009771FB" w:rsidP="009771FB">
      <w:pPr>
        <w:spacing w:after="219" w:line="259" w:lineRule="auto"/>
        <w:ind w:left="113" w:right="0"/>
        <w:rPr>
          <w:rFonts w:ascii="Calibri" w:eastAsia="Calibri" w:hAnsi="Calibri" w:cs="Calibri"/>
          <w:sz w:val="28"/>
        </w:rPr>
      </w:pPr>
    </w:p>
    <w:p w14:paraId="21FC37EE" w14:textId="77777777" w:rsidR="009771FB" w:rsidRDefault="009771FB" w:rsidP="009771FB">
      <w:pPr>
        <w:spacing w:after="219" w:line="259" w:lineRule="auto"/>
        <w:ind w:left="113" w:right="0"/>
        <w:rPr>
          <w:rFonts w:ascii="Calibri" w:eastAsia="Calibri" w:hAnsi="Calibri" w:cs="Calibri"/>
          <w:sz w:val="28"/>
        </w:rPr>
      </w:pPr>
    </w:p>
    <w:p w14:paraId="63FA6DD7" w14:textId="77777777" w:rsidR="009771FB" w:rsidRPr="00C06B3A" w:rsidRDefault="009771FB" w:rsidP="009771FB">
      <w:pPr>
        <w:spacing w:after="219" w:line="259" w:lineRule="auto"/>
        <w:ind w:left="113" w:right="0"/>
        <w:rPr>
          <w:rFonts w:eastAsia="Calibri"/>
          <w:b/>
          <w:bCs/>
          <w:sz w:val="28"/>
        </w:rPr>
      </w:pPr>
      <w:r w:rsidRPr="00C06B3A">
        <w:rPr>
          <w:rFonts w:eastAsia="Calibri"/>
          <w:b/>
          <w:bCs/>
          <w:sz w:val="28"/>
        </w:rPr>
        <w:t xml:space="preserve">Tabell </w:t>
      </w:r>
      <w:r>
        <w:rPr>
          <w:rFonts w:eastAsia="Calibri"/>
          <w:b/>
          <w:bCs/>
          <w:sz w:val="28"/>
        </w:rPr>
        <w:t xml:space="preserve">godkända </w:t>
      </w:r>
      <w:r w:rsidRPr="00C06B3A">
        <w:rPr>
          <w:rFonts w:eastAsia="Calibri"/>
          <w:b/>
          <w:bCs/>
          <w:sz w:val="28"/>
        </w:rPr>
        <w:t>tillsatser i Numeta</w:t>
      </w:r>
    </w:p>
    <w:tbl>
      <w:tblPr>
        <w:tblStyle w:val="Tabellrutnt"/>
        <w:tblW w:w="0" w:type="auto"/>
        <w:tblInd w:w="113" w:type="dxa"/>
        <w:tblLook w:val="04A0" w:firstRow="1" w:lastRow="0" w:firstColumn="1" w:lastColumn="0" w:noHBand="0" w:noVBand="1"/>
      </w:tblPr>
      <w:tblGrid>
        <w:gridCol w:w="2769"/>
        <w:gridCol w:w="1761"/>
        <w:gridCol w:w="1891"/>
        <w:gridCol w:w="1761"/>
        <w:gridCol w:w="1752"/>
      </w:tblGrid>
      <w:tr w:rsidR="009771FB" w14:paraId="0587E0DD" w14:textId="77777777" w:rsidTr="00C75EBB">
        <w:tc>
          <w:tcPr>
            <w:tcW w:w="2830" w:type="dxa"/>
          </w:tcPr>
          <w:p w14:paraId="1954BCC8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</w:p>
        </w:tc>
        <w:tc>
          <w:tcPr>
            <w:tcW w:w="7503" w:type="dxa"/>
            <w:gridSpan w:val="4"/>
          </w:tcPr>
          <w:p w14:paraId="62DAF8CE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Maximal ytterligare tillsats (mmol) i 1000 ml</w:t>
            </w:r>
          </w:p>
        </w:tc>
      </w:tr>
      <w:tr w:rsidR="009771FB" w14:paraId="2F08FA60" w14:textId="77777777" w:rsidTr="00C75EBB">
        <w:tc>
          <w:tcPr>
            <w:tcW w:w="2830" w:type="dxa"/>
          </w:tcPr>
          <w:p w14:paraId="48CA3296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Elektrolyter</w:t>
            </w:r>
          </w:p>
        </w:tc>
        <w:tc>
          <w:tcPr>
            <w:tcW w:w="1843" w:type="dxa"/>
          </w:tcPr>
          <w:p w14:paraId="10037618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G13E med lipider</w:t>
            </w:r>
          </w:p>
        </w:tc>
        <w:tc>
          <w:tcPr>
            <w:tcW w:w="1985" w:type="dxa"/>
          </w:tcPr>
          <w:p w14:paraId="6FD622C6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G13E utan lipider</w:t>
            </w:r>
          </w:p>
        </w:tc>
        <w:tc>
          <w:tcPr>
            <w:tcW w:w="1842" w:type="dxa"/>
          </w:tcPr>
          <w:p w14:paraId="0500FEA5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G16E med lipider</w:t>
            </w:r>
          </w:p>
        </w:tc>
        <w:tc>
          <w:tcPr>
            <w:tcW w:w="1833" w:type="dxa"/>
          </w:tcPr>
          <w:p w14:paraId="1235A509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G16E utan lipider</w:t>
            </w:r>
          </w:p>
        </w:tc>
      </w:tr>
      <w:tr w:rsidR="009771FB" w14:paraId="650274A9" w14:textId="77777777" w:rsidTr="00C75EBB">
        <w:tc>
          <w:tcPr>
            <w:tcW w:w="2830" w:type="dxa"/>
          </w:tcPr>
          <w:p w14:paraId="0679FFE2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Addex NaCl</w:t>
            </w:r>
          </w:p>
          <w:p w14:paraId="115A2DC3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4 mmol/ml</w:t>
            </w:r>
          </w:p>
        </w:tc>
        <w:tc>
          <w:tcPr>
            <w:tcW w:w="1843" w:type="dxa"/>
          </w:tcPr>
          <w:p w14:paraId="4B9A4F35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</w:p>
          <w:p w14:paraId="79DD7506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120</w:t>
            </w:r>
          </w:p>
        </w:tc>
        <w:tc>
          <w:tcPr>
            <w:tcW w:w="1985" w:type="dxa"/>
          </w:tcPr>
          <w:p w14:paraId="3FDF600A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</w:p>
          <w:p w14:paraId="77743905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90</w:t>
            </w:r>
          </w:p>
        </w:tc>
        <w:tc>
          <w:tcPr>
            <w:tcW w:w="1842" w:type="dxa"/>
          </w:tcPr>
          <w:p w14:paraId="40BC6968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</w:p>
          <w:p w14:paraId="17248689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120</w:t>
            </w:r>
          </w:p>
        </w:tc>
        <w:tc>
          <w:tcPr>
            <w:tcW w:w="1833" w:type="dxa"/>
          </w:tcPr>
          <w:p w14:paraId="6F4A01BF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</w:p>
          <w:p w14:paraId="0531DD46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95</w:t>
            </w:r>
          </w:p>
        </w:tc>
      </w:tr>
      <w:tr w:rsidR="009771FB" w14:paraId="5D44D790" w14:textId="77777777" w:rsidTr="00C75EBB">
        <w:tc>
          <w:tcPr>
            <w:tcW w:w="2830" w:type="dxa"/>
          </w:tcPr>
          <w:p w14:paraId="2A425402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Addex KCl</w:t>
            </w:r>
          </w:p>
          <w:p w14:paraId="4D9D97AF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2 mmol/ml</w:t>
            </w:r>
          </w:p>
        </w:tc>
        <w:tc>
          <w:tcPr>
            <w:tcW w:w="1843" w:type="dxa"/>
          </w:tcPr>
          <w:p w14:paraId="31D0EEF0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</w:p>
          <w:p w14:paraId="376B4946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14</w:t>
            </w:r>
          </w:p>
        </w:tc>
        <w:tc>
          <w:tcPr>
            <w:tcW w:w="1985" w:type="dxa"/>
          </w:tcPr>
          <w:p w14:paraId="29E6E556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</w:p>
          <w:p w14:paraId="19F8E518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74</w:t>
            </w:r>
          </w:p>
        </w:tc>
        <w:tc>
          <w:tcPr>
            <w:tcW w:w="1842" w:type="dxa"/>
          </w:tcPr>
          <w:p w14:paraId="7C797CD1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</w:p>
          <w:p w14:paraId="5BB6597B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12</w:t>
            </w:r>
          </w:p>
        </w:tc>
        <w:tc>
          <w:tcPr>
            <w:tcW w:w="1833" w:type="dxa"/>
          </w:tcPr>
          <w:p w14:paraId="7D93B1C0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</w:p>
          <w:p w14:paraId="26170C6F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76</w:t>
            </w:r>
          </w:p>
        </w:tc>
      </w:tr>
      <w:tr w:rsidR="009771FB" w14:paraId="6652C509" w14:textId="77777777" w:rsidTr="00C75EBB">
        <w:tc>
          <w:tcPr>
            <w:tcW w:w="2830" w:type="dxa"/>
          </w:tcPr>
          <w:p w14:paraId="350E95F7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Kalciumglukonat 10%</w:t>
            </w:r>
          </w:p>
          <w:p w14:paraId="0B9BF8BB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0,226 mmol/ml</w:t>
            </w:r>
          </w:p>
        </w:tc>
        <w:tc>
          <w:tcPr>
            <w:tcW w:w="1843" w:type="dxa"/>
          </w:tcPr>
          <w:p w14:paraId="79A1C2CC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</w:p>
          <w:p w14:paraId="4DBAF409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12</w:t>
            </w:r>
          </w:p>
        </w:tc>
        <w:tc>
          <w:tcPr>
            <w:tcW w:w="1985" w:type="dxa"/>
          </w:tcPr>
          <w:p w14:paraId="1830D4B7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</w:p>
          <w:p w14:paraId="245D22FC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14,6</w:t>
            </w:r>
          </w:p>
        </w:tc>
        <w:tc>
          <w:tcPr>
            <w:tcW w:w="1842" w:type="dxa"/>
          </w:tcPr>
          <w:p w14:paraId="2413E15C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</w:p>
          <w:p w14:paraId="29B948A9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4,2</w:t>
            </w:r>
          </w:p>
        </w:tc>
        <w:tc>
          <w:tcPr>
            <w:tcW w:w="1833" w:type="dxa"/>
          </w:tcPr>
          <w:p w14:paraId="442544C0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</w:p>
          <w:p w14:paraId="64CB4CEB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24</w:t>
            </w:r>
          </w:p>
        </w:tc>
      </w:tr>
      <w:tr w:rsidR="009771FB" w14:paraId="3727E0B5" w14:textId="77777777" w:rsidTr="00C75EBB">
        <w:tc>
          <w:tcPr>
            <w:tcW w:w="2830" w:type="dxa"/>
          </w:tcPr>
          <w:p w14:paraId="105DD92B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Glucophos</w:t>
            </w:r>
          </w:p>
          <w:p w14:paraId="7B60F380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1 mmol/ml</w:t>
            </w:r>
          </w:p>
        </w:tc>
        <w:tc>
          <w:tcPr>
            <w:tcW w:w="1843" w:type="dxa"/>
          </w:tcPr>
          <w:p w14:paraId="516A6E22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</w:p>
          <w:p w14:paraId="7B0FF945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13</w:t>
            </w:r>
          </w:p>
        </w:tc>
        <w:tc>
          <w:tcPr>
            <w:tcW w:w="1985" w:type="dxa"/>
          </w:tcPr>
          <w:p w14:paraId="2EDAD3FD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</w:p>
          <w:p w14:paraId="1C035792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16,7</w:t>
            </w:r>
          </w:p>
        </w:tc>
        <w:tc>
          <w:tcPr>
            <w:tcW w:w="1842" w:type="dxa"/>
          </w:tcPr>
          <w:p w14:paraId="47433A87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</w:p>
          <w:p w14:paraId="7929399C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4,0</w:t>
            </w:r>
          </w:p>
        </w:tc>
        <w:tc>
          <w:tcPr>
            <w:tcW w:w="1833" w:type="dxa"/>
          </w:tcPr>
          <w:p w14:paraId="3D941D71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</w:p>
          <w:p w14:paraId="763A56FB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23</w:t>
            </w:r>
          </w:p>
        </w:tc>
      </w:tr>
      <w:tr w:rsidR="009771FB" w14:paraId="7ABA33CD" w14:textId="77777777" w:rsidTr="00C75EBB">
        <w:tc>
          <w:tcPr>
            <w:tcW w:w="2830" w:type="dxa"/>
          </w:tcPr>
          <w:p w14:paraId="0FE44D9C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Magnesiumsulfat</w:t>
            </w:r>
          </w:p>
          <w:p w14:paraId="44820295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1 mmol/ml</w:t>
            </w:r>
          </w:p>
        </w:tc>
        <w:tc>
          <w:tcPr>
            <w:tcW w:w="1843" w:type="dxa"/>
          </w:tcPr>
          <w:p w14:paraId="4AA9EEB6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</w:p>
          <w:p w14:paraId="74379B20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2,8</w:t>
            </w:r>
          </w:p>
        </w:tc>
        <w:tc>
          <w:tcPr>
            <w:tcW w:w="1985" w:type="dxa"/>
          </w:tcPr>
          <w:p w14:paraId="144700C1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</w:p>
          <w:p w14:paraId="02F4B5C6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8,9</w:t>
            </w:r>
          </w:p>
        </w:tc>
        <w:tc>
          <w:tcPr>
            <w:tcW w:w="1842" w:type="dxa"/>
          </w:tcPr>
          <w:p w14:paraId="00EE0F40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</w:p>
          <w:p w14:paraId="47CBC512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0</w:t>
            </w:r>
          </w:p>
        </w:tc>
        <w:tc>
          <w:tcPr>
            <w:tcW w:w="1833" w:type="dxa"/>
          </w:tcPr>
          <w:p w14:paraId="6F542490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</w:p>
          <w:p w14:paraId="0A0B9E07" w14:textId="77777777" w:rsidR="009771FB" w:rsidRPr="00C06B3A" w:rsidRDefault="009771FB" w:rsidP="00C75EBB">
            <w:pPr>
              <w:spacing w:after="219" w:line="259" w:lineRule="auto"/>
              <w:ind w:left="0" w:right="0"/>
              <w:rPr>
                <w:rFonts w:eastAsia="Calibri"/>
                <w:sz w:val="28"/>
              </w:rPr>
            </w:pPr>
            <w:r w:rsidRPr="00C06B3A">
              <w:rPr>
                <w:rFonts w:eastAsia="Calibri"/>
                <w:sz w:val="28"/>
              </w:rPr>
              <w:t>9,5</w:t>
            </w:r>
          </w:p>
        </w:tc>
      </w:tr>
    </w:tbl>
    <w:p w14:paraId="546247B1" w14:textId="77777777" w:rsidR="009771FB" w:rsidRDefault="009771FB" w:rsidP="009771FB">
      <w:pPr>
        <w:spacing w:after="219" w:line="259" w:lineRule="auto"/>
        <w:ind w:left="113" w:right="0"/>
        <w:rPr>
          <w:rFonts w:ascii="Calibri" w:eastAsia="Calibri" w:hAnsi="Calibri" w:cs="Calibri"/>
          <w:sz w:val="28"/>
        </w:rPr>
      </w:pPr>
    </w:p>
    <w:p w14:paraId="596533D5" w14:textId="77777777" w:rsidR="009771FB" w:rsidRDefault="009771FB" w:rsidP="009771FB">
      <w:pPr>
        <w:spacing w:after="219" w:line="259" w:lineRule="auto"/>
        <w:ind w:left="113" w:right="0"/>
        <w:rPr>
          <w:rFonts w:ascii="Calibri" w:eastAsia="Calibri" w:hAnsi="Calibri" w:cs="Calibri"/>
          <w:sz w:val="28"/>
        </w:rPr>
      </w:pPr>
    </w:p>
    <w:p w14:paraId="1A8246C0" w14:textId="77777777" w:rsidR="009771FB" w:rsidRDefault="009771FB" w:rsidP="009771FB">
      <w:pPr>
        <w:spacing w:after="219" w:line="259" w:lineRule="auto"/>
        <w:ind w:left="113" w:right="0"/>
        <w:rPr>
          <w:rFonts w:ascii="Calibri" w:eastAsia="Calibri" w:hAnsi="Calibri" w:cs="Calibri"/>
          <w:sz w:val="28"/>
        </w:rPr>
      </w:pPr>
    </w:p>
    <w:p w14:paraId="12E0FB76" w14:textId="77777777" w:rsidR="009771FB" w:rsidRDefault="009771FB" w:rsidP="009771FB">
      <w:pPr>
        <w:spacing w:after="219" w:line="259" w:lineRule="auto"/>
        <w:ind w:left="113" w:right="0"/>
        <w:rPr>
          <w:rFonts w:ascii="Calibri" w:eastAsia="Calibri" w:hAnsi="Calibri" w:cs="Calibri"/>
          <w:sz w:val="28"/>
        </w:rPr>
      </w:pPr>
    </w:p>
    <w:p w14:paraId="5C1B8AD3" w14:textId="77777777" w:rsidR="009771FB" w:rsidRDefault="009771FB" w:rsidP="009771FB">
      <w:pPr>
        <w:spacing w:after="219" w:line="259" w:lineRule="auto"/>
        <w:ind w:left="113" w:right="0"/>
        <w:rPr>
          <w:rFonts w:ascii="Calibri" w:eastAsia="Calibri" w:hAnsi="Calibri" w:cs="Calibri"/>
          <w:sz w:val="28"/>
        </w:rPr>
      </w:pPr>
    </w:p>
    <w:p w14:paraId="27A999E5" w14:textId="77777777" w:rsidR="009771FB" w:rsidRDefault="009771FB" w:rsidP="009771FB">
      <w:pPr>
        <w:spacing w:after="219" w:line="259" w:lineRule="auto"/>
        <w:ind w:left="113" w:right="0"/>
        <w:rPr>
          <w:rFonts w:ascii="Calibri" w:eastAsia="Calibri" w:hAnsi="Calibri" w:cs="Calibri"/>
          <w:sz w:val="28"/>
        </w:rPr>
      </w:pPr>
    </w:p>
    <w:p w14:paraId="3081A67B" w14:textId="77777777" w:rsidR="009771FB" w:rsidRDefault="009771FB" w:rsidP="009771FB">
      <w:pPr>
        <w:spacing w:after="219" w:line="259" w:lineRule="auto"/>
        <w:ind w:left="113" w:right="0"/>
        <w:rPr>
          <w:rFonts w:ascii="Calibri" w:eastAsia="Calibri" w:hAnsi="Calibri" w:cs="Calibri"/>
          <w:sz w:val="28"/>
        </w:rPr>
      </w:pPr>
    </w:p>
    <w:p w14:paraId="78DC90AD" w14:textId="77777777" w:rsidR="009771FB" w:rsidRDefault="009771FB" w:rsidP="009771FB">
      <w:pPr>
        <w:spacing w:after="219" w:line="259" w:lineRule="auto"/>
        <w:ind w:left="113" w:right="0"/>
        <w:rPr>
          <w:rFonts w:ascii="Calibri" w:eastAsia="Calibri" w:hAnsi="Calibri" w:cs="Calibri"/>
          <w:sz w:val="28"/>
        </w:rPr>
      </w:pPr>
    </w:p>
    <w:p w14:paraId="40A72E70" w14:textId="77777777" w:rsidR="009771FB" w:rsidRPr="006E44DF" w:rsidRDefault="009771FB" w:rsidP="009771FB">
      <w:pPr>
        <w:spacing w:after="219" w:line="259" w:lineRule="auto"/>
        <w:ind w:left="113" w:right="0"/>
        <w:rPr>
          <w:rFonts w:ascii="Calibri" w:eastAsia="Calibri" w:hAnsi="Calibri" w:cs="Calibri"/>
          <w:sz w:val="28"/>
          <w:szCs w:val="28"/>
        </w:rPr>
      </w:pPr>
    </w:p>
    <w:p w14:paraId="6C7AE122" w14:textId="68AD669C" w:rsidR="001C114C" w:rsidRDefault="001C114C" w:rsidP="001C114C">
      <w:pPr>
        <w:spacing w:after="216" w:line="259" w:lineRule="auto"/>
        <w:ind w:left="113" w:right="0"/>
      </w:pPr>
    </w:p>
    <w:sectPr w:rsidR="001C114C" w:rsidSect="00311D2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851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E24F28" w14:textId="77777777" w:rsidR="008C59F2" w:rsidRDefault="008C59F2">
      <w:r>
        <w:separator/>
      </w:r>
    </w:p>
  </w:endnote>
  <w:endnote w:type="continuationSeparator" w:id="0">
    <w:p w14:paraId="2EBB799A" w14:textId="77777777" w:rsidR="008C59F2" w:rsidRDefault="008C59F2">
      <w:r>
        <w:continuationSeparator/>
      </w:r>
    </w:p>
  </w:endnote>
  <w:endnote w:type="continuationNotice" w:id="1">
    <w:p w14:paraId="2C04352B" w14:textId="77777777" w:rsidR="008C59F2" w:rsidRDefault="008C59F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0A125C" w14:textId="77777777" w:rsidR="008C59F2" w:rsidRDefault="008C59F2"/>
  </w:footnote>
  <w:footnote w:type="continuationSeparator" w:id="0">
    <w:p w14:paraId="55DCCA55" w14:textId="77777777" w:rsidR="008C59F2" w:rsidRDefault="008C59F2">
      <w:r>
        <w:continuationSeparator/>
      </w:r>
    </w:p>
  </w:footnote>
  <w:footnote w:type="continuationNotice" w:id="1">
    <w:p w14:paraId="644DD8D2" w14:textId="77777777" w:rsidR="008C59F2" w:rsidRDefault="008C59F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3616CBF"/>
    <w:multiLevelType w:val="hybridMultilevel"/>
    <w:tmpl w:val="700E4734"/>
    <w:lvl w:ilvl="0" w:tplc="268C403E">
      <w:start w:val="1"/>
      <w:numFmt w:val="bullet"/>
      <w:lvlText w:val="•"/>
      <w:lvlJc w:val="left"/>
      <w:pPr>
        <w:ind w:left="8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4623688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C8A681C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6BCBBA2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5F82C1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347FEE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10462CA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DE22F92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0CA3F64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3DB5893"/>
    <w:multiLevelType w:val="hybridMultilevel"/>
    <w:tmpl w:val="A5EA9390"/>
    <w:lvl w:ilvl="0" w:tplc="6D8054AC">
      <w:start w:val="1"/>
      <w:numFmt w:val="bullet"/>
      <w:lvlText w:val="•"/>
      <w:lvlJc w:val="left"/>
      <w:pPr>
        <w:ind w:left="8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CAFF6C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CF2044E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9506080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2A12EA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4767100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B0C6D40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6B058B0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AE60BF2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CB20DC3"/>
    <w:multiLevelType w:val="hybridMultilevel"/>
    <w:tmpl w:val="6D8275A2"/>
    <w:lvl w:ilvl="0" w:tplc="55EE1366">
      <w:start w:val="1"/>
      <w:numFmt w:val="bullet"/>
      <w:lvlText w:val="•"/>
      <w:lvlJc w:val="left"/>
      <w:pPr>
        <w:ind w:left="8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CF45210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C923484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52AEED2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EE684D2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D8BAA6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42A938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046FF56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242E24A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0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8"/>
  </w:num>
  <w:num w:numId="20" w16cid:durableId="277836785">
    <w:abstractNumId w:val="19"/>
  </w:num>
  <w:num w:numId="21" w16cid:durableId="615908272">
    <w:abstractNumId w:val="8"/>
  </w:num>
  <w:num w:numId="22" w16cid:durableId="78724058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0DC8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A14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114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1F9A"/>
    <w:rsid w:val="002C60AD"/>
    <w:rsid w:val="002D0E0E"/>
    <w:rsid w:val="002D6023"/>
    <w:rsid w:val="002E0084"/>
    <w:rsid w:val="002E263F"/>
    <w:rsid w:val="002E6F81"/>
    <w:rsid w:val="002F08BA"/>
    <w:rsid w:val="002F2CFF"/>
    <w:rsid w:val="002F568B"/>
    <w:rsid w:val="002F7818"/>
    <w:rsid w:val="003066D0"/>
    <w:rsid w:val="00311401"/>
    <w:rsid w:val="00311D2B"/>
    <w:rsid w:val="00315919"/>
    <w:rsid w:val="003203D7"/>
    <w:rsid w:val="00320F86"/>
    <w:rsid w:val="003218C7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909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51C8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3A81"/>
    <w:rsid w:val="00425EDE"/>
    <w:rsid w:val="0043167E"/>
    <w:rsid w:val="0043409A"/>
    <w:rsid w:val="00446255"/>
    <w:rsid w:val="00451935"/>
    <w:rsid w:val="00460ED0"/>
    <w:rsid w:val="00465651"/>
    <w:rsid w:val="00470CE7"/>
    <w:rsid w:val="00470F4F"/>
    <w:rsid w:val="00471179"/>
    <w:rsid w:val="00472482"/>
    <w:rsid w:val="004735F1"/>
    <w:rsid w:val="00480DC7"/>
    <w:rsid w:val="004876F6"/>
    <w:rsid w:val="0049236A"/>
    <w:rsid w:val="00492718"/>
    <w:rsid w:val="004A0EA6"/>
    <w:rsid w:val="004A355D"/>
    <w:rsid w:val="004A4970"/>
    <w:rsid w:val="004A55D2"/>
    <w:rsid w:val="004B2183"/>
    <w:rsid w:val="004B2A01"/>
    <w:rsid w:val="004C3536"/>
    <w:rsid w:val="004C375D"/>
    <w:rsid w:val="004D7BA3"/>
    <w:rsid w:val="004E6ADC"/>
    <w:rsid w:val="004F4518"/>
    <w:rsid w:val="004F4C62"/>
    <w:rsid w:val="00501433"/>
    <w:rsid w:val="00511CC4"/>
    <w:rsid w:val="00515734"/>
    <w:rsid w:val="00527EE8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3C4B"/>
    <w:rsid w:val="00614E64"/>
    <w:rsid w:val="00617710"/>
    <w:rsid w:val="00617EE6"/>
    <w:rsid w:val="006209CB"/>
    <w:rsid w:val="0062184C"/>
    <w:rsid w:val="00623724"/>
    <w:rsid w:val="00627BEA"/>
    <w:rsid w:val="006319DB"/>
    <w:rsid w:val="0063237D"/>
    <w:rsid w:val="0065595B"/>
    <w:rsid w:val="00656DCD"/>
    <w:rsid w:val="00660269"/>
    <w:rsid w:val="00665F89"/>
    <w:rsid w:val="00673C92"/>
    <w:rsid w:val="006753EC"/>
    <w:rsid w:val="00685193"/>
    <w:rsid w:val="006853F7"/>
    <w:rsid w:val="00696F72"/>
    <w:rsid w:val="006A2789"/>
    <w:rsid w:val="006A4978"/>
    <w:rsid w:val="006A7261"/>
    <w:rsid w:val="006B0D29"/>
    <w:rsid w:val="006B1819"/>
    <w:rsid w:val="006B2295"/>
    <w:rsid w:val="006C5048"/>
    <w:rsid w:val="006C6A4B"/>
    <w:rsid w:val="006C779F"/>
    <w:rsid w:val="006D01F5"/>
    <w:rsid w:val="006D0CFB"/>
    <w:rsid w:val="006D30C0"/>
    <w:rsid w:val="006D7535"/>
    <w:rsid w:val="006E44DF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6C9"/>
    <w:rsid w:val="007759DD"/>
    <w:rsid w:val="0078609F"/>
    <w:rsid w:val="007917BA"/>
    <w:rsid w:val="007A334E"/>
    <w:rsid w:val="007A5C6F"/>
    <w:rsid w:val="007D4241"/>
    <w:rsid w:val="007D4317"/>
    <w:rsid w:val="007D4EA3"/>
    <w:rsid w:val="007E7BA2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1A3D"/>
    <w:rsid w:val="0088642F"/>
    <w:rsid w:val="00892F28"/>
    <w:rsid w:val="008A0C5F"/>
    <w:rsid w:val="008A3DEA"/>
    <w:rsid w:val="008A4EB9"/>
    <w:rsid w:val="008A74C0"/>
    <w:rsid w:val="008B1694"/>
    <w:rsid w:val="008C4B27"/>
    <w:rsid w:val="008C59F2"/>
    <w:rsid w:val="008C7F0C"/>
    <w:rsid w:val="008C7F2A"/>
    <w:rsid w:val="008D4B13"/>
    <w:rsid w:val="008E36F8"/>
    <w:rsid w:val="008E46B2"/>
    <w:rsid w:val="008E682C"/>
    <w:rsid w:val="008E78A1"/>
    <w:rsid w:val="008F428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71FB"/>
    <w:rsid w:val="00980F46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C28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6C2E"/>
    <w:rsid w:val="00AA0B3A"/>
    <w:rsid w:val="00AA6EB4"/>
    <w:rsid w:val="00AA767D"/>
    <w:rsid w:val="00AB0CC9"/>
    <w:rsid w:val="00AB18B0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0421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3227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15AE"/>
    <w:rsid w:val="00F22264"/>
    <w:rsid w:val="00F2564D"/>
    <w:rsid w:val="00F35B05"/>
    <w:rsid w:val="00F413D9"/>
    <w:rsid w:val="00F5135F"/>
    <w:rsid w:val="00F51F78"/>
    <w:rsid w:val="00F86F47"/>
    <w:rsid w:val="00F90B64"/>
    <w:rsid w:val="00F951B8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1932</Words>
  <Characters>10245</Characters>
  <Application>Microsoft Office Word</Application>
  <DocSecurity>0</DocSecurity>
  <Lines>85</Lines>
  <Paragraphs>24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12153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PPN, TPN med Numeta G13E, G9E, G16E och G11E</dc:title>
  <dc:subject/>
  <dc:creator/>
  <keywords/>
  <lastModifiedBy/>
  <revision>1</revision>
  <dcterms:created xsi:type="dcterms:W3CDTF">2024-01-25T08:46:00.0000000Z</dcterms:created>
  <dcterms:modified xsi:type="dcterms:W3CDTF">2025-11-06T12:39:00.0000000Z</dcterms:modified>
</coreProperties>
</file>