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B56C6D" w14:textId="77777777" w:rsidR="00925F80" w:rsidRDefault="00925F80" w:rsidP="00925F80">
      <w:pPr>
        <w:pStyle w:val="paragraph"/>
        <w:spacing w:before="0" w:beforeAutospacing="0" w:after="0" w:afterAutospacing="0"/>
        <w:ind w:left="1140" w:right="-37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color w:val="000000"/>
          <w:sz w:val="36"/>
          <w:szCs w:val="36"/>
        </w:rPr>
        <w:t>Centrala infarter (navelkatetrar och P-CVK) samt artärnål - principer för placering och användning på neonatal</w:t>
      </w:r>
      <w:r>
        <w:rPr>
          <w:rStyle w:val="eop"/>
          <w:rFonts w:ascii="Arial" w:hAnsi="Arial" w:cs="Arial"/>
          <w:color w:val="000000"/>
          <w:sz w:val="36"/>
          <w:szCs w:val="36"/>
        </w:rPr>
        <w:t> </w:t>
      </w:r>
    </w:p>
    <w:p w14:paraId="320D430D" w14:textId="1E5B7EB2" w:rsidR="00925F80" w:rsidRDefault="00925F80" w:rsidP="00925F80">
      <w:pPr>
        <w:pStyle w:val="paragraph"/>
        <w:spacing w:before="0" w:beforeAutospacing="0" w:after="0" w:afterAutospacing="0"/>
        <w:ind w:left="1140" w:right="-375"/>
        <w:jc w:val="center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noProof/>
        </w:rPr>
        <w:drawing>
          <wp:inline distT="0" distB="0" distL="0" distR="0" wp14:anchorId="67431625" wp14:editId="4CEC3FE1">
            <wp:extent cx="5669915" cy="19050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1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Style w:val="eop"/>
          <w:color w:val="000000"/>
        </w:rPr>
        <w:t> </w:t>
      </w:r>
    </w:p>
    <w:p w14:paraId="41D21F11" w14:textId="77777777" w:rsidR="00925F80" w:rsidRDefault="00925F80" w:rsidP="00925F80">
      <w:pPr>
        <w:pStyle w:val="paragraph"/>
        <w:spacing w:before="0" w:beforeAutospacing="0" w:after="0" w:afterAutospacing="0"/>
        <w:ind w:left="11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  <w:sz w:val="28"/>
          <w:szCs w:val="28"/>
        </w:rPr>
        <w:t>Revidering</w:t>
      </w:r>
      <w:r>
        <w:rPr>
          <w:rStyle w:val="eop"/>
          <w:rFonts w:ascii="Arial" w:hAnsi="Arial" w:cs="Arial"/>
          <w:color w:val="000000"/>
          <w:sz w:val="28"/>
          <w:szCs w:val="28"/>
        </w:rPr>
        <w:t> </w:t>
      </w:r>
    </w:p>
    <w:p w14:paraId="34FEA4BF" w14:textId="77777777" w:rsidR="00925F80" w:rsidRDefault="00925F80" w:rsidP="00925F80">
      <w:pPr>
        <w:pStyle w:val="paragraph"/>
        <w:spacing w:before="0" w:beforeAutospacing="0" w:after="0" w:afterAutospacing="0"/>
        <w:ind w:left="11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Förändrad antibiotikaprofylax, kortare användningstid av navelvenkateter, vid vikt &lt;1500g används dubbellumen NVK 4 Fr. Förändring i vem som sätter centrala infarter.</w:t>
      </w:r>
      <w:r>
        <w:rPr>
          <w:rStyle w:val="eop"/>
          <w:color w:val="000000"/>
        </w:rPr>
        <w:t> </w:t>
      </w:r>
    </w:p>
    <w:p w14:paraId="2802F780" w14:textId="77777777" w:rsidR="00925F80" w:rsidRDefault="00925F80" w:rsidP="00925F80">
      <w:pPr>
        <w:pStyle w:val="paragraph"/>
        <w:spacing w:before="0" w:beforeAutospacing="0" w:after="0" w:afterAutospacing="0"/>
        <w:ind w:left="11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4DDA140" w14:textId="77777777" w:rsidR="00925F80" w:rsidRDefault="00925F80" w:rsidP="00925F80">
      <w:pPr>
        <w:pStyle w:val="paragraph"/>
        <w:spacing w:before="0" w:beforeAutospacing="0" w:after="0" w:afterAutospacing="0"/>
        <w:ind w:firstLine="114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  <w:sz w:val="28"/>
          <w:szCs w:val="28"/>
        </w:rPr>
        <w:t>Syfte</w:t>
      </w:r>
      <w:r>
        <w:rPr>
          <w:rStyle w:val="eop"/>
          <w:rFonts w:ascii="Arial" w:hAnsi="Arial" w:cs="Arial"/>
          <w:color w:val="000000"/>
          <w:sz w:val="28"/>
          <w:szCs w:val="28"/>
        </w:rPr>
        <w:t> </w:t>
      </w:r>
    </w:p>
    <w:p w14:paraId="157FCD20" w14:textId="77777777" w:rsidR="00925F80" w:rsidRDefault="00925F80" w:rsidP="00925F80">
      <w:pPr>
        <w:pStyle w:val="paragraph"/>
        <w:spacing w:before="0" w:beforeAutospacing="0" w:after="0" w:afterAutospacing="0"/>
        <w:ind w:left="11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Mål med styrdokument är säker katetersättning och adekvat/säkert infartsläge. </w:t>
      </w:r>
      <w:r>
        <w:rPr>
          <w:rStyle w:val="eop"/>
          <w:color w:val="000000"/>
        </w:rPr>
        <w:t> </w:t>
      </w:r>
    </w:p>
    <w:p w14:paraId="62ECF2EE" w14:textId="77777777" w:rsidR="00925F80" w:rsidRDefault="00925F80" w:rsidP="00925F80">
      <w:pPr>
        <w:pStyle w:val="paragraph"/>
        <w:spacing w:before="0" w:beforeAutospacing="0" w:after="0" w:afterAutospacing="0"/>
        <w:ind w:left="11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3730780B" w14:textId="77777777" w:rsidR="00925F80" w:rsidRDefault="00925F80" w:rsidP="00925F80">
      <w:pPr>
        <w:pStyle w:val="paragraph"/>
        <w:spacing w:before="0" w:beforeAutospacing="0" w:after="0" w:afterAutospacing="0"/>
        <w:ind w:left="11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  <w:sz w:val="28"/>
          <w:szCs w:val="28"/>
        </w:rPr>
        <w:t>Bakgrund</w:t>
      </w:r>
      <w:r>
        <w:rPr>
          <w:rStyle w:val="eop"/>
          <w:rFonts w:ascii="Arial" w:hAnsi="Arial" w:cs="Arial"/>
          <w:color w:val="000000"/>
          <w:sz w:val="28"/>
          <w:szCs w:val="28"/>
        </w:rPr>
        <w:t> </w:t>
      </w:r>
    </w:p>
    <w:p w14:paraId="597A00D5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  <w:u w:val="single"/>
        </w:rPr>
        <w:t>NAK = navelartärkateter;</w:t>
      </w:r>
      <w:r>
        <w:rPr>
          <w:rStyle w:val="normaltextrun"/>
          <w:color w:val="000000"/>
        </w:rPr>
        <w:t xml:space="preserve"> Central kateter som ligger i aorta. Används i första hand för provtagning samt kontinuerlig mätning av </w:t>
      </w:r>
      <w:proofErr w:type="spellStart"/>
      <w:r>
        <w:rPr>
          <w:rStyle w:val="normaltextrun"/>
          <w:color w:val="000000"/>
        </w:rPr>
        <w:t>invasivt</w:t>
      </w:r>
      <w:proofErr w:type="spellEnd"/>
      <w:r>
        <w:rPr>
          <w:rStyle w:val="normaltextrun"/>
          <w:color w:val="000000"/>
        </w:rPr>
        <w:t xml:space="preserve"> arteriellt blodtryck. Om situationen kräver kan man i princip ge alla läkemedel i NAK. </w:t>
      </w:r>
      <w:r>
        <w:rPr>
          <w:rStyle w:val="normaltextrun"/>
          <w:color w:val="000000"/>
          <w:u w:val="single"/>
        </w:rPr>
        <w:t>Undantag</w:t>
      </w:r>
      <w:r>
        <w:rPr>
          <w:rStyle w:val="normaltextrun"/>
          <w:color w:val="000000"/>
        </w:rPr>
        <w:t xml:space="preserve">: </w:t>
      </w:r>
      <w:proofErr w:type="spellStart"/>
      <w:r>
        <w:rPr>
          <w:rStyle w:val="normaltextrun"/>
          <w:color w:val="000000"/>
        </w:rPr>
        <w:t>inotropa</w:t>
      </w:r>
      <w:proofErr w:type="spellEnd"/>
      <w:r>
        <w:rPr>
          <w:rStyle w:val="normaltextrun"/>
          <w:color w:val="000000"/>
        </w:rPr>
        <w:t xml:space="preserve"> droger, Calcium infusion, TPN, svampmediciner (</w:t>
      </w:r>
      <w:proofErr w:type="spellStart"/>
      <w:r>
        <w:rPr>
          <w:rStyle w:val="normaltextrun"/>
          <w:color w:val="000000"/>
        </w:rPr>
        <w:t>ambisome</w:t>
      </w:r>
      <w:proofErr w:type="spellEnd"/>
      <w:r>
        <w:rPr>
          <w:rStyle w:val="normaltextrun"/>
          <w:color w:val="000000"/>
        </w:rPr>
        <w:t xml:space="preserve">, </w:t>
      </w:r>
      <w:proofErr w:type="spellStart"/>
      <w:r>
        <w:rPr>
          <w:rStyle w:val="normaltextrun"/>
          <w:color w:val="000000"/>
        </w:rPr>
        <w:t>flukonazol</w:t>
      </w:r>
      <w:proofErr w:type="spellEnd"/>
      <w:r>
        <w:rPr>
          <w:rStyle w:val="normaltextrun"/>
          <w:color w:val="000000"/>
        </w:rPr>
        <w:t xml:space="preserve">), </w:t>
      </w:r>
      <w:proofErr w:type="spellStart"/>
      <w:r>
        <w:rPr>
          <w:rStyle w:val="normaltextrun"/>
          <w:color w:val="000000"/>
        </w:rPr>
        <w:t>hyperosmolära</w:t>
      </w:r>
      <w:proofErr w:type="spellEnd"/>
      <w:r>
        <w:rPr>
          <w:rStyle w:val="normaltextrun"/>
          <w:color w:val="000000"/>
        </w:rPr>
        <w:t xml:space="preserve"> glukoslösningar.</w:t>
      </w:r>
      <w:r>
        <w:rPr>
          <w:rStyle w:val="eop"/>
          <w:color w:val="000000"/>
        </w:rPr>
        <w:t> </w:t>
      </w:r>
    </w:p>
    <w:p w14:paraId="387EC61E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  <w:u w:val="single"/>
        </w:rPr>
        <w:t>NVK = navelvenkateter;</w:t>
      </w:r>
      <w:r>
        <w:rPr>
          <w:rStyle w:val="normaltextrun"/>
          <w:color w:val="000000"/>
        </w:rPr>
        <w:t xml:space="preserve"> Central kateter som inläggs via navelvenen till </w:t>
      </w:r>
      <w:proofErr w:type="spellStart"/>
      <w:r>
        <w:rPr>
          <w:rStyle w:val="normaltextrun"/>
          <w:color w:val="000000"/>
        </w:rPr>
        <w:t>ductus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normaltextrun"/>
          <w:color w:val="000000"/>
        </w:rPr>
        <w:t>venosus</w:t>
      </w:r>
      <w:proofErr w:type="spellEnd"/>
      <w:r>
        <w:rPr>
          <w:rStyle w:val="normaltextrun"/>
          <w:color w:val="000000"/>
        </w:rPr>
        <w:t xml:space="preserve"> och vidare till centralt läge i </w:t>
      </w:r>
      <w:proofErr w:type="spellStart"/>
      <w:r>
        <w:rPr>
          <w:rStyle w:val="normaltextrun"/>
          <w:color w:val="000000"/>
        </w:rPr>
        <w:t>vena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normaltextrun"/>
          <w:color w:val="000000"/>
        </w:rPr>
        <w:t>cava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normaltextrun"/>
          <w:color w:val="000000"/>
        </w:rPr>
        <w:t>inferior</w:t>
      </w:r>
      <w:proofErr w:type="spellEnd"/>
      <w:r>
        <w:rPr>
          <w:rStyle w:val="normaltextrun"/>
          <w:color w:val="000000"/>
        </w:rPr>
        <w:t xml:space="preserve"> strax innan höger förmak. I NVK i korrekt läge kan alla läkemedel, TPN, </w:t>
      </w:r>
      <w:proofErr w:type="spellStart"/>
      <w:r>
        <w:rPr>
          <w:rStyle w:val="normaltextrun"/>
          <w:color w:val="000000"/>
        </w:rPr>
        <w:t>inotropt</w:t>
      </w:r>
      <w:proofErr w:type="spellEnd"/>
      <w:r>
        <w:rPr>
          <w:rStyle w:val="normaltextrun"/>
          <w:color w:val="000000"/>
        </w:rPr>
        <w:t xml:space="preserve"> stöd och blodprodukter ges. Om NVK ligger i icke optimalt läge används katetern enbart för läkemedel och infusioner som lämpar sig för PVK bruk. Undantag kan </w:t>
      </w:r>
      <w:proofErr w:type="spellStart"/>
      <w:r>
        <w:rPr>
          <w:rStyle w:val="normaltextrun"/>
          <w:color w:val="000000"/>
        </w:rPr>
        <w:t>ev</w:t>
      </w:r>
      <w:proofErr w:type="spellEnd"/>
      <w:r>
        <w:rPr>
          <w:rStyle w:val="normaltextrun"/>
          <w:color w:val="000000"/>
        </w:rPr>
        <w:t xml:space="preserve"> göras efter avstämning med neonatalbakjour.</w:t>
      </w:r>
      <w:r>
        <w:rPr>
          <w:rStyle w:val="eop"/>
          <w:color w:val="000000"/>
        </w:rPr>
        <w:t> </w:t>
      </w:r>
    </w:p>
    <w:p w14:paraId="72834576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310CB488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  <w:u w:val="single"/>
        </w:rPr>
        <w:t>P-CVK= (</w:t>
      </w:r>
      <w:proofErr w:type="spellStart"/>
      <w:r>
        <w:rPr>
          <w:rStyle w:val="normaltextrun"/>
          <w:color w:val="000000"/>
          <w:u w:val="single"/>
        </w:rPr>
        <w:t>Percutan</w:t>
      </w:r>
      <w:proofErr w:type="spellEnd"/>
      <w:r>
        <w:rPr>
          <w:rStyle w:val="normaltextrun"/>
          <w:color w:val="000000"/>
          <w:u w:val="single"/>
        </w:rPr>
        <w:t xml:space="preserve"> CVK, </w:t>
      </w:r>
      <w:proofErr w:type="spellStart"/>
      <w:r>
        <w:rPr>
          <w:rStyle w:val="normaltextrun"/>
          <w:color w:val="000000"/>
          <w:u w:val="single"/>
        </w:rPr>
        <w:t>Piccline</w:t>
      </w:r>
      <w:proofErr w:type="spellEnd"/>
      <w:r>
        <w:rPr>
          <w:rStyle w:val="normaltextrun"/>
          <w:color w:val="000000"/>
          <w:u w:val="single"/>
        </w:rPr>
        <w:t>;</w:t>
      </w:r>
      <w:r>
        <w:rPr>
          <w:rStyle w:val="normaltextrun"/>
          <w:color w:val="000000"/>
        </w:rPr>
        <w:t xml:space="preserve"> Tunn kateter, enkel eller </w:t>
      </w:r>
      <w:proofErr w:type="spellStart"/>
      <w:r>
        <w:rPr>
          <w:rStyle w:val="normaltextrun"/>
          <w:color w:val="000000"/>
        </w:rPr>
        <w:t>dubbellumig</w:t>
      </w:r>
      <w:proofErr w:type="spellEnd"/>
      <w:r>
        <w:rPr>
          <w:rStyle w:val="normaltextrun"/>
          <w:color w:val="000000"/>
        </w:rPr>
        <w:t xml:space="preserve">, som inlägges via perifer ven och placeras i centralt läge i v </w:t>
      </w:r>
      <w:proofErr w:type="spellStart"/>
      <w:r>
        <w:rPr>
          <w:rStyle w:val="normaltextrun"/>
          <w:color w:val="000000"/>
        </w:rPr>
        <w:t>cava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normaltextrun"/>
          <w:color w:val="000000"/>
        </w:rPr>
        <w:t>superior</w:t>
      </w:r>
      <w:proofErr w:type="spellEnd"/>
      <w:r>
        <w:rPr>
          <w:rStyle w:val="normaltextrun"/>
          <w:color w:val="000000"/>
        </w:rPr>
        <w:t xml:space="preserve"> eller </w:t>
      </w:r>
      <w:proofErr w:type="spellStart"/>
      <w:r>
        <w:rPr>
          <w:rStyle w:val="normaltextrun"/>
          <w:color w:val="000000"/>
        </w:rPr>
        <w:t>inferior</w:t>
      </w:r>
      <w:proofErr w:type="spellEnd"/>
      <w:r>
        <w:rPr>
          <w:rStyle w:val="normaltextrun"/>
          <w:color w:val="000000"/>
        </w:rPr>
        <w:t xml:space="preserve">. Om kateter ligger centralt kan den användas till alla läkemedel utom blodprodukter. Om läge i v </w:t>
      </w:r>
      <w:proofErr w:type="spellStart"/>
      <w:r>
        <w:rPr>
          <w:rStyle w:val="normaltextrun"/>
          <w:color w:val="000000"/>
        </w:rPr>
        <w:t>subclavia</w:t>
      </w:r>
      <w:proofErr w:type="spellEnd"/>
      <w:r>
        <w:rPr>
          <w:rStyle w:val="normaltextrun"/>
          <w:color w:val="000000"/>
        </w:rPr>
        <w:t xml:space="preserve">, v </w:t>
      </w:r>
      <w:proofErr w:type="spellStart"/>
      <w:r>
        <w:rPr>
          <w:rStyle w:val="normaltextrun"/>
          <w:color w:val="000000"/>
        </w:rPr>
        <w:t>brachiocephalica</w:t>
      </w:r>
      <w:proofErr w:type="spellEnd"/>
      <w:r>
        <w:rPr>
          <w:rStyle w:val="normaltextrun"/>
          <w:color w:val="000000"/>
        </w:rPr>
        <w:t xml:space="preserve"> eller v </w:t>
      </w:r>
      <w:proofErr w:type="spellStart"/>
      <w:r>
        <w:rPr>
          <w:rStyle w:val="normaltextrun"/>
          <w:color w:val="000000"/>
        </w:rPr>
        <w:t>iliaca</w:t>
      </w:r>
      <w:proofErr w:type="spellEnd"/>
      <w:r>
        <w:rPr>
          <w:rStyle w:val="normaltextrun"/>
          <w:color w:val="000000"/>
        </w:rPr>
        <w:t xml:space="preserve"> är läget ej centralt och katetern bör då användas enbart som en PVK (men ej blodprodukter).</w:t>
      </w:r>
      <w:r>
        <w:rPr>
          <w:rStyle w:val="eop"/>
          <w:color w:val="000000"/>
        </w:rPr>
        <w:t> </w:t>
      </w:r>
    </w:p>
    <w:p w14:paraId="4F769834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3B9D1B8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  <w:u w:val="single"/>
        </w:rPr>
        <w:t>Artärnål</w:t>
      </w:r>
      <w:r>
        <w:rPr>
          <w:rStyle w:val="normaltextrun"/>
          <w:color w:val="000000"/>
        </w:rPr>
        <w:t xml:space="preserve">. Perifer artärinfart som oftast sättes i a </w:t>
      </w:r>
      <w:proofErr w:type="spellStart"/>
      <w:r>
        <w:rPr>
          <w:rStyle w:val="normaltextrun"/>
          <w:color w:val="000000"/>
        </w:rPr>
        <w:t>radialis</w:t>
      </w:r>
      <w:proofErr w:type="spellEnd"/>
      <w:r>
        <w:rPr>
          <w:rStyle w:val="normaltextrun"/>
          <w:color w:val="000000"/>
        </w:rPr>
        <w:t xml:space="preserve">, a </w:t>
      </w:r>
      <w:proofErr w:type="spellStart"/>
      <w:r>
        <w:rPr>
          <w:rStyle w:val="normaltextrun"/>
          <w:color w:val="000000"/>
        </w:rPr>
        <w:t>tibialis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normaltextrun"/>
          <w:color w:val="000000"/>
        </w:rPr>
        <w:t>posterior</w:t>
      </w:r>
      <w:proofErr w:type="spellEnd"/>
      <w:r>
        <w:rPr>
          <w:rStyle w:val="normaltextrun"/>
          <w:color w:val="000000"/>
        </w:rPr>
        <w:t xml:space="preserve"> eller a </w:t>
      </w:r>
      <w:proofErr w:type="spellStart"/>
      <w:r>
        <w:rPr>
          <w:rStyle w:val="normaltextrun"/>
          <w:color w:val="000000"/>
        </w:rPr>
        <w:t>ulnaris</w:t>
      </w:r>
      <w:proofErr w:type="spellEnd"/>
      <w:r>
        <w:rPr>
          <w:rStyle w:val="normaltextrun"/>
          <w:color w:val="000000"/>
        </w:rPr>
        <w:t>. Används enbart för provtagning och blodtrycks monitorering. I artärnål får enbart spoldropp sättas, inga andra infusioner eller läkemedel.</w:t>
      </w:r>
      <w:r>
        <w:rPr>
          <w:rStyle w:val="eop"/>
          <w:color w:val="000000"/>
        </w:rPr>
        <w:t> </w:t>
      </w:r>
    </w:p>
    <w:p w14:paraId="5AAF369D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lastRenderedPageBreak/>
        <w:t> </w:t>
      </w:r>
    </w:p>
    <w:p w14:paraId="0ECF1CC6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3A8F9572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31651520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</w:rPr>
        <w:t>Utförare</w:t>
      </w:r>
      <w:r>
        <w:rPr>
          <w:rStyle w:val="normaltextrun"/>
          <w:b/>
          <w:bCs/>
          <w:color w:val="000000"/>
        </w:rPr>
        <w:t xml:space="preserve"> </w:t>
      </w:r>
      <w:r>
        <w:rPr>
          <w:rStyle w:val="eop"/>
          <w:color w:val="000000"/>
        </w:rPr>
        <w:t> </w:t>
      </w:r>
    </w:p>
    <w:p w14:paraId="0DE836E2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  <w:sz w:val="32"/>
          <w:szCs w:val="32"/>
        </w:rPr>
        <w:t> </w:t>
      </w:r>
    </w:p>
    <w:p w14:paraId="208E2FCE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NAK och NVK: sättes av </w:t>
      </w:r>
      <w:proofErr w:type="spellStart"/>
      <w:r>
        <w:rPr>
          <w:rStyle w:val="normaltextrun"/>
          <w:color w:val="000000"/>
        </w:rPr>
        <w:t>neonatolog</w:t>
      </w:r>
      <w:proofErr w:type="spellEnd"/>
      <w:r>
        <w:rPr>
          <w:rStyle w:val="normaltextrun"/>
          <w:color w:val="000000"/>
        </w:rPr>
        <w:t xml:space="preserve">, ST-läkare i neonatologi eller av annan läkare under överseende av </w:t>
      </w:r>
      <w:proofErr w:type="spellStart"/>
      <w:r>
        <w:rPr>
          <w:rStyle w:val="normaltextrun"/>
          <w:color w:val="000000"/>
        </w:rPr>
        <w:t>neonatolog</w:t>
      </w:r>
      <w:proofErr w:type="spellEnd"/>
      <w:r>
        <w:rPr>
          <w:rStyle w:val="normaltextrun"/>
          <w:color w:val="000000"/>
        </w:rPr>
        <w:t xml:space="preserve">/ST-läkare i neonatologi. </w:t>
      </w:r>
      <w:r>
        <w:rPr>
          <w:rStyle w:val="eop"/>
          <w:color w:val="000000"/>
        </w:rPr>
        <w:t> </w:t>
      </w:r>
    </w:p>
    <w:p w14:paraId="09CCB20E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CD769C1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P-CVK: sättes av läkare eller </w:t>
      </w:r>
      <w:proofErr w:type="spellStart"/>
      <w:r>
        <w:rPr>
          <w:rStyle w:val="normaltextrun"/>
          <w:color w:val="000000"/>
        </w:rPr>
        <w:t>ssk</w:t>
      </w:r>
      <w:proofErr w:type="spellEnd"/>
      <w:r>
        <w:rPr>
          <w:rStyle w:val="normaltextrun"/>
          <w:color w:val="000000"/>
        </w:rPr>
        <w:t xml:space="preserve"> med delegation.</w:t>
      </w:r>
      <w:r>
        <w:rPr>
          <w:rStyle w:val="eop"/>
          <w:color w:val="000000"/>
        </w:rPr>
        <w:t> </w:t>
      </w:r>
    </w:p>
    <w:p w14:paraId="3F00BA19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9F038A3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Artärnål: sättes av läkare eller </w:t>
      </w:r>
      <w:proofErr w:type="spellStart"/>
      <w:r>
        <w:rPr>
          <w:rStyle w:val="normaltextrun"/>
          <w:color w:val="000000"/>
        </w:rPr>
        <w:t>ssk</w:t>
      </w:r>
      <w:proofErr w:type="spellEnd"/>
      <w:r>
        <w:rPr>
          <w:rStyle w:val="normaltextrun"/>
          <w:color w:val="000000"/>
        </w:rPr>
        <w:t xml:space="preserve"> med delegation.</w:t>
      </w:r>
      <w:r>
        <w:rPr>
          <w:rStyle w:val="eop"/>
          <w:color w:val="000000"/>
        </w:rPr>
        <w:t> </w:t>
      </w:r>
    </w:p>
    <w:p w14:paraId="2FB979BE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  <w:sz w:val="32"/>
          <w:szCs w:val="32"/>
        </w:rPr>
        <w:t> </w:t>
      </w:r>
    </w:p>
    <w:p w14:paraId="79802E29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  <w:sz w:val="32"/>
          <w:szCs w:val="32"/>
        </w:rPr>
        <w:t> </w:t>
      </w:r>
    </w:p>
    <w:p w14:paraId="4577C751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  <w:sz w:val="32"/>
          <w:szCs w:val="32"/>
        </w:rPr>
        <w:t> </w:t>
      </w:r>
    </w:p>
    <w:p w14:paraId="1F2641F9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</w:rPr>
        <w:t>Indikationer</w:t>
      </w:r>
      <w:r>
        <w:rPr>
          <w:rStyle w:val="eop"/>
          <w:rFonts w:ascii="Arial" w:hAnsi="Arial" w:cs="Arial"/>
          <w:color w:val="000000"/>
        </w:rPr>
        <w:t> </w:t>
      </w:r>
    </w:p>
    <w:p w14:paraId="19BDB53E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Arial" w:hAnsi="Arial" w:cs="Arial"/>
          <w:color w:val="000000"/>
          <w:sz w:val="28"/>
          <w:szCs w:val="28"/>
        </w:rPr>
        <w:t> </w:t>
      </w:r>
    </w:p>
    <w:p w14:paraId="1DDEBF73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Låg födelsevikt: under ca </w:t>
      </w:r>
      <w:r>
        <w:rPr>
          <w:rStyle w:val="normaltextrun"/>
        </w:rPr>
        <w:t>1300g</w:t>
      </w:r>
      <w:r>
        <w:rPr>
          <w:rStyle w:val="normaltextrun"/>
          <w:color w:val="000000"/>
        </w:rPr>
        <w:t xml:space="preserve"> med behov av TPN/PPN.</w:t>
      </w:r>
      <w:r>
        <w:rPr>
          <w:rStyle w:val="eop"/>
          <w:color w:val="000000"/>
        </w:rPr>
        <w:t> </w:t>
      </w:r>
    </w:p>
    <w:p w14:paraId="056373E6" w14:textId="77777777" w:rsidR="00925F80" w:rsidRDefault="00925F80" w:rsidP="00925F80">
      <w:pPr>
        <w:pStyle w:val="paragraph"/>
        <w:spacing w:before="0" w:beforeAutospacing="0" w:after="0" w:afterAutospacing="0"/>
        <w:ind w:left="1155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5361FF38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Vid andningsstörning: stigande och högt kvarvarande syrgasbehov. </w:t>
      </w:r>
      <w:r>
        <w:rPr>
          <w:rStyle w:val="eop"/>
          <w:color w:val="000000"/>
        </w:rPr>
        <w:t> </w:t>
      </w:r>
    </w:p>
    <w:p w14:paraId="7188D7D0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9CC49EA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Vid cirkulationsstörning: vid behov av kontinuerlig blodtrycksmätning.</w:t>
      </w:r>
      <w:r>
        <w:rPr>
          <w:rStyle w:val="eop"/>
          <w:color w:val="000000"/>
        </w:rPr>
        <w:t> </w:t>
      </w:r>
    </w:p>
    <w:p w14:paraId="1D3C5985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F43100B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Vid behov av frekvent provtagning. </w:t>
      </w:r>
      <w:r>
        <w:rPr>
          <w:rStyle w:val="eop"/>
          <w:color w:val="000000"/>
        </w:rPr>
        <w:t> </w:t>
      </w:r>
    </w:p>
    <w:p w14:paraId="3ACB4FD6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4C2966A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Undantagsvis vid svårigheter med PVK sättning och behov av iv infart.</w:t>
      </w:r>
      <w:r>
        <w:rPr>
          <w:rStyle w:val="eop"/>
          <w:color w:val="000000"/>
        </w:rPr>
        <w:t> </w:t>
      </w:r>
    </w:p>
    <w:p w14:paraId="581139E5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7E6FAC8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32F9668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33AA061F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CB9B425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</w:rPr>
        <w:t>Kontraindikationer</w:t>
      </w:r>
      <w:r>
        <w:rPr>
          <w:rStyle w:val="normaltextrun"/>
          <w:rFonts w:ascii="Arial" w:hAnsi="Arial" w:cs="Arial"/>
          <w:b/>
          <w:bCs/>
          <w:color w:val="000000"/>
          <w:sz w:val="28"/>
          <w:szCs w:val="28"/>
        </w:rPr>
        <w:t xml:space="preserve"> </w:t>
      </w:r>
      <w:r>
        <w:rPr>
          <w:rStyle w:val="eop"/>
          <w:rFonts w:ascii="Arial" w:hAnsi="Arial" w:cs="Arial"/>
          <w:color w:val="000000"/>
          <w:sz w:val="28"/>
          <w:szCs w:val="28"/>
        </w:rPr>
        <w:t> </w:t>
      </w:r>
    </w:p>
    <w:p w14:paraId="1B40C3F7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EAA8A03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Navelkatetrar: Infektioner såsom peritonit, NEC och </w:t>
      </w:r>
      <w:proofErr w:type="spellStart"/>
      <w:r>
        <w:rPr>
          <w:rStyle w:val="normaltextrun"/>
          <w:color w:val="000000"/>
        </w:rPr>
        <w:t>omfalit</w:t>
      </w:r>
      <w:proofErr w:type="spellEnd"/>
      <w:r>
        <w:rPr>
          <w:rStyle w:val="normaltextrun"/>
          <w:color w:val="000000"/>
        </w:rPr>
        <w:t>. Bukväggsmissbildning.</w:t>
      </w:r>
      <w:r>
        <w:rPr>
          <w:rStyle w:val="eop"/>
          <w:color w:val="000000"/>
        </w:rPr>
        <w:t> </w:t>
      </w:r>
    </w:p>
    <w:p w14:paraId="0F7D602C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57DF2B9C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Artärnål: cirkulationsrubbning distalt om insticksstället, lokal infektion.</w:t>
      </w:r>
      <w:r>
        <w:rPr>
          <w:rStyle w:val="eop"/>
          <w:color w:val="000000"/>
        </w:rPr>
        <w:t> </w:t>
      </w:r>
    </w:p>
    <w:p w14:paraId="2798DF48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EBA9E4E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P-CVK:</w:t>
      </w:r>
      <w:r>
        <w:rPr>
          <w:rStyle w:val="normaltextrun"/>
          <w:color w:val="FF0000"/>
        </w:rPr>
        <w:t xml:space="preserve"> </w:t>
      </w:r>
      <w:r>
        <w:rPr>
          <w:rStyle w:val="normaltextrun"/>
        </w:rPr>
        <w:t>Lokal infektion</w:t>
      </w:r>
      <w:r>
        <w:rPr>
          <w:rStyle w:val="eop"/>
        </w:rPr>
        <w:t> </w:t>
      </w:r>
    </w:p>
    <w:p w14:paraId="4857E54F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</w:rPr>
        <w:t> </w:t>
      </w:r>
    </w:p>
    <w:p w14:paraId="6F04F2C5" w14:textId="77777777" w:rsidR="00925F80" w:rsidRDefault="00925F80" w:rsidP="00925F80">
      <w:pPr>
        <w:pStyle w:val="paragraph"/>
        <w:spacing w:before="0" w:beforeAutospacing="0" w:after="0" w:afterAutospacing="0"/>
        <w:ind w:left="1155"/>
        <w:textAlignment w:val="baseline"/>
        <w:rPr>
          <w:rStyle w:val="eop"/>
          <w:rFonts w:ascii="Arial" w:hAnsi="Arial" w:cs="Arial"/>
          <w:b/>
          <w:bCs/>
          <w:color w:val="000000"/>
        </w:rPr>
      </w:pPr>
      <w:r>
        <w:rPr>
          <w:rStyle w:val="normaltextrun"/>
          <w:rFonts w:ascii="Arial" w:hAnsi="Arial" w:cs="Arial"/>
          <w:b/>
          <w:bCs/>
          <w:color w:val="000000"/>
        </w:rPr>
        <w:t>Spoldropp</w:t>
      </w:r>
      <w:r>
        <w:rPr>
          <w:rStyle w:val="eop"/>
          <w:rFonts w:ascii="Arial" w:hAnsi="Arial" w:cs="Arial"/>
          <w:b/>
          <w:bCs/>
          <w:color w:val="000000"/>
        </w:rPr>
        <w:t> </w:t>
      </w:r>
    </w:p>
    <w:p w14:paraId="2433A5D6" w14:textId="77777777" w:rsidR="00F535D4" w:rsidRDefault="00F535D4" w:rsidP="00925F80">
      <w:pPr>
        <w:pStyle w:val="paragraph"/>
        <w:spacing w:before="0" w:beforeAutospacing="0" w:after="0" w:afterAutospacing="0"/>
        <w:ind w:left="1155"/>
        <w:textAlignment w:val="baseline"/>
        <w:rPr>
          <w:rFonts w:ascii="Segoe UI" w:hAnsi="Segoe UI" w:cs="Segoe UI"/>
          <w:b/>
          <w:bCs/>
          <w:color w:val="000000"/>
          <w:sz w:val="18"/>
          <w:szCs w:val="18"/>
        </w:rPr>
      </w:pPr>
    </w:p>
    <w:p w14:paraId="2BE25F10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proofErr w:type="spellStart"/>
      <w:r>
        <w:rPr>
          <w:rStyle w:val="normaltextrun"/>
          <w:color w:val="000000"/>
        </w:rPr>
        <w:t>Heparinspol</w:t>
      </w:r>
      <w:proofErr w:type="spellEnd"/>
      <w:r>
        <w:rPr>
          <w:rStyle w:val="normaltextrun"/>
          <w:color w:val="000000"/>
        </w:rPr>
        <w:t xml:space="preserve">, </w:t>
      </w:r>
      <w:proofErr w:type="spellStart"/>
      <w:r>
        <w:rPr>
          <w:rStyle w:val="normaltextrun"/>
          <w:color w:val="000000"/>
        </w:rPr>
        <w:t>NaCl</w:t>
      </w:r>
      <w:proofErr w:type="spellEnd"/>
      <w:r>
        <w:rPr>
          <w:rStyle w:val="normaltextrun"/>
          <w:color w:val="000000"/>
        </w:rPr>
        <w:t xml:space="preserve"> med 1E Heparin/ml. Hastighet 0,2 ml/</w:t>
      </w:r>
      <w:proofErr w:type="spellStart"/>
      <w:r>
        <w:rPr>
          <w:rStyle w:val="normaltextrun"/>
          <w:color w:val="000000"/>
        </w:rPr>
        <w:t>tim</w:t>
      </w:r>
      <w:proofErr w:type="spellEnd"/>
      <w:r>
        <w:rPr>
          <w:rStyle w:val="normaltextrun"/>
          <w:color w:val="000000"/>
        </w:rPr>
        <w:t xml:space="preserve"> i NAK, NVK, P-CVK och artärnål i de flesta fall. Kopplas på direkt efter fixering före röntgen för att hålla katetern öppen. Infusionshastigheten kan ibland behöva ökas till 0,3 - 0,5 ml/</w:t>
      </w:r>
      <w:proofErr w:type="spellStart"/>
      <w:r>
        <w:rPr>
          <w:rStyle w:val="normaltextrun"/>
          <w:color w:val="000000"/>
        </w:rPr>
        <w:t>tim</w:t>
      </w:r>
      <w:proofErr w:type="spellEnd"/>
      <w:r>
        <w:rPr>
          <w:rStyle w:val="normaltextrun"/>
          <w:color w:val="000000"/>
        </w:rPr>
        <w:t xml:space="preserve"> för att undvika backflöde i infarten. I P-CVK och NVK sättes </w:t>
      </w:r>
      <w:proofErr w:type="spellStart"/>
      <w:r>
        <w:rPr>
          <w:rStyle w:val="normaltextrun"/>
          <w:color w:val="000000"/>
        </w:rPr>
        <w:t>Heparinspol</w:t>
      </w:r>
      <w:proofErr w:type="spellEnd"/>
      <w:r>
        <w:rPr>
          <w:rStyle w:val="normaltextrun"/>
          <w:color w:val="000000"/>
        </w:rPr>
        <w:t xml:space="preserve"> enbart ifall infusionshastigheten totalt är &lt;1ml/</w:t>
      </w:r>
      <w:proofErr w:type="spellStart"/>
      <w:r>
        <w:rPr>
          <w:rStyle w:val="normaltextrun"/>
          <w:color w:val="000000"/>
        </w:rPr>
        <w:t>tim</w:t>
      </w:r>
      <w:proofErr w:type="spellEnd"/>
      <w:r>
        <w:rPr>
          <w:rStyle w:val="normaltextrun"/>
          <w:color w:val="000000"/>
        </w:rPr>
        <w:t xml:space="preserve"> (i vardera lumen om dubbellumen). </w:t>
      </w:r>
      <w:r>
        <w:rPr>
          <w:rStyle w:val="eop"/>
          <w:color w:val="000000"/>
        </w:rPr>
        <w:t> </w:t>
      </w:r>
    </w:p>
    <w:p w14:paraId="2665A714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4C781EF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4D0753C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3FD7DDB" w14:textId="77777777" w:rsidR="0075108B" w:rsidRDefault="0075108B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Style w:val="normaltextrun"/>
          <w:rFonts w:ascii="Arial" w:hAnsi="Arial" w:cs="Arial"/>
          <w:b/>
          <w:bCs/>
          <w:color w:val="000000"/>
        </w:rPr>
      </w:pPr>
    </w:p>
    <w:p w14:paraId="1C2E363F" w14:textId="5FF20D85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</w:rPr>
        <w:t>Antibiotikaprofylax</w:t>
      </w:r>
      <w:r>
        <w:rPr>
          <w:rStyle w:val="eop"/>
          <w:rFonts w:ascii="Arial" w:hAnsi="Arial" w:cs="Arial"/>
          <w:color w:val="000000"/>
        </w:rPr>
        <w:t> </w:t>
      </w:r>
    </w:p>
    <w:p w14:paraId="33E3D240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605A00A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Bör som utgångspunkt inte ges men undantag vid prematuritet &lt;v 28, vid gammal navel eller krånglig katetersättning. </w:t>
      </w:r>
      <w:r>
        <w:rPr>
          <w:rStyle w:val="eop"/>
          <w:color w:val="000000"/>
        </w:rPr>
        <w:t> </w:t>
      </w:r>
    </w:p>
    <w:p w14:paraId="60D981B6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3521A68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FCBC1DA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56D89944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</w:rPr>
        <w:t>Infarts storlek</w:t>
      </w:r>
      <w:r>
        <w:rPr>
          <w:rStyle w:val="eop"/>
          <w:rFonts w:ascii="Arial" w:hAnsi="Arial" w:cs="Arial"/>
        </w:rPr>
        <w:t> </w:t>
      </w:r>
    </w:p>
    <w:p w14:paraId="4E7CB412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</w:rPr>
        <w:t> </w:t>
      </w:r>
    </w:p>
    <w:p w14:paraId="211505BC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</w:rPr>
        <w:t>NAK</w:t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>Vikt &lt;1500g 3,5 Fr enkellumen.</w:t>
      </w:r>
      <w:r>
        <w:rPr>
          <w:rStyle w:val="eop"/>
        </w:rPr>
        <w:t> </w:t>
      </w:r>
    </w:p>
    <w:p w14:paraId="3E89C60D" w14:textId="77777777" w:rsidR="00925F80" w:rsidRDefault="00925F80" w:rsidP="00925F80">
      <w:pPr>
        <w:pStyle w:val="paragraph"/>
        <w:spacing w:before="0" w:beforeAutospacing="0" w:after="0" w:afterAutospacing="0"/>
        <w:ind w:left="1290" w:right="510" w:firstLine="12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</w:rPr>
        <w:t>Vikt &gt;1500g 5,0 Fr enkellumen.</w:t>
      </w:r>
      <w:r>
        <w:rPr>
          <w:rStyle w:val="eop"/>
        </w:rPr>
        <w:t> </w:t>
      </w:r>
    </w:p>
    <w:p w14:paraId="467FC8DF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</w:rPr>
        <w:t> </w:t>
      </w:r>
    </w:p>
    <w:p w14:paraId="2F49FF49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</w:rPr>
        <w:t>NVK</w:t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>Vikt &lt;1500g 4,0 Fr dubbellumen (alt 3,5 F enkellumen).</w:t>
      </w:r>
      <w:r>
        <w:rPr>
          <w:rStyle w:val="eop"/>
        </w:rPr>
        <w:t> </w:t>
      </w:r>
    </w:p>
    <w:p w14:paraId="44D3590E" w14:textId="77777777" w:rsidR="00925F80" w:rsidRDefault="00925F80" w:rsidP="00112084">
      <w:pPr>
        <w:pStyle w:val="paragraph"/>
        <w:spacing w:before="0" w:beforeAutospacing="0" w:after="0" w:afterAutospacing="0"/>
        <w:ind w:left="2594" w:right="510" w:firstLine="14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</w:rPr>
        <w:t>Vikt &gt;</w:t>
      </w:r>
      <w:r>
        <w:rPr>
          <w:rStyle w:val="normaltextrun"/>
          <w:color w:val="000000"/>
        </w:rPr>
        <w:t>1500g 5,0 Fr dubbellumen (alt 5 F enkellumen).</w:t>
      </w:r>
      <w:r>
        <w:rPr>
          <w:rStyle w:val="eop"/>
          <w:color w:val="000000"/>
        </w:rPr>
        <w:t> </w:t>
      </w:r>
    </w:p>
    <w:p w14:paraId="7B0C3723" w14:textId="77777777" w:rsidR="00925F80" w:rsidRDefault="00925F80" w:rsidP="00925F80">
      <w:pPr>
        <w:pStyle w:val="paragraph"/>
        <w:spacing w:before="0" w:beforeAutospacing="0" w:after="0" w:afterAutospacing="0"/>
        <w:ind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EAC3DBE" w14:textId="1585A9DF" w:rsidR="00925F80" w:rsidRDefault="00925F80" w:rsidP="00112084">
      <w:pPr>
        <w:pStyle w:val="paragraph"/>
        <w:spacing w:before="0" w:beforeAutospacing="0" w:after="0" w:afterAutospacing="0"/>
        <w:ind w:right="510" w:firstLine="117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P-CVK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1Fr enkellumen, 2Fr dubbellumen. </w:t>
      </w:r>
      <w:r>
        <w:rPr>
          <w:rStyle w:val="eop"/>
          <w:color w:val="000000"/>
        </w:rPr>
        <w:t> </w:t>
      </w:r>
    </w:p>
    <w:p w14:paraId="50C95799" w14:textId="77777777" w:rsidR="00925F80" w:rsidRDefault="00925F80" w:rsidP="00925F80">
      <w:pPr>
        <w:pStyle w:val="paragraph"/>
        <w:spacing w:before="0" w:beforeAutospacing="0" w:after="0" w:afterAutospacing="0"/>
        <w:ind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57325D8D" w14:textId="77777777" w:rsidR="00925F80" w:rsidRDefault="00925F80" w:rsidP="00112084">
      <w:pPr>
        <w:pStyle w:val="paragraph"/>
        <w:spacing w:before="0" w:beforeAutospacing="0" w:after="0" w:afterAutospacing="0"/>
        <w:ind w:right="510" w:firstLine="117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Artärnål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>Gul eller lila PVK utan stickskydd.</w:t>
      </w:r>
      <w:r>
        <w:rPr>
          <w:rStyle w:val="eop"/>
          <w:color w:val="000000"/>
        </w:rPr>
        <w:t> </w:t>
      </w:r>
    </w:p>
    <w:p w14:paraId="423BC350" w14:textId="77777777" w:rsidR="00925F80" w:rsidRDefault="00925F80" w:rsidP="00925F80">
      <w:pPr>
        <w:pStyle w:val="paragraph"/>
        <w:spacing w:before="0" w:beforeAutospacing="0" w:after="0" w:afterAutospacing="0"/>
        <w:ind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eop"/>
          <w:color w:val="FF0000"/>
        </w:rPr>
        <w:t> </w:t>
      </w:r>
    </w:p>
    <w:p w14:paraId="09C0ACC8" w14:textId="77777777" w:rsidR="00925F80" w:rsidRDefault="00925F80" w:rsidP="00925F80">
      <w:pPr>
        <w:pStyle w:val="paragraph"/>
        <w:spacing w:before="0" w:beforeAutospacing="0" w:after="0" w:afterAutospacing="0"/>
        <w:ind w:left="129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3FB12A88" w14:textId="77777777" w:rsidR="00925F80" w:rsidRDefault="00925F80" w:rsidP="00925F80">
      <w:pPr>
        <w:pStyle w:val="paragraph"/>
        <w:spacing w:before="0" w:beforeAutospacing="0" w:after="0" w:afterAutospacing="0"/>
        <w:ind w:left="129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AB96DE3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</w:rPr>
        <w:t>Optimalt infartsläge</w:t>
      </w:r>
      <w:r>
        <w:rPr>
          <w:rStyle w:val="eop"/>
          <w:rFonts w:ascii="Arial" w:hAnsi="Arial" w:cs="Arial"/>
          <w:color w:val="000000"/>
        </w:rPr>
        <w:t> </w:t>
      </w:r>
    </w:p>
    <w:p w14:paraId="06B96613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18D9AC2" w14:textId="0A94031C" w:rsidR="00925F80" w:rsidRDefault="00925F80" w:rsidP="00512107">
      <w:pPr>
        <w:pStyle w:val="paragraph"/>
        <w:spacing w:before="0" w:beforeAutospacing="0" w:after="0" w:afterAutospacing="0"/>
        <w:ind w:left="2608" w:right="510" w:hanging="1438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NAK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Högt läge; mellan </w:t>
      </w:r>
      <w:proofErr w:type="spellStart"/>
      <w:r>
        <w:rPr>
          <w:rStyle w:val="normaltextrun"/>
          <w:color w:val="000000"/>
        </w:rPr>
        <w:t>Th</w:t>
      </w:r>
      <w:proofErr w:type="spellEnd"/>
      <w:r>
        <w:rPr>
          <w:rStyle w:val="normaltextrun"/>
          <w:color w:val="000000"/>
        </w:rPr>
        <w:t xml:space="preserve"> 6 - </w:t>
      </w:r>
      <w:proofErr w:type="spellStart"/>
      <w:r>
        <w:rPr>
          <w:rStyle w:val="normaltextrun"/>
          <w:color w:val="000000"/>
        </w:rPr>
        <w:t>Th</w:t>
      </w:r>
      <w:proofErr w:type="spellEnd"/>
      <w:r>
        <w:rPr>
          <w:rStyle w:val="normaltextrun"/>
          <w:color w:val="000000"/>
        </w:rPr>
        <w:t xml:space="preserve"> 10. Viktigt att snabbt korrigera felaktigt för höga eller låga lägen då artäravgångar kan bli påverkade. </w:t>
      </w:r>
      <w:r>
        <w:rPr>
          <w:rStyle w:val="eop"/>
          <w:color w:val="000000"/>
        </w:rPr>
        <w:t> </w:t>
      </w:r>
    </w:p>
    <w:p w14:paraId="63BB717C" w14:textId="5A936410" w:rsidR="00925F80" w:rsidRDefault="00925F80" w:rsidP="009B6B31">
      <w:pPr>
        <w:pStyle w:val="paragraph"/>
        <w:spacing w:before="0" w:beforeAutospacing="0" w:after="0" w:afterAutospacing="0"/>
        <w:ind w:left="2474" w:right="510" w:firstLine="134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(Lågt läge- mellan L3-L4. Kan kortvarigt accepteras men ej 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eop"/>
          <w:color w:val="000000"/>
        </w:rPr>
        <w:t> </w:t>
      </w:r>
      <w:r>
        <w:rPr>
          <w:rStyle w:val="normaltextrun"/>
          <w:color w:val="000000"/>
        </w:rPr>
        <w:t xml:space="preserve">optimalt). </w:t>
      </w:r>
      <w:r>
        <w:rPr>
          <w:rStyle w:val="eop"/>
          <w:color w:val="000000"/>
        </w:rPr>
        <w:t> </w:t>
      </w:r>
    </w:p>
    <w:p w14:paraId="28FD9883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3D09F33" w14:textId="3B00CAA0" w:rsidR="00925F80" w:rsidRDefault="00925F80" w:rsidP="009B6B31">
      <w:pPr>
        <w:pStyle w:val="paragraph"/>
        <w:spacing w:before="0" w:beforeAutospacing="0" w:after="0" w:afterAutospacing="0"/>
        <w:ind w:left="2474" w:right="510" w:hanging="1304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NVK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V </w:t>
      </w:r>
      <w:proofErr w:type="spellStart"/>
      <w:r>
        <w:rPr>
          <w:rStyle w:val="normaltextrun"/>
          <w:color w:val="000000"/>
        </w:rPr>
        <w:t>cava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normaltextrun"/>
          <w:color w:val="000000"/>
        </w:rPr>
        <w:t>inferior</w:t>
      </w:r>
      <w:proofErr w:type="spellEnd"/>
      <w:r>
        <w:rPr>
          <w:rStyle w:val="normaltextrun"/>
          <w:color w:val="000000"/>
        </w:rPr>
        <w:t xml:space="preserve"> strax nedom hö förmak. Motsvarande diafragmaplan, (</w:t>
      </w:r>
      <w:proofErr w:type="spellStart"/>
      <w:r>
        <w:rPr>
          <w:rStyle w:val="normaltextrun"/>
          <w:color w:val="000000"/>
        </w:rPr>
        <w:t>Th</w:t>
      </w:r>
      <w:proofErr w:type="spellEnd"/>
      <w:r>
        <w:rPr>
          <w:rStyle w:val="normaltextrun"/>
          <w:color w:val="000000"/>
        </w:rPr>
        <w:t xml:space="preserve"> 9 - 10). Lägre position kan kortvarigt accepteras såvida kateter inte devierar in i levergren. </w:t>
      </w:r>
      <w:r>
        <w:rPr>
          <w:rStyle w:val="eop"/>
          <w:color w:val="000000"/>
        </w:rPr>
        <w:t> </w:t>
      </w:r>
    </w:p>
    <w:p w14:paraId="1578378E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3FF7F5C3" w14:textId="197AE36E" w:rsidR="00925F80" w:rsidRDefault="00925F80" w:rsidP="009B6B31">
      <w:pPr>
        <w:pStyle w:val="paragraph"/>
        <w:spacing w:before="0" w:beforeAutospacing="0" w:after="0" w:afterAutospacing="0"/>
        <w:ind w:left="2474" w:right="510" w:hanging="1319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P-CVK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V </w:t>
      </w:r>
      <w:proofErr w:type="spellStart"/>
      <w:r>
        <w:rPr>
          <w:rStyle w:val="normaltextrun"/>
          <w:color w:val="000000"/>
        </w:rPr>
        <w:t>cava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normaltextrun"/>
          <w:color w:val="000000"/>
        </w:rPr>
        <w:t>superior</w:t>
      </w:r>
      <w:proofErr w:type="spellEnd"/>
      <w:r>
        <w:rPr>
          <w:rStyle w:val="normaltextrun"/>
          <w:color w:val="000000"/>
        </w:rPr>
        <w:t xml:space="preserve"> eller </w:t>
      </w:r>
      <w:proofErr w:type="spellStart"/>
      <w:r>
        <w:rPr>
          <w:rStyle w:val="normaltextrun"/>
          <w:color w:val="000000"/>
        </w:rPr>
        <w:t>inferior</w:t>
      </w:r>
      <w:proofErr w:type="spellEnd"/>
      <w:r>
        <w:rPr>
          <w:rStyle w:val="normaltextrun"/>
          <w:color w:val="000000"/>
        </w:rPr>
        <w:t xml:space="preserve">, 0,5 - 1 cm utanför hö förmak. Kateterspets i hjärtat eller hö förmak ska backas till ovan angivet läge. </w:t>
      </w:r>
      <w:r>
        <w:rPr>
          <w:rStyle w:val="eop"/>
          <w:color w:val="000000"/>
        </w:rPr>
        <w:t> </w:t>
      </w:r>
    </w:p>
    <w:p w14:paraId="269C1601" w14:textId="1A73A6BD" w:rsidR="00925F80" w:rsidRDefault="00925F80" w:rsidP="009B6B31">
      <w:pPr>
        <w:pStyle w:val="paragraph"/>
        <w:spacing w:before="0" w:beforeAutospacing="0" w:after="0" w:afterAutospacing="0"/>
        <w:ind w:left="2474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Ett acceptabelt läge är v </w:t>
      </w:r>
      <w:proofErr w:type="spellStart"/>
      <w:r>
        <w:rPr>
          <w:rStyle w:val="normaltextrun"/>
          <w:color w:val="000000"/>
        </w:rPr>
        <w:t>subclavia</w:t>
      </w:r>
      <w:proofErr w:type="spellEnd"/>
      <w:r>
        <w:rPr>
          <w:rStyle w:val="normaltextrun"/>
          <w:color w:val="000000"/>
        </w:rPr>
        <w:t xml:space="preserve">, v </w:t>
      </w:r>
      <w:proofErr w:type="spellStart"/>
      <w:r>
        <w:rPr>
          <w:rStyle w:val="normaltextrun"/>
          <w:color w:val="000000"/>
        </w:rPr>
        <w:t>brachiocephalica</w:t>
      </w:r>
      <w:proofErr w:type="spellEnd"/>
      <w:r>
        <w:rPr>
          <w:rStyle w:val="normaltextrun"/>
          <w:color w:val="000000"/>
        </w:rPr>
        <w:t xml:space="preserve"> och v </w:t>
      </w:r>
      <w:proofErr w:type="spellStart"/>
      <w:r>
        <w:rPr>
          <w:rStyle w:val="normaltextrun"/>
          <w:color w:val="000000"/>
        </w:rPr>
        <w:t>iliaca</w:t>
      </w:r>
      <w:proofErr w:type="spellEnd"/>
      <w:r>
        <w:rPr>
          <w:rStyle w:val="normaltextrun"/>
          <w:color w:val="000000"/>
        </w:rPr>
        <w:t xml:space="preserve">. Dessa kärl är inte centrala men infarten kan användas för infusionslösningar ämnade för perifer ven. </w:t>
      </w:r>
      <w:r>
        <w:rPr>
          <w:rStyle w:val="eop"/>
          <w:color w:val="000000"/>
        </w:rPr>
        <w:t> </w:t>
      </w:r>
    </w:p>
    <w:p w14:paraId="4D04E7E0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5040491A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D414449" w14:textId="77777777" w:rsidR="00925F80" w:rsidRDefault="00925F80" w:rsidP="00925F80">
      <w:pPr>
        <w:pStyle w:val="paragraph"/>
        <w:spacing w:before="0" w:beforeAutospacing="0" w:after="0" w:afterAutospacing="0"/>
        <w:ind w:left="1170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5BE57631" w14:textId="77777777" w:rsidR="00925F80" w:rsidRDefault="00925F80" w:rsidP="00925F80">
      <w:pPr>
        <w:pStyle w:val="paragraph"/>
        <w:spacing w:before="0" w:beforeAutospacing="0" w:after="0" w:afterAutospacing="0"/>
        <w:ind w:left="1155" w:right="51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</w:rPr>
        <w:t>Komplikationer</w:t>
      </w:r>
      <w:r>
        <w:rPr>
          <w:rStyle w:val="eop"/>
          <w:rFonts w:ascii="Arial" w:hAnsi="Arial" w:cs="Arial"/>
          <w:color w:val="000000"/>
        </w:rPr>
        <w:t> </w:t>
      </w:r>
    </w:p>
    <w:p w14:paraId="0CF40F32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9F79908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7AB66D4B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b/>
          <w:bCs/>
          <w:color w:val="000000"/>
        </w:rPr>
        <w:t xml:space="preserve">Kontrollera alltid cirkulation till extremiteter/distal cirkulation då central infart satts. Vid P-CVK även kontroll andningspåverkan (risk för pneumothorax, </w:t>
      </w:r>
      <w:proofErr w:type="spellStart"/>
      <w:r>
        <w:rPr>
          <w:rStyle w:val="normaltextrun"/>
          <w:b/>
          <w:bCs/>
          <w:color w:val="000000"/>
        </w:rPr>
        <w:t>pleuravätska</w:t>
      </w:r>
      <w:proofErr w:type="spellEnd"/>
      <w:r>
        <w:rPr>
          <w:rStyle w:val="normaltextrun"/>
          <w:b/>
          <w:bCs/>
          <w:color w:val="000000"/>
        </w:rPr>
        <w:t xml:space="preserve">) </w:t>
      </w:r>
      <w:r>
        <w:rPr>
          <w:rStyle w:val="eop"/>
          <w:color w:val="000000"/>
        </w:rPr>
        <w:t> </w:t>
      </w:r>
    </w:p>
    <w:p w14:paraId="438BC896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49B0386" w14:textId="778D18DB" w:rsidR="00925F80" w:rsidRDefault="00925F80" w:rsidP="00BB47E9">
      <w:pPr>
        <w:pStyle w:val="paragraph"/>
        <w:spacing w:before="0" w:beforeAutospacing="0" w:after="0" w:afterAutospacing="0"/>
        <w:ind w:left="2608" w:right="690" w:hanging="1453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lastRenderedPageBreak/>
        <w:t>NAK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Infektion, kärlperforation, </w:t>
      </w:r>
      <w:proofErr w:type="spellStart"/>
      <w:r>
        <w:rPr>
          <w:rStyle w:val="normaltextrun"/>
          <w:color w:val="000000"/>
        </w:rPr>
        <w:t>vasospasm</w:t>
      </w:r>
      <w:proofErr w:type="spellEnd"/>
      <w:r>
        <w:rPr>
          <w:rStyle w:val="normaltextrun"/>
          <w:color w:val="000000"/>
        </w:rPr>
        <w:t>, trombos, emboli, blödning, NEC.</w:t>
      </w:r>
      <w:r>
        <w:rPr>
          <w:rStyle w:val="eop"/>
          <w:color w:val="000000"/>
        </w:rPr>
        <w:t> </w:t>
      </w:r>
    </w:p>
    <w:p w14:paraId="29E30E23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6A2221F" w14:textId="386022DD" w:rsidR="00925F80" w:rsidRDefault="00925F80" w:rsidP="00BB47E9">
      <w:pPr>
        <w:pStyle w:val="paragraph"/>
        <w:spacing w:before="0" w:beforeAutospacing="0" w:after="0" w:afterAutospacing="0"/>
        <w:ind w:left="2608" w:right="690" w:hanging="1453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NVK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Infektion, levernekros, arytmi, </w:t>
      </w:r>
      <w:proofErr w:type="spellStart"/>
      <w:r>
        <w:rPr>
          <w:rStyle w:val="normaltextrun"/>
          <w:color w:val="000000"/>
        </w:rPr>
        <w:t>endokardit</w:t>
      </w:r>
      <w:proofErr w:type="spellEnd"/>
      <w:r>
        <w:rPr>
          <w:rStyle w:val="normaltextrun"/>
          <w:color w:val="000000"/>
        </w:rPr>
        <w:t>, portatrombos, emboli, perforation, NEC.</w:t>
      </w:r>
      <w:r>
        <w:rPr>
          <w:rStyle w:val="eop"/>
          <w:color w:val="000000"/>
        </w:rPr>
        <w:t> </w:t>
      </w:r>
    </w:p>
    <w:p w14:paraId="1503A4BB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7D34684" w14:textId="5D0EBAD0" w:rsidR="00925F80" w:rsidRDefault="00925F80" w:rsidP="00BB47E9">
      <w:pPr>
        <w:pStyle w:val="paragraph"/>
        <w:spacing w:before="0" w:beforeAutospacing="0" w:after="0" w:afterAutospacing="0"/>
        <w:ind w:left="2608" w:right="690" w:hanging="1453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P-CVK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Kateterdislokation med </w:t>
      </w:r>
      <w:proofErr w:type="spellStart"/>
      <w:r>
        <w:rPr>
          <w:rStyle w:val="normaltextrun"/>
          <w:color w:val="000000"/>
        </w:rPr>
        <w:t>extravasal</w:t>
      </w:r>
      <w:proofErr w:type="spellEnd"/>
      <w:r>
        <w:rPr>
          <w:rStyle w:val="normaltextrun"/>
          <w:color w:val="000000"/>
        </w:rPr>
        <w:t xml:space="preserve"> infusion, pneumothorax, trombos, lokal infektion, systemisk infektion, svullnad, smärta.</w:t>
      </w:r>
      <w:r>
        <w:rPr>
          <w:rStyle w:val="eop"/>
          <w:color w:val="000000"/>
        </w:rPr>
        <w:t> </w:t>
      </w:r>
    </w:p>
    <w:p w14:paraId="0F4512B8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7EBCB5F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Artärnål</w:t>
      </w:r>
      <w:r>
        <w:rPr>
          <w:rStyle w:val="tabchar"/>
          <w:rFonts w:ascii="Calibri" w:hAnsi="Calibri" w:cs="Calibri"/>
          <w:color w:val="000000"/>
        </w:rPr>
        <w:tab/>
      </w:r>
      <w:proofErr w:type="spellStart"/>
      <w:r>
        <w:rPr>
          <w:rStyle w:val="normaltextrun"/>
          <w:color w:val="000000"/>
        </w:rPr>
        <w:t>Vasospasm</w:t>
      </w:r>
      <w:proofErr w:type="spellEnd"/>
      <w:r>
        <w:rPr>
          <w:rStyle w:val="normaltextrun"/>
          <w:color w:val="000000"/>
        </w:rPr>
        <w:t xml:space="preserve"> med risk för nekros, blödning.</w:t>
      </w:r>
      <w:r>
        <w:rPr>
          <w:rStyle w:val="eop"/>
          <w:color w:val="000000"/>
        </w:rPr>
        <w:t> </w:t>
      </w:r>
    </w:p>
    <w:p w14:paraId="5BE5F3FF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FCE5A7A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A71AFD2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672D94B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7F06C917" w14:textId="77777777" w:rsidR="00925F80" w:rsidRDefault="00925F80" w:rsidP="00F535D4">
      <w:pPr>
        <w:pStyle w:val="paragraph"/>
        <w:spacing w:before="0" w:beforeAutospacing="0" w:after="0" w:afterAutospacing="0"/>
        <w:ind w:right="690" w:firstLine="11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</w:rPr>
        <w:t>Duration</w:t>
      </w:r>
      <w:r>
        <w:rPr>
          <w:rStyle w:val="eop"/>
          <w:rFonts w:ascii="Arial" w:hAnsi="Arial" w:cs="Arial"/>
        </w:rPr>
        <w:t> </w:t>
      </w:r>
    </w:p>
    <w:p w14:paraId="425D760F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</w:rPr>
        <w:t> </w:t>
      </w:r>
    </w:p>
    <w:p w14:paraId="1686FD49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</w:rPr>
        <w:t>NAK</w:t>
      </w:r>
      <w:r>
        <w:rPr>
          <w:rStyle w:val="tabchar"/>
          <w:rFonts w:ascii="Calibri" w:hAnsi="Calibri" w:cs="Calibri"/>
        </w:rPr>
        <w:tab/>
      </w:r>
      <w:r>
        <w:rPr>
          <w:rStyle w:val="normaltextrun"/>
        </w:rPr>
        <w:t>Om optimalt läge, 7 dygn.</w:t>
      </w:r>
      <w:r>
        <w:rPr>
          <w:rStyle w:val="eop"/>
        </w:rPr>
        <w:t> </w:t>
      </w:r>
    </w:p>
    <w:p w14:paraId="53AF9935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2956F3B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NVK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Om optimalt läge, 3 - 4 (-7) dygn. </w:t>
      </w:r>
      <w:r>
        <w:rPr>
          <w:rStyle w:val="eop"/>
          <w:color w:val="000000"/>
        </w:rPr>
        <w:t> </w:t>
      </w:r>
    </w:p>
    <w:p w14:paraId="09D8F045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28645A1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P-CVK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Kan sitta upp till 30 dagar. </w:t>
      </w:r>
      <w:r>
        <w:rPr>
          <w:rStyle w:val="eop"/>
          <w:color w:val="000000"/>
        </w:rPr>
        <w:t> </w:t>
      </w:r>
    </w:p>
    <w:p w14:paraId="542A2507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6FDB5AD3" w14:textId="77777777" w:rsidR="00925F80" w:rsidRDefault="00925F80" w:rsidP="00B4667F">
      <w:pPr>
        <w:pStyle w:val="paragraph"/>
        <w:spacing w:before="0" w:beforeAutospacing="0" w:after="0" w:afterAutospacing="0"/>
        <w:ind w:left="2610" w:right="690" w:hanging="14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Artärnål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>Ingen tidsbegränsning så länge inga komplikationer föreligger.</w:t>
      </w:r>
      <w:r>
        <w:rPr>
          <w:rStyle w:val="eop"/>
          <w:color w:val="000000"/>
        </w:rPr>
        <w:t> </w:t>
      </w:r>
    </w:p>
    <w:p w14:paraId="4D385653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55489CB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736E9D8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30B5C6AE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893D86D" w14:textId="77777777" w:rsidR="00925F80" w:rsidRDefault="00925F80" w:rsidP="00925F80">
      <w:pPr>
        <w:pStyle w:val="paragraph"/>
        <w:spacing w:before="0" w:beforeAutospacing="0" w:after="0" w:afterAutospacing="0"/>
        <w:ind w:left="1140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</w:rPr>
        <w:t>Uträkning av optimalt infartsläge</w:t>
      </w:r>
      <w:r>
        <w:rPr>
          <w:rStyle w:val="eop"/>
          <w:rFonts w:ascii="Arial" w:hAnsi="Arial" w:cs="Arial"/>
          <w:color w:val="000000"/>
        </w:rPr>
        <w:t> </w:t>
      </w:r>
    </w:p>
    <w:p w14:paraId="6AE2B7EB" w14:textId="77777777" w:rsidR="00925F80" w:rsidRDefault="00925F80" w:rsidP="00925F80">
      <w:pPr>
        <w:pStyle w:val="paragraph"/>
        <w:spacing w:before="0" w:beforeAutospacing="0" w:after="0" w:afterAutospacing="0"/>
        <w:ind w:left="1140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6B6A8E9" w14:textId="77777777" w:rsidR="00925F80" w:rsidRDefault="00925F80" w:rsidP="00B4667F">
      <w:pPr>
        <w:pStyle w:val="paragraph"/>
        <w:spacing w:before="0" w:beforeAutospacing="0" w:after="0" w:afterAutospacing="0"/>
        <w:ind w:left="2608" w:right="690" w:hanging="1468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NAK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Det finns olika algoritmer för uträkning av optimalt högt läge. </w:t>
      </w:r>
      <w:r>
        <w:rPr>
          <w:rStyle w:val="eop"/>
          <w:color w:val="000000"/>
        </w:rPr>
        <w:t> </w:t>
      </w:r>
    </w:p>
    <w:p w14:paraId="787AB3E7" w14:textId="77777777" w:rsidR="00925F80" w:rsidRDefault="00925F80" w:rsidP="00B4667F">
      <w:pPr>
        <w:pStyle w:val="paragraph"/>
        <w:spacing w:before="0" w:beforeAutospacing="0" w:after="0" w:afterAutospacing="0"/>
        <w:ind w:left="2444" w:right="690" w:firstLine="164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På NÄL används traditionellt:  </w:t>
      </w:r>
      <w:r>
        <w:rPr>
          <w:rStyle w:val="eop"/>
          <w:color w:val="000000"/>
        </w:rPr>
        <w:t> </w:t>
      </w:r>
    </w:p>
    <w:p w14:paraId="1654AD24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kateterlängd i cm = 2,5 x kroppsvikt i kg + 9,7 </w:t>
      </w:r>
      <w:r>
        <w:rPr>
          <w:rStyle w:val="eop"/>
          <w:color w:val="000000"/>
        </w:rPr>
        <w:t> </w:t>
      </w:r>
    </w:p>
    <w:p w14:paraId="4982FA3F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0C71742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>För barn &lt;1,5 kg kan man alternativt använda:</w:t>
      </w:r>
      <w:r>
        <w:rPr>
          <w:rStyle w:val="eop"/>
          <w:color w:val="000000"/>
        </w:rPr>
        <w:t> </w:t>
      </w:r>
    </w:p>
    <w:p w14:paraId="30D406AF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 xml:space="preserve">kateterlängd i cm = 4 x kroppsvikt i kg + 7 </w:t>
      </w:r>
      <w:r>
        <w:rPr>
          <w:rStyle w:val="eop"/>
          <w:color w:val="000000"/>
        </w:rPr>
        <w:t> </w:t>
      </w:r>
    </w:p>
    <w:p w14:paraId="51113AE5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D0D3C6F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>För barn &gt;1,5 kg kan man alternativt använda:</w:t>
      </w:r>
      <w:r>
        <w:rPr>
          <w:rStyle w:val="eop"/>
          <w:color w:val="000000"/>
        </w:rPr>
        <w:t> </w:t>
      </w:r>
    </w:p>
    <w:p w14:paraId="1FD42E9D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>kateterlängd i cm = 3 x kroppsvikt i kg + 9</w:t>
      </w:r>
      <w:r>
        <w:rPr>
          <w:rStyle w:val="eop"/>
          <w:color w:val="000000"/>
        </w:rPr>
        <w:t> </w:t>
      </w:r>
    </w:p>
    <w:p w14:paraId="2A0D1108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52532B22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NVK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>På NÄL används traditionellt.</w:t>
      </w:r>
      <w:r>
        <w:rPr>
          <w:rStyle w:val="eop"/>
          <w:color w:val="000000"/>
        </w:rPr>
        <w:t> </w:t>
      </w:r>
    </w:p>
    <w:p w14:paraId="5BAA9F47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>kateterlängd i cm = 1,5 x kroppsvikt i kg + 5,6</w:t>
      </w:r>
      <w:r>
        <w:rPr>
          <w:rStyle w:val="eop"/>
          <w:color w:val="000000"/>
        </w:rPr>
        <w:t> </w:t>
      </w:r>
    </w:p>
    <w:p w14:paraId="3BAD3E29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0367CCC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>P-CVK</w:t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normaltextrun"/>
          <w:color w:val="000000"/>
        </w:rPr>
        <w:t>Utmätes med sterilt måttband i samband med sättande</w:t>
      </w:r>
      <w:r>
        <w:rPr>
          <w:rStyle w:val="eop"/>
          <w:color w:val="000000"/>
        </w:rPr>
        <w:t> </w:t>
      </w:r>
    </w:p>
    <w:p w14:paraId="455E3FAD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BBDB813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tabchar"/>
          <w:rFonts w:ascii="Calibri" w:hAnsi="Calibri" w:cs="Calibri"/>
          <w:color w:val="000000"/>
        </w:rPr>
        <w:tab/>
      </w:r>
      <w:r>
        <w:rPr>
          <w:rStyle w:val="eop"/>
          <w:color w:val="000000"/>
        </w:rPr>
        <w:t> </w:t>
      </w:r>
    </w:p>
    <w:p w14:paraId="484B8C2A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17E7681A" w14:textId="77777777" w:rsidR="002224D9" w:rsidRDefault="002224D9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Style w:val="normaltextrun"/>
          <w:rFonts w:ascii="Arial" w:hAnsi="Arial" w:cs="Arial"/>
          <w:b/>
          <w:bCs/>
          <w:color w:val="000000"/>
        </w:rPr>
      </w:pPr>
    </w:p>
    <w:p w14:paraId="1B45CF26" w14:textId="77777777" w:rsidR="002224D9" w:rsidRDefault="002224D9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Style w:val="normaltextrun"/>
          <w:rFonts w:ascii="Arial" w:hAnsi="Arial" w:cs="Arial"/>
          <w:b/>
          <w:bCs/>
          <w:color w:val="000000"/>
        </w:rPr>
      </w:pPr>
    </w:p>
    <w:p w14:paraId="14D9209E" w14:textId="77777777" w:rsidR="002224D9" w:rsidRDefault="002224D9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Style w:val="normaltextrun"/>
          <w:rFonts w:ascii="Arial" w:hAnsi="Arial" w:cs="Arial"/>
          <w:b/>
          <w:bCs/>
          <w:color w:val="000000"/>
        </w:rPr>
      </w:pPr>
    </w:p>
    <w:p w14:paraId="6B54854D" w14:textId="77777777" w:rsidR="002224D9" w:rsidRDefault="002224D9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Style w:val="normaltextrun"/>
          <w:rFonts w:ascii="Arial" w:hAnsi="Arial" w:cs="Arial"/>
          <w:b/>
          <w:bCs/>
          <w:color w:val="000000"/>
        </w:rPr>
      </w:pPr>
    </w:p>
    <w:p w14:paraId="154D0A3E" w14:textId="68C5121B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rFonts w:ascii="Arial" w:hAnsi="Arial" w:cs="Arial"/>
          <w:b/>
          <w:bCs/>
          <w:color w:val="000000"/>
        </w:rPr>
        <w:t>Röntgenkontroll</w:t>
      </w:r>
      <w:r>
        <w:rPr>
          <w:rStyle w:val="eop"/>
          <w:rFonts w:ascii="Arial" w:hAnsi="Arial" w:cs="Arial"/>
          <w:color w:val="000000"/>
        </w:rPr>
        <w:t> </w:t>
      </w:r>
    </w:p>
    <w:p w14:paraId="478E9DFA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54F552A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0F8301D4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Infartsläge, förutom artärnål, skall alltid röntgen verifieras snarast efter sättande. Beställ </w:t>
      </w:r>
      <w:proofErr w:type="spellStart"/>
      <w:r>
        <w:rPr>
          <w:rStyle w:val="normaltextrun"/>
          <w:color w:val="000000"/>
        </w:rPr>
        <w:t>rtg</w:t>
      </w:r>
      <w:proofErr w:type="spellEnd"/>
      <w:r>
        <w:rPr>
          <w:rStyle w:val="normaltextrun"/>
          <w:color w:val="000000"/>
        </w:rPr>
        <w:t xml:space="preserve"> </w:t>
      </w:r>
      <w:proofErr w:type="spellStart"/>
      <w:r>
        <w:rPr>
          <w:rStyle w:val="normaltextrun"/>
          <w:color w:val="000000"/>
        </w:rPr>
        <w:t>pulm</w:t>
      </w:r>
      <w:proofErr w:type="spellEnd"/>
      <w:r>
        <w:rPr>
          <w:rStyle w:val="normaltextrun"/>
          <w:color w:val="000000"/>
        </w:rPr>
        <w:t>-buk med frontal och sidobild. Frågeställning centralt kateterläge? Om justering av kateterläge behövs och osäkerhet föreligger om nytt kateterläge ska röntgenkontroll göras direkt efter justering.</w:t>
      </w:r>
      <w:r>
        <w:rPr>
          <w:rStyle w:val="eop"/>
          <w:color w:val="000000"/>
        </w:rPr>
        <w:t> </w:t>
      </w:r>
    </w:p>
    <w:p w14:paraId="2FE9E620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normaltextrun"/>
          <w:color w:val="000000"/>
        </w:rPr>
        <w:t xml:space="preserve">Vid P-CVK kontroll får armar ej hållas sträckta över huvud vid </w:t>
      </w:r>
      <w:proofErr w:type="spellStart"/>
      <w:r>
        <w:rPr>
          <w:rStyle w:val="normaltextrun"/>
          <w:color w:val="000000"/>
        </w:rPr>
        <w:t>rtg</w:t>
      </w:r>
      <w:proofErr w:type="spellEnd"/>
      <w:r>
        <w:rPr>
          <w:rStyle w:val="normaltextrun"/>
          <w:color w:val="000000"/>
        </w:rPr>
        <w:t>. Rutinmässigt röntgas utan kontrast. Vid svårigheter att se den minsta P-</w:t>
      </w:r>
      <w:proofErr w:type="spellStart"/>
      <w:r>
        <w:rPr>
          <w:rStyle w:val="normaltextrun"/>
          <w:color w:val="000000"/>
        </w:rPr>
        <w:t>CVKn</w:t>
      </w:r>
      <w:proofErr w:type="spellEnd"/>
      <w:r>
        <w:rPr>
          <w:rStyle w:val="normaltextrun"/>
          <w:color w:val="000000"/>
        </w:rPr>
        <w:t xml:space="preserve"> kan 0,25 ml </w:t>
      </w:r>
      <w:proofErr w:type="spellStart"/>
      <w:r>
        <w:rPr>
          <w:rStyle w:val="normaltextrun"/>
          <w:color w:val="000000"/>
        </w:rPr>
        <w:t>Visipaque</w:t>
      </w:r>
      <w:proofErr w:type="spellEnd"/>
      <w:r>
        <w:rPr>
          <w:rStyle w:val="normaltextrun"/>
          <w:color w:val="000000"/>
        </w:rPr>
        <w:t xml:space="preserve"> ges. Spola i så fall katetern med </w:t>
      </w:r>
      <w:proofErr w:type="spellStart"/>
      <w:r>
        <w:rPr>
          <w:rStyle w:val="normaltextrun"/>
          <w:color w:val="000000"/>
        </w:rPr>
        <w:t>NaCl</w:t>
      </w:r>
      <w:proofErr w:type="spellEnd"/>
      <w:r>
        <w:rPr>
          <w:rStyle w:val="normaltextrun"/>
          <w:color w:val="000000"/>
        </w:rPr>
        <w:t xml:space="preserve"> efteråt.</w:t>
      </w:r>
      <w:r>
        <w:rPr>
          <w:rStyle w:val="eop"/>
          <w:color w:val="000000"/>
        </w:rPr>
        <w:t> </w:t>
      </w:r>
    </w:p>
    <w:p w14:paraId="3B2E37BC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771D0687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2F906414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515C10A2" w14:textId="77777777" w:rsidR="00925F80" w:rsidRDefault="00925F80" w:rsidP="00925F80">
      <w:pPr>
        <w:pStyle w:val="paragraph"/>
        <w:spacing w:before="0" w:beforeAutospacing="0" w:after="0" w:afterAutospacing="0"/>
        <w:ind w:left="1155" w:right="69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color w:val="000000"/>
        </w:rPr>
        <w:t> </w:t>
      </w:r>
    </w:p>
    <w:p w14:paraId="40AA233F" w14:textId="396C02A0" w:rsidR="009C6C0C" w:rsidRPr="00C621A1" w:rsidRDefault="009C6C0C" w:rsidP="00C621A1"/>
    <w:sectPr w:rsidR="009C6C0C" w:rsidRPr="00C621A1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10EDFA" w14:textId="77777777" w:rsidR="001271CD" w:rsidRDefault="001271CD">
      <w:r>
        <w:separator/>
      </w:r>
    </w:p>
  </w:endnote>
  <w:endnote w:type="continuationSeparator" w:id="0">
    <w:p w14:paraId="0FF7C56A" w14:textId="77777777" w:rsidR="001271CD" w:rsidRDefault="001271CD">
      <w:r>
        <w:continuationSeparator/>
      </w:r>
    </w:p>
  </w:endnote>
  <w:endnote w:type="continuationNotice" w:id="1">
    <w:p w14:paraId="245F9B34" w14:textId="77777777" w:rsidR="001271CD" w:rsidRDefault="001271C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E82DB2" w14:textId="77777777" w:rsidR="001271CD" w:rsidRDefault="001271CD"/>
  </w:footnote>
  <w:footnote w:type="continuationSeparator" w:id="0">
    <w:p w14:paraId="1443DED2" w14:textId="77777777" w:rsidR="001271CD" w:rsidRDefault="001271CD">
      <w:r>
        <w:continuationSeparator/>
      </w:r>
    </w:p>
  </w:footnote>
  <w:footnote w:type="continuationNotice" w:id="1">
    <w:p w14:paraId="30314D95" w14:textId="77777777" w:rsidR="001271CD" w:rsidRDefault="001271C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2084"/>
    <w:rsid w:val="001139D4"/>
    <w:rsid w:val="001271C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24D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12107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108B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5F80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B6B31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67F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47E9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21A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5D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925F80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925F80"/>
  </w:style>
  <w:style w:type="character" w:customStyle="1" w:styleId="eop">
    <w:name w:val="eop"/>
    <w:basedOn w:val="Standardstycketeckensnitt"/>
    <w:rsid w:val="00925F80"/>
  </w:style>
  <w:style w:type="character" w:customStyle="1" w:styleId="tabchar">
    <w:name w:val="tabchar"/>
    <w:basedOn w:val="Standardstycketeckensnitt"/>
    <w:rsid w:val="00925F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2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763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83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5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7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730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20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07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3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8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5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58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49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74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22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145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1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404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68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85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84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2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460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4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525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69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528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65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193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54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940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105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81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10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20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4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9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92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345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26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13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5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8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0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18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21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918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45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331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96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25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97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04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91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33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6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9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65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248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427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3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86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119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90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0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86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82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85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58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734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4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68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01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52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305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0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50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346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51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1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04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83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0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43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704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5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30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823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6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0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861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835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07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3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8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22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38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938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8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4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58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20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291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25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96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6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99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01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98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2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55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44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73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54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62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4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018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73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52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754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22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6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1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70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1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083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879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37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968</Words>
  <Characters>5134</Characters>
  <Application>Microsoft Office Word</Application>
  <DocSecurity>0</DocSecurity>
  <Lines>42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6090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Centrala infarter (navelkatetrar och P-CVK) samt artärnål</dc:title>
  <dc:subject/>
  <dc:creator/>
  <keywords/>
  <lastModifiedBy/>
  <revision>1</revision>
  <dcterms:created xsi:type="dcterms:W3CDTF">2024-01-25T08:46:00.0000000Z</dcterms:created>
  <dcterms:modified xsi:type="dcterms:W3CDTF">2024-02-29T13:45:00.0000000Z</dcterms:modified>
</coreProperties>
</file>