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F3C5D58" w14:textId="77777777" w:rsidR="00296E0D" w:rsidRDefault="00296E0D" w:rsidP="00296E0D">
      <w:pPr>
        <w:pStyle w:val="Rubrik1"/>
      </w:pPr>
      <w:bookmarkStart w:id="0" w:name="_Hlk157411004"/>
      <w:bookmarkStart w:id="1" w:name="_Toc321146591"/>
      <w:r w:rsidRPr="00275EDF">
        <w:t>Uteblivna vårdgivarbesök på barnmottagningen NÄL och Uddevalla samt omvänd tidsbokning</w:t>
      </w:r>
      <w:bookmarkEnd w:id="0"/>
    </w:p>
    <w:bookmarkEnd w:id="1"/>
    <w:p w14:paraId="39D5D7AE" w14:textId="77777777" w:rsidR="00296E0D" w:rsidRDefault="00296E0D" w:rsidP="00296E0D">
      <w:pPr>
        <w:pStyle w:val="Rubrik2"/>
      </w:pPr>
      <w:r>
        <w:t>Syfte</w:t>
      </w:r>
    </w:p>
    <w:p w14:paraId="5BBFF877" w14:textId="21D2A216" w:rsidR="00296E0D" w:rsidRPr="00275EDF" w:rsidRDefault="00296E0D" w:rsidP="00296E0D">
      <w:r w:rsidRPr="00275EDF">
        <w:t>Tydliggöra det medicinska och administrativa ansvaret för uteblivna vårdbesök</w:t>
      </w:r>
      <w:r>
        <w:t xml:space="preserve"> på barnmottagningen NÄL och Uddevalla samt underlätta handläggandet av uteblivna besök. Införande av omvänd kallelse vid uteblivna besök.</w:t>
      </w:r>
    </w:p>
    <w:p w14:paraId="6EABC74B" w14:textId="77777777" w:rsidR="00296E0D" w:rsidRDefault="00296E0D" w:rsidP="00296E0D">
      <w:pPr>
        <w:pStyle w:val="Rubrik2"/>
      </w:pPr>
      <w:bookmarkStart w:id="2" w:name="_Toc72840807"/>
      <w:r>
        <w:t>Bakgrund</w:t>
      </w:r>
      <w:bookmarkEnd w:id="2"/>
    </w:p>
    <w:p w14:paraId="4F096ED3" w14:textId="77777777" w:rsidR="00296E0D" w:rsidRPr="009A07DC" w:rsidRDefault="00296E0D" w:rsidP="00296E0D">
      <w:r w:rsidRPr="00F06FF2">
        <w:t xml:space="preserve"> </w:t>
      </w:r>
      <w:r w:rsidRPr="00275EDF">
        <w:t>På barn och ungdomsmottagningen uteblir ca 1000 patienter/år från kallade besök.</w:t>
      </w:r>
    </w:p>
    <w:p w14:paraId="37ED61C1" w14:textId="77777777" w:rsidR="00296E0D" w:rsidRDefault="00296E0D" w:rsidP="00296E0D">
      <w:pPr>
        <w:pStyle w:val="Rubrik2"/>
      </w:pPr>
      <w:r>
        <w:t>Arbetsbeskrivning</w:t>
      </w:r>
    </w:p>
    <w:p w14:paraId="28CBFF6F" w14:textId="77777777" w:rsidR="00296E0D" w:rsidRDefault="00296E0D" w:rsidP="00296E0D">
      <w:r>
        <w:t>Medicinsk och administrativ handläggning av uteblivna remiss och återbesök på barnmottagningen. Flödesschema för handläggning av uteblivna remiss och återbesök. Tydliggörande och praktisk handläggning av omvänd tidsbokning.</w:t>
      </w:r>
    </w:p>
    <w:p w14:paraId="35130264" w14:textId="77777777" w:rsidR="00296E0D" w:rsidRDefault="00296E0D" w:rsidP="00296E0D"/>
    <w:p w14:paraId="354F9197" w14:textId="77777777" w:rsidR="00296E0D" w:rsidRDefault="00296E0D" w:rsidP="00296E0D"/>
    <w:p w14:paraId="489130D6" w14:textId="77777777" w:rsidR="00296E0D" w:rsidRDefault="00296E0D" w:rsidP="00296E0D"/>
    <w:p w14:paraId="050B5990" w14:textId="77777777" w:rsidR="00296E0D" w:rsidRDefault="00296E0D" w:rsidP="00296E0D"/>
    <w:p w14:paraId="1F77984B" w14:textId="77777777" w:rsidR="00296E0D" w:rsidRDefault="00296E0D" w:rsidP="00296E0D"/>
    <w:p w14:paraId="4A1A4AD0" w14:textId="77777777" w:rsidR="00296E0D" w:rsidRDefault="00296E0D" w:rsidP="00296E0D"/>
    <w:p w14:paraId="6DB4F808" w14:textId="77777777" w:rsidR="00296E0D" w:rsidRDefault="00296E0D" w:rsidP="00296E0D"/>
    <w:p w14:paraId="6702F398" w14:textId="77777777" w:rsidR="00296E0D" w:rsidRDefault="00296E0D" w:rsidP="00C15418">
      <w:pPr>
        <w:pStyle w:val="Rubrik3"/>
        <w:ind w:left="0"/>
      </w:pPr>
    </w:p>
    <w:p w14:paraId="7747FDC9" w14:textId="77777777" w:rsidR="00296E0D" w:rsidRDefault="00296E0D" w:rsidP="00296E0D">
      <w:pPr>
        <w:pStyle w:val="Rubrik3"/>
      </w:pPr>
    </w:p>
    <w:p w14:paraId="1FDFF39E" w14:textId="77777777" w:rsidR="00296E0D" w:rsidRDefault="00296E0D" w:rsidP="00296E0D">
      <w:pPr>
        <w:pStyle w:val="Rubrik3"/>
      </w:pPr>
      <w:r>
        <w:t>Uteblivna remissbesök</w:t>
      </w:r>
    </w:p>
    <w:p w14:paraId="6D91C7F1" w14:textId="77777777" w:rsidR="00296E0D" w:rsidRPr="00275EDF" w:rsidRDefault="00296E0D" w:rsidP="00296E0D">
      <w:pPr>
        <w:pStyle w:val="Punktlista"/>
      </w:pPr>
      <w:bookmarkStart w:id="3" w:name="_Hlk157411899"/>
      <w:r w:rsidRPr="00275EDF">
        <w:t xml:space="preserve">På kliniken </w:t>
      </w:r>
      <w:r w:rsidRPr="00071AC3">
        <w:rPr>
          <w:b/>
          <w:bCs/>
        </w:rPr>
        <w:t>icke ordinarie vårdpersonal</w:t>
      </w:r>
      <w:r w:rsidRPr="00275EDF">
        <w:t xml:space="preserve"> skall alltid diskutera handläggandet med MAL eller ordinarie kollega. Om det föreligger medicinska eller sociala skäl att patienten skall följas på barnkliniken kalla alltid patienten på en ny planerad tid och dokumentera detta.</w:t>
      </w:r>
      <w:r w:rsidRPr="009815C1">
        <w:rPr>
          <w:rFonts w:ascii="Cambria Math" w:hAnsi="Cambria Math" w:cs="Cambria Math"/>
          <w:b/>
          <w:bCs/>
        </w:rPr>
        <w:t xml:space="preserve"> </w:t>
      </w:r>
      <w:r w:rsidRPr="00275EDF">
        <w:rPr>
          <w:rFonts w:ascii="Cambria Math" w:hAnsi="Cambria Math" w:cs="Cambria Math"/>
          <w:b/>
          <w:bCs/>
        </w:rPr>
        <w:t>①</w:t>
      </w:r>
    </w:p>
    <w:bookmarkEnd w:id="3"/>
    <w:p w14:paraId="0CB056B3" w14:textId="3BA66BFC" w:rsidR="00296E0D" w:rsidRDefault="00296E0D" w:rsidP="00296E0D">
      <w:pPr>
        <w:pStyle w:val="Punktlista"/>
      </w:pPr>
      <w:r w:rsidRPr="00071AC3">
        <w:rPr>
          <w:b/>
          <w:bCs/>
        </w:rPr>
        <w:t>Medicinsk och administrativ handläggning</w:t>
      </w:r>
      <w:r>
        <w:t>:</w:t>
      </w:r>
      <w:r w:rsidRPr="00F436A3">
        <w:t xml:space="preserve"> Kontakta patienten eller vårdnadshavande på telefon för att klargöra om vårdbehovet kvarstår. Om vårdbehovet kvarstår kan 3 alternativ bli aktuella</w:t>
      </w:r>
      <w:r>
        <w:t>.</w:t>
      </w:r>
      <w:r w:rsidRPr="00F436A3">
        <w:t xml:space="preserve">  </w:t>
      </w:r>
      <w:r>
        <w:t>K</w:t>
      </w:r>
      <w:r w:rsidRPr="00F436A3">
        <w:t>all</w:t>
      </w:r>
      <w:r>
        <w:t>a</w:t>
      </w:r>
      <w:r w:rsidRPr="00F436A3">
        <w:t xml:space="preserve"> patienten åter på planerad mottagning -</w:t>
      </w:r>
      <w:r>
        <w:t xml:space="preserve"> </w:t>
      </w:r>
      <w:r w:rsidRPr="00F436A3">
        <w:t>samma måldatum behålles</w:t>
      </w:r>
      <w:bookmarkStart w:id="4" w:name="_Hlk156238375"/>
      <w:r>
        <w:t xml:space="preserve"> d.v.s. nytt nybesök</w:t>
      </w:r>
      <w:r w:rsidRPr="00F436A3">
        <w:rPr>
          <w:rFonts w:ascii="Cambria Math" w:hAnsi="Cambria Math" w:cs="Cambria Math"/>
        </w:rPr>
        <w:t>①</w:t>
      </w:r>
      <w:bookmarkEnd w:id="4"/>
      <w:r w:rsidRPr="00F436A3">
        <w:t xml:space="preserve"> </w:t>
      </w:r>
    </w:p>
    <w:p w14:paraId="63FAC51A" w14:textId="77777777" w:rsidR="00296E0D" w:rsidRDefault="00296E0D" w:rsidP="00296E0D">
      <w:pPr>
        <w:pStyle w:val="Punktlista"/>
        <w:numPr>
          <w:ilvl w:val="0"/>
          <w:numId w:val="0"/>
        </w:numPr>
        <w:ind w:left="1712"/>
      </w:pPr>
      <w:r>
        <w:t>H</w:t>
      </w:r>
      <w:r w:rsidRPr="00F436A3">
        <w:t>andlägg som telefonbesök och avgör om återbesök behövs</w:t>
      </w:r>
      <w:r w:rsidRPr="00F436A3">
        <w:rPr>
          <w:rFonts w:ascii="Cambria Math" w:hAnsi="Cambria Math" w:cs="Cambria Math"/>
        </w:rPr>
        <w:t>②</w:t>
      </w:r>
      <w:bookmarkStart w:id="5" w:name="_Hlk156238064"/>
      <w:r>
        <w:rPr>
          <w:rFonts w:ascii="Cambria Math" w:hAnsi="Cambria Math" w:cs="Cambria Math"/>
        </w:rPr>
        <w:t xml:space="preserve"> O</w:t>
      </w:r>
      <w:r w:rsidRPr="00F436A3">
        <w:t>mvänd tidsbokning</w:t>
      </w:r>
      <w:bookmarkEnd w:id="5"/>
      <w:r w:rsidRPr="00F436A3">
        <w:rPr>
          <w:rFonts w:ascii="Cambria Math" w:hAnsi="Cambria Math" w:cs="Cambria Math"/>
        </w:rPr>
        <w:t>④</w:t>
      </w:r>
    </w:p>
    <w:p w14:paraId="26685981" w14:textId="77777777" w:rsidR="00296E0D" w:rsidRPr="00F11F29" w:rsidRDefault="00296E0D" w:rsidP="00296E0D">
      <w:pPr>
        <w:pStyle w:val="Punktlista"/>
      </w:pPr>
      <w:r w:rsidRPr="007E5CEA">
        <w:t xml:space="preserve">Om </w:t>
      </w:r>
      <w:r w:rsidRPr="007E5CEA">
        <w:rPr>
          <w:b/>
          <w:bCs/>
        </w:rPr>
        <w:t>vårdbehovet</w:t>
      </w:r>
      <w:r w:rsidRPr="007E5CEA">
        <w:t xml:space="preserve"> inte kvarstår dokumenteras detta i journalen och </w:t>
      </w:r>
      <w:proofErr w:type="spellStart"/>
      <w:r w:rsidRPr="007E5CEA">
        <w:t>inremitterande</w:t>
      </w:r>
      <w:proofErr w:type="spellEnd"/>
      <w:r w:rsidRPr="007E5CEA">
        <w:t xml:space="preserve"> skall underrättas</w:t>
      </w:r>
      <w:r w:rsidRPr="00F11F29">
        <w:rPr>
          <w:rFonts w:ascii="Cambria Math" w:hAnsi="Cambria Math" w:cs="Cambria Math"/>
        </w:rPr>
        <w:t>③</w:t>
      </w:r>
    </w:p>
    <w:p w14:paraId="0C3E624A" w14:textId="77777777" w:rsidR="00296E0D" w:rsidRPr="007E5CEA" w:rsidRDefault="00296E0D" w:rsidP="00296E0D">
      <w:pPr>
        <w:pStyle w:val="Punktlista"/>
        <w:rPr>
          <w:i/>
          <w:iCs/>
        </w:rPr>
      </w:pPr>
      <w:r w:rsidRPr="007E5CEA">
        <w:rPr>
          <w:b/>
          <w:bCs/>
        </w:rPr>
        <w:t xml:space="preserve">Omvänd tidsbokning </w:t>
      </w:r>
      <w:r w:rsidRPr="007E5CEA">
        <w:rPr>
          <w:rFonts w:ascii="Cambria Math" w:hAnsi="Cambria Math" w:cs="Cambria Math"/>
          <w:b/>
          <w:bCs/>
        </w:rPr>
        <w:t>④</w:t>
      </w:r>
      <w:r>
        <w:rPr>
          <w:rFonts w:ascii="Cambria Math" w:hAnsi="Cambria Math" w:cs="Cambria Math"/>
          <w:b/>
          <w:bCs/>
        </w:rPr>
        <w:t xml:space="preserve"> </w:t>
      </w:r>
      <w:r w:rsidRPr="007E5CEA">
        <w:t xml:space="preserve">tillämpas när du inte kan nå patienten eller vårdnadshavande. Patienten/vårdnadshavande kontaktas då av barnkliniken och får själv boka en tid inom 2 veckor. </w:t>
      </w:r>
      <w:proofErr w:type="spellStart"/>
      <w:r w:rsidRPr="007E5CEA">
        <w:t>Inremitterande</w:t>
      </w:r>
      <w:proofErr w:type="spellEnd"/>
      <w:r w:rsidRPr="007E5CEA">
        <w:t xml:space="preserve"> meddelas automatiskt av sekreterare. Om patienten /vårdnadshavande ej bokat tid inom 2 veckor återsändes remissen till </w:t>
      </w:r>
      <w:proofErr w:type="spellStart"/>
      <w:r w:rsidRPr="007E5CEA">
        <w:t>inremitterande</w:t>
      </w:r>
      <w:proofErr w:type="spellEnd"/>
      <w:r w:rsidRPr="007E5CEA">
        <w:t>. I TIK diktatet skriv omvänd tidsbokning</w:t>
      </w:r>
    </w:p>
    <w:p w14:paraId="504D5BBE" w14:textId="6A8B8EF5" w:rsidR="00296E0D" w:rsidRDefault="00296E0D" w:rsidP="00296E0D">
      <w:pPr>
        <w:pStyle w:val="Punktlista"/>
      </w:pPr>
      <w:r w:rsidRPr="00083E8E">
        <w:rPr>
          <w:b/>
          <w:bCs/>
        </w:rPr>
        <w:t>Dokumentera</w:t>
      </w:r>
      <w:r>
        <w:rPr>
          <w:b/>
          <w:bCs/>
        </w:rPr>
        <w:t xml:space="preserve"> alltid</w:t>
      </w:r>
      <w:r w:rsidRPr="00083E8E">
        <w:t xml:space="preserve"> i patientens journal fortsatt uppföljning och gör ett </w:t>
      </w:r>
      <w:r>
        <w:t>TIK</w:t>
      </w:r>
      <w:r w:rsidRPr="00083E8E">
        <w:t>/</w:t>
      </w:r>
      <w:proofErr w:type="spellStart"/>
      <w:r w:rsidRPr="00083E8E">
        <w:t>adm</w:t>
      </w:r>
      <w:proofErr w:type="spellEnd"/>
      <w:r w:rsidRPr="00083E8E">
        <w:t xml:space="preserve"> diktat om uppföljningen.  </w:t>
      </w:r>
    </w:p>
    <w:p w14:paraId="7A1D4560" w14:textId="4F536ECE" w:rsidR="00F303D0" w:rsidRDefault="00F303D0" w:rsidP="00296E0D">
      <w:pPr>
        <w:pStyle w:val="Punktlista"/>
      </w:pPr>
      <w:r>
        <w:rPr>
          <w:b/>
          <w:bCs/>
        </w:rPr>
        <w:t>Om patienten uteblir</w:t>
      </w:r>
      <w:r w:rsidR="00915FFB">
        <w:rPr>
          <w:b/>
          <w:bCs/>
        </w:rPr>
        <w:t xml:space="preserve"> </w:t>
      </w:r>
      <w:r w:rsidR="00915FFB" w:rsidRPr="00915FFB">
        <w:t>och inget diktat görs kommer remissen att återgå till remissgenomgång</w:t>
      </w:r>
      <w:r w:rsidR="00915FFB">
        <w:rPr>
          <w:b/>
          <w:bCs/>
        </w:rPr>
        <w:t xml:space="preserve">. </w:t>
      </w:r>
    </w:p>
    <w:p w14:paraId="42C55DF7" w14:textId="77777777" w:rsidR="00296E0D" w:rsidRDefault="00296E0D" w:rsidP="00296E0D">
      <w:pPr>
        <w:pStyle w:val="Punktlista"/>
        <w:numPr>
          <w:ilvl w:val="0"/>
          <w:numId w:val="0"/>
        </w:numPr>
        <w:ind w:left="1712"/>
      </w:pPr>
    </w:p>
    <w:p w14:paraId="6AA40A14" w14:textId="77777777" w:rsidR="00296E0D" w:rsidRDefault="00296E0D" w:rsidP="00296E0D">
      <w:pPr>
        <w:pStyle w:val="Punktlista"/>
        <w:numPr>
          <w:ilvl w:val="0"/>
          <w:numId w:val="0"/>
        </w:numPr>
        <w:ind w:left="1712"/>
      </w:pPr>
    </w:p>
    <w:p w14:paraId="32238260" w14:textId="77777777" w:rsidR="00296E0D" w:rsidRDefault="00296E0D" w:rsidP="00296E0D">
      <w:pPr>
        <w:pStyle w:val="Punktlista"/>
        <w:numPr>
          <w:ilvl w:val="0"/>
          <w:numId w:val="0"/>
        </w:numPr>
        <w:ind w:left="1712" w:hanging="357"/>
      </w:pPr>
    </w:p>
    <w:p w14:paraId="174D5FF0" w14:textId="77777777" w:rsidR="00296E0D" w:rsidRDefault="00296E0D" w:rsidP="00296E0D">
      <w:pPr>
        <w:pStyle w:val="Punktlista"/>
        <w:numPr>
          <w:ilvl w:val="0"/>
          <w:numId w:val="0"/>
        </w:numPr>
        <w:ind w:left="1712" w:hanging="357"/>
      </w:pPr>
    </w:p>
    <w:p w14:paraId="0E664379" w14:textId="77777777" w:rsidR="00296E0D" w:rsidRDefault="00296E0D" w:rsidP="00296E0D">
      <w:pPr>
        <w:pStyle w:val="Punktlista"/>
        <w:numPr>
          <w:ilvl w:val="0"/>
          <w:numId w:val="0"/>
        </w:numPr>
        <w:ind w:left="1712" w:hanging="357"/>
      </w:pPr>
    </w:p>
    <w:p w14:paraId="04371ECD" w14:textId="77777777" w:rsidR="00296E0D" w:rsidRDefault="00296E0D" w:rsidP="00296E0D">
      <w:pPr>
        <w:pStyle w:val="Punktlista"/>
        <w:numPr>
          <w:ilvl w:val="0"/>
          <w:numId w:val="0"/>
        </w:numPr>
        <w:ind w:left="1712" w:hanging="357"/>
      </w:pPr>
      <w:r>
        <w:rPr>
          <w:noProof/>
        </w:rPr>
        <w:lastRenderedPageBreak/>
        <w:drawing>
          <wp:inline distT="0" distB="0" distL="0" distR="0" wp14:anchorId="54496CB5" wp14:editId="1FDC5032">
            <wp:extent cx="6045200" cy="8648065"/>
            <wp:effectExtent l="0" t="0" r="0" b="635"/>
            <wp:docPr id="9" name="Bildobjekt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6063020" cy="8673558"/>
                    </a:xfrm>
                    <a:prstGeom prst="rect">
                      <a:avLst/>
                    </a:prstGeom>
                  </pic:spPr>
                </pic:pic>
              </a:graphicData>
            </a:graphic>
          </wp:inline>
        </w:drawing>
      </w:r>
    </w:p>
    <w:p w14:paraId="51A54788" w14:textId="77777777" w:rsidR="00296E0D" w:rsidRDefault="00296E0D" w:rsidP="00296E0D"/>
    <w:p w14:paraId="52488CE8" w14:textId="79B1393C" w:rsidR="00BA340B" w:rsidRPr="00296E0D" w:rsidRDefault="00296E0D" w:rsidP="00296E0D">
      <w:r>
        <w:rPr>
          <w:noProof/>
        </w:rPr>
        <w:lastRenderedPageBreak/>
        <w:drawing>
          <wp:inline distT="0" distB="0" distL="0" distR="0" wp14:anchorId="61FD4BFA" wp14:editId="4D58B067">
            <wp:extent cx="6197600" cy="8864600"/>
            <wp:effectExtent l="0" t="0" r="0" b="0"/>
            <wp:docPr id="2" name="Bildobjekt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6197600" cy="8864600"/>
                    </a:xfrm>
                    <a:prstGeom prst="rect">
                      <a:avLst/>
                    </a:prstGeom>
                  </pic:spPr>
                </pic:pic>
              </a:graphicData>
            </a:graphic>
          </wp:inline>
        </w:drawing>
      </w:r>
    </w:p>
    <w:sectPr w:rsidR="00BA340B" w:rsidRPr="00296E0D" w:rsidSect="00B96AFF">
      <w:headerReference w:type="default" r:id="rId14"/>
      <w:footerReference w:type="even" r:id="rId15"/>
      <w:footerReference w:type="default" r:id="rId16"/>
      <w:headerReference w:type="first" r:id="rId17"/>
      <w:footerReference w:type="first" r:id="rId18"/>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97F55BA" w14:textId="77777777" w:rsidR="00933C55" w:rsidRDefault="00933C55">
      <w:r>
        <w:separator/>
      </w:r>
    </w:p>
  </w:endnote>
  <w:endnote w:type="continuationSeparator" w:id="0">
    <w:p w14:paraId="47EA2ADE" w14:textId="77777777" w:rsidR="00933C55" w:rsidRDefault="00933C55">
      <w:r>
        <w:continuationSeparator/>
      </w:r>
    </w:p>
  </w:endnote>
  <w:endnote w:type="continuationNotice" w:id="1">
    <w:p w14:paraId="7ED0087F" w14:textId="77777777" w:rsidR="00933C55" w:rsidRDefault="00933C5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02AFF24"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53D3C35" w14:textId="77777777" w:rsidR="00933C55" w:rsidRDefault="00933C55"/>
  </w:footnote>
  <w:footnote w:type="continuationSeparator" w:id="0">
    <w:p w14:paraId="6039CD34" w14:textId="77777777" w:rsidR="00933C55" w:rsidRDefault="00933C55">
      <w:r>
        <w:continuationSeparator/>
      </w:r>
    </w:p>
  </w:footnote>
  <w:footnote w:type="continuationNotice" w:id="1">
    <w:p w14:paraId="33E884FD" w14:textId="77777777" w:rsidR="00933C55" w:rsidRDefault="00933C5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objekt 1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4C7A2496"/>
    <w:multiLevelType w:val="hybridMultilevel"/>
    <w:tmpl w:val="A55E853E"/>
    <w:lvl w:ilvl="0" w:tplc="1D467196">
      <w:start w:val="1"/>
      <w:numFmt w:val="decimal"/>
      <w:lvlText w:val="%1."/>
      <w:lvlJc w:val="left"/>
      <w:pPr>
        <w:ind w:left="405" w:hanging="360"/>
      </w:pPr>
      <w:rPr>
        <w:rFonts w:hint="default"/>
        <w:b/>
      </w:rPr>
    </w:lvl>
    <w:lvl w:ilvl="1" w:tplc="041D0019" w:tentative="1">
      <w:start w:val="1"/>
      <w:numFmt w:val="lowerLetter"/>
      <w:lvlText w:val="%2."/>
      <w:lvlJc w:val="left"/>
      <w:pPr>
        <w:ind w:left="1125" w:hanging="360"/>
      </w:pPr>
    </w:lvl>
    <w:lvl w:ilvl="2" w:tplc="041D001B" w:tentative="1">
      <w:start w:val="1"/>
      <w:numFmt w:val="lowerRoman"/>
      <w:lvlText w:val="%3."/>
      <w:lvlJc w:val="right"/>
      <w:pPr>
        <w:ind w:left="1845" w:hanging="180"/>
      </w:pPr>
    </w:lvl>
    <w:lvl w:ilvl="3" w:tplc="041D000F" w:tentative="1">
      <w:start w:val="1"/>
      <w:numFmt w:val="decimal"/>
      <w:lvlText w:val="%4."/>
      <w:lvlJc w:val="left"/>
      <w:pPr>
        <w:ind w:left="2565" w:hanging="360"/>
      </w:pPr>
    </w:lvl>
    <w:lvl w:ilvl="4" w:tplc="041D0019" w:tentative="1">
      <w:start w:val="1"/>
      <w:numFmt w:val="lowerLetter"/>
      <w:lvlText w:val="%5."/>
      <w:lvlJc w:val="left"/>
      <w:pPr>
        <w:ind w:left="3285" w:hanging="360"/>
      </w:pPr>
    </w:lvl>
    <w:lvl w:ilvl="5" w:tplc="041D001B" w:tentative="1">
      <w:start w:val="1"/>
      <w:numFmt w:val="lowerRoman"/>
      <w:lvlText w:val="%6."/>
      <w:lvlJc w:val="right"/>
      <w:pPr>
        <w:ind w:left="4005" w:hanging="180"/>
      </w:pPr>
    </w:lvl>
    <w:lvl w:ilvl="6" w:tplc="041D000F" w:tentative="1">
      <w:start w:val="1"/>
      <w:numFmt w:val="decimal"/>
      <w:lvlText w:val="%7."/>
      <w:lvlJc w:val="left"/>
      <w:pPr>
        <w:ind w:left="4725" w:hanging="360"/>
      </w:pPr>
    </w:lvl>
    <w:lvl w:ilvl="7" w:tplc="041D0019" w:tentative="1">
      <w:start w:val="1"/>
      <w:numFmt w:val="lowerLetter"/>
      <w:lvlText w:val="%8."/>
      <w:lvlJc w:val="left"/>
      <w:pPr>
        <w:ind w:left="5445" w:hanging="360"/>
      </w:pPr>
    </w:lvl>
    <w:lvl w:ilvl="8" w:tplc="041D001B" w:tentative="1">
      <w:start w:val="1"/>
      <w:numFmt w:val="lowerRoman"/>
      <w:lvlText w:val="%9."/>
      <w:lvlJc w:val="right"/>
      <w:pPr>
        <w:ind w:left="6165" w:hanging="180"/>
      </w:p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434204149">
    <w:abstractNumId w:val="18"/>
  </w:num>
  <w:num w:numId="2" w16cid:durableId="1294484471">
    <w:abstractNumId w:val="15"/>
  </w:num>
  <w:num w:numId="3" w16cid:durableId="1714422047">
    <w:abstractNumId w:val="0"/>
  </w:num>
  <w:num w:numId="4" w16cid:durableId="293952052">
    <w:abstractNumId w:val="6"/>
  </w:num>
  <w:num w:numId="5" w16cid:durableId="1806704768">
    <w:abstractNumId w:val="16"/>
  </w:num>
  <w:num w:numId="6" w16cid:durableId="765075675">
    <w:abstractNumId w:val="2"/>
  </w:num>
  <w:num w:numId="7" w16cid:durableId="893657905">
    <w:abstractNumId w:val="11"/>
  </w:num>
  <w:num w:numId="8" w16cid:durableId="837769802">
    <w:abstractNumId w:val="8"/>
  </w:num>
  <w:num w:numId="9" w16cid:durableId="1694644623">
    <w:abstractNumId w:val="1"/>
  </w:num>
  <w:num w:numId="10" w16cid:durableId="19210209">
    <w:abstractNumId w:val="1"/>
  </w:num>
  <w:num w:numId="11" w16cid:durableId="892692820">
    <w:abstractNumId w:val="3"/>
  </w:num>
  <w:num w:numId="12" w16cid:durableId="684405344">
    <w:abstractNumId w:val="4"/>
  </w:num>
  <w:num w:numId="13" w16cid:durableId="1576166430">
    <w:abstractNumId w:val="14"/>
  </w:num>
  <w:num w:numId="14" w16cid:durableId="1699769757">
    <w:abstractNumId w:val="9"/>
  </w:num>
  <w:num w:numId="15" w16cid:durableId="2065324283">
    <w:abstractNumId w:val="7"/>
  </w:num>
  <w:num w:numId="16" w16cid:durableId="161316542">
    <w:abstractNumId w:val="13"/>
  </w:num>
  <w:num w:numId="17" w16cid:durableId="2066878537">
    <w:abstractNumId w:val="5"/>
  </w:num>
  <w:num w:numId="18" w16cid:durableId="1496605907">
    <w:abstractNumId w:val="10"/>
  </w:num>
  <w:num w:numId="19" w16cid:durableId="1087074041">
    <w:abstractNumId w:val="17"/>
  </w:num>
  <w:num w:numId="20" w16cid:durableId="730883750">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71AC3"/>
    <w:rsid w:val="00084024"/>
    <w:rsid w:val="0009062C"/>
    <w:rsid w:val="00095368"/>
    <w:rsid w:val="000954C4"/>
    <w:rsid w:val="000A611A"/>
    <w:rsid w:val="000B12D9"/>
    <w:rsid w:val="000B4536"/>
    <w:rsid w:val="000B7715"/>
    <w:rsid w:val="000C6948"/>
    <w:rsid w:val="000E2216"/>
    <w:rsid w:val="000E463B"/>
    <w:rsid w:val="000E5A7E"/>
    <w:rsid w:val="000F43A3"/>
    <w:rsid w:val="000F62AD"/>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535"/>
    <w:rsid w:val="00164C3D"/>
    <w:rsid w:val="00166D3A"/>
    <w:rsid w:val="0017508E"/>
    <w:rsid w:val="00181452"/>
    <w:rsid w:val="00181FDC"/>
    <w:rsid w:val="00184167"/>
    <w:rsid w:val="001860B9"/>
    <w:rsid w:val="00186F2B"/>
    <w:rsid w:val="00186F7E"/>
    <w:rsid w:val="001874D6"/>
    <w:rsid w:val="0019632A"/>
    <w:rsid w:val="001A4E7C"/>
    <w:rsid w:val="001B762C"/>
    <w:rsid w:val="001C4D0A"/>
    <w:rsid w:val="001C5FEF"/>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39DF"/>
    <w:rsid w:val="00294791"/>
    <w:rsid w:val="00296E0D"/>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0ED4"/>
    <w:rsid w:val="003066D0"/>
    <w:rsid w:val="00311401"/>
    <w:rsid w:val="003203D7"/>
    <w:rsid w:val="00320F86"/>
    <w:rsid w:val="00321D8D"/>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463B2"/>
    <w:rsid w:val="00451935"/>
    <w:rsid w:val="00460ED0"/>
    <w:rsid w:val="00465651"/>
    <w:rsid w:val="00470CE7"/>
    <w:rsid w:val="00470F4F"/>
    <w:rsid w:val="00472482"/>
    <w:rsid w:val="00473578"/>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70AD"/>
    <w:rsid w:val="00581414"/>
    <w:rsid w:val="00582490"/>
    <w:rsid w:val="00597E28"/>
    <w:rsid w:val="005A54ED"/>
    <w:rsid w:val="005A5AD8"/>
    <w:rsid w:val="005A5D5B"/>
    <w:rsid w:val="005A6081"/>
    <w:rsid w:val="005A627D"/>
    <w:rsid w:val="005B471C"/>
    <w:rsid w:val="005C0045"/>
    <w:rsid w:val="005C084E"/>
    <w:rsid w:val="005C4606"/>
    <w:rsid w:val="005D0B0C"/>
    <w:rsid w:val="005E02B3"/>
    <w:rsid w:val="005E1E24"/>
    <w:rsid w:val="005F3F08"/>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0347C"/>
    <w:rsid w:val="00710B77"/>
    <w:rsid w:val="007155D5"/>
    <w:rsid w:val="0072075B"/>
    <w:rsid w:val="007221C2"/>
    <w:rsid w:val="0072295A"/>
    <w:rsid w:val="00730955"/>
    <w:rsid w:val="00733A9C"/>
    <w:rsid w:val="00736574"/>
    <w:rsid w:val="007367E0"/>
    <w:rsid w:val="00737215"/>
    <w:rsid w:val="00740655"/>
    <w:rsid w:val="00741F43"/>
    <w:rsid w:val="007504A8"/>
    <w:rsid w:val="00754905"/>
    <w:rsid w:val="00760038"/>
    <w:rsid w:val="00762EE0"/>
    <w:rsid w:val="00765C41"/>
    <w:rsid w:val="00771100"/>
    <w:rsid w:val="007759DD"/>
    <w:rsid w:val="0078609F"/>
    <w:rsid w:val="007917BA"/>
    <w:rsid w:val="007A334E"/>
    <w:rsid w:val="007A5C6F"/>
    <w:rsid w:val="007D4241"/>
    <w:rsid w:val="007D4317"/>
    <w:rsid w:val="007D4EA3"/>
    <w:rsid w:val="007F1CFF"/>
    <w:rsid w:val="007F5DD5"/>
    <w:rsid w:val="00821A1B"/>
    <w:rsid w:val="008262E9"/>
    <w:rsid w:val="00827E69"/>
    <w:rsid w:val="00835C4D"/>
    <w:rsid w:val="00843F48"/>
    <w:rsid w:val="00851423"/>
    <w:rsid w:val="00851AFA"/>
    <w:rsid w:val="008569C6"/>
    <w:rsid w:val="00857848"/>
    <w:rsid w:val="008654AE"/>
    <w:rsid w:val="008654B6"/>
    <w:rsid w:val="0087139C"/>
    <w:rsid w:val="00873419"/>
    <w:rsid w:val="00880E83"/>
    <w:rsid w:val="008871AC"/>
    <w:rsid w:val="00892F28"/>
    <w:rsid w:val="008A0C5F"/>
    <w:rsid w:val="008A0C78"/>
    <w:rsid w:val="008A3DEA"/>
    <w:rsid w:val="008A4EB9"/>
    <w:rsid w:val="008A74C0"/>
    <w:rsid w:val="008B1694"/>
    <w:rsid w:val="008C4B27"/>
    <w:rsid w:val="008C7F0C"/>
    <w:rsid w:val="008C7F2A"/>
    <w:rsid w:val="008D2E40"/>
    <w:rsid w:val="008D4B13"/>
    <w:rsid w:val="008E36F8"/>
    <w:rsid w:val="008E46B2"/>
    <w:rsid w:val="008E682C"/>
    <w:rsid w:val="008E78A1"/>
    <w:rsid w:val="008F589F"/>
    <w:rsid w:val="00906238"/>
    <w:rsid w:val="00907EF9"/>
    <w:rsid w:val="00911231"/>
    <w:rsid w:val="0091295C"/>
    <w:rsid w:val="00914D58"/>
    <w:rsid w:val="00915FFB"/>
    <w:rsid w:val="00921F47"/>
    <w:rsid w:val="009228AB"/>
    <w:rsid w:val="00924BCE"/>
    <w:rsid w:val="0093085B"/>
    <w:rsid w:val="00931C57"/>
    <w:rsid w:val="00933C55"/>
    <w:rsid w:val="009347A5"/>
    <w:rsid w:val="00942257"/>
    <w:rsid w:val="009471BF"/>
    <w:rsid w:val="00950E4E"/>
    <w:rsid w:val="009529BD"/>
    <w:rsid w:val="009533B4"/>
    <w:rsid w:val="00957D35"/>
    <w:rsid w:val="00971D93"/>
    <w:rsid w:val="009815C1"/>
    <w:rsid w:val="00995FE3"/>
    <w:rsid w:val="009A07DC"/>
    <w:rsid w:val="009B1F6B"/>
    <w:rsid w:val="009C0D12"/>
    <w:rsid w:val="009C192E"/>
    <w:rsid w:val="009C2E3E"/>
    <w:rsid w:val="009C6C0C"/>
    <w:rsid w:val="009D660D"/>
    <w:rsid w:val="009D6819"/>
    <w:rsid w:val="009D6D1C"/>
    <w:rsid w:val="009E0CF9"/>
    <w:rsid w:val="009E3484"/>
    <w:rsid w:val="009E531B"/>
    <w:rsid w:val="009E6C56"/>
    <w:rsid w:val="009E7DCF"/>
    <w:rsid w:val="009F4A56"/>
    <w:rsid w:val="009F4E65"/>
    <w:rsid w:val="00A006A5"/>
    <w:rsid w:val="00A05942"/>
    <w:rsid w:val="00A07BEC"/>
    <w:rsid w:val="00A2635B"/>
    <w:rsid w:val="00A264BE"/>
    <w:rsid w:val="00A272CA"/>
    <w:rsid w:val="00A30502"/>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188"/>
    <w:rsid w:val="00AF5AAF"/>
    <w:rsid w:val="00AF687F"/>
    <w:rsid w:val="00B01BA3"/>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94C50"/>
    <w:rsid w:val="00B96AFF"/>
    <w:rsid w:val="00BA0066"/>
    <w:rsid w:val="00BA340B"/>
    <w:rsid w:val="00BA487F"/>
    <w:rsid w:val="00BA61CB"/>
    <w:rsid w:val="00BB201A"/>
    <w:rsid w:val="00BB69DB"/>
    <w:rsid w:val="00BC322E"/>
    <w:rsid w:val="00BC44CD"/>
    <w:rsid w:val="00BC48A6"/>
    <w:rsid w:val="00BE7978"/>
    <w:rsid w:val="00C01F0D"/>
    <w:rsid w:val="00C07DDB"/>
    <w:rsid w:val="00C15418"/>
    <w:rsid w:val="00C4115D"/>
    <w:rsid w:val="00C43BDD"/>
    <w:rsid w:val="00C47778"/>
    <w:rsid w:val="00C5011E"/>
    <w:rsid w:val="00C50EE5"/>
    <w:rsid w:val="00C5240A"/>
    <w:rsid w:val="00C5398F"/>
    <w:rsid w:val="00C556F5"/>
    <w:rsid w:val="00C6376C"/>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37E7F"/>
    <w:rsid w:val="00D43B6B"/>
    <w:rsid w:val="00D47AD7"/>
    <w:rsid w:val="00D51529"/>
    <w:rsid w:val="00D65A4C"/>
    <w:rsid w:val="00D81B30"/>
    <w:rsid w:val="00D85218"/>
    <w:rsid w:val="00D915B1"/>
    <w:rsid w:val="00DA07B6"/>
    <w:rsid w:val="00DA299D"/>
    <w:rsid w:val="00DA65C4"/>
    <w:rsid w:val="00DB3924"/>
    <w:rsid w:val="00DE3FD7"/>
    <w:rsid w:val="00DE4447"/>
    <w:rsid w:val="00DE5DA2"/>
    <w:rsid w:val="00DE63C6"/>
    <w:rsid w:val="00DE6576"/>
    <w:rsid w:val="00DF0033"/>
    <w:rsid w:val="00E021FD"/>
    <w:rsid w:val="00E026BF"/>
    <w:rsid w:val="00E07B1B"/>
    <w:rsid w:val="00E104E3"/>
    <w:rsid w:val="00E11853"/>
    <w:rsid w:val="00E243D3"/>
    <w:rsid w:val="00E25CDF"/>
    <w:rsid w:val="00E445FB"/>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1DBA"/>
    <w:rsid w:val="00EE2A56"/>
    <w:rsid w:val="00EE3818"/>
    <w:rsid w:val="00F04119"/>
    <w:rsid w:val="00F06FF2"/>
    <w:rsid w:val="00F11F29"/>
    <w:rsid w:val="00F22264"/>
    <w:rsid w:val="00F23103"/>
    <w:rsid w:val="00F2564D"/>
    <w:rsid w:val="00F303D0"/>
    <w:rsid w:val="00F35B05"/>
    <w:rsid w:val="00F413D9"/>
    <w:rsid w:val="00F436A3"/>
    <w:rsid w:val="00F5135F"/>
    <w:rsid w:val="00F51F78"/>
    <w:rsid w:val="00F70C65"/>
    <w:rsid w:val="00F86F47"/>
    <w:rsid w:val="00F90B64"/>
    <w:rsid w:val="00FB2F09"/>
    <w:rsid w:val="00FB2F0F"/>
    <w:rsid w:val="00FB5086"/>
    <w:rsid w:val="00FB5411"/>
    <w:rsid w:val="00FB6392"/>
    <w:rsid w:val="00FC4F36"/>
    <w:rsid w:val="00FD3C70"/>
    <w:rsid w:val="00FD6820"/>
    <w:rsid w:val="00FE12D8"/>
    <w:rsid w:val="00FF7C02"/>
    <w:rsid w:val="024801E3"/>
    <w:rsid w:val="42AA97B0"/>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9E3484"/>
    <w:pPr>
      <w:numPr>
        <w:ilvl w:val="1"/>
      </w:numPr>
      <w:spacing w:after="160"/>
      <w:ind w:left="992"/>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9E3484"/>
    <w:rPr>
      <w:rFonts w:asciiTheme="minorHAnsi" w:eastAsiaTheme="minorEastAsia" w:hAnsiTheme="minorHAnsi"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image" Target="media/image2.png" Id="rId13" /><Relationship Type="http://schemas.openxmlformats.org/officeDocument/2006/relationships/footer" Target="footer3.xml" Id="rId18" /><Relationship Type="http://schemas.openxmlformats.org/officeDocument/2006/relationships/styles" Target="styles.xml" Id="rId7" /><Relationship Type="http://schemas.openxmlformats.org/officeDocument/2006/relationships/image" Target="media/image1.png" Id="rId12" /><Relationship Type="http://schemas.openxmlformats.org/officeDocument/2006/relationships/header" Target="header2.xml" Id="rId17" /><Relationship Type="http://schemas.openxmlformats.org/officeDocument/2006/relationships/footer" Target="footer2.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1.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header" Target="head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4.wmf"/></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8</TotalTime>
  <Pages>4</Pages>
  <Words>314</Words>
  <Characters>1669</Characters>
  <Application>Microsoft Office Word</Application>
  <DocSecurity>0</DocSecurity>
  <Lines>13</Lines>
  <Paragraphs>3</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1980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Uteblivna vårdgivarbesök</dc:title>
  <dc:subject/>
  <dc:creator>Martin Österbrand</dc:creator>
  <keywords/>
  <lastModifiedBy>Lena Tyllman</lastModifiedBy>
  <revision>16</revision>
  <lastPrinted>2024-01-29T08:58:00.0000000Z</lastPrinted>
  <dcterms:created xsi:type="dcterms:W3CDTF">2024-01-29T12:28:00.0000000Z</dcterms:created>
  <dcterms:modified xsi:type="dcterms:W3CDTF">2024-03-15T14:25:00.0000000Z</dcterms:modified>
</coreProperties>
</file>