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Pr="00E830A0" w:rsidR="00157183" w:rsidP="00E830A0" w:rsidRDefault="00157183" w14:paraId="232EBB61" w14:textId="77777777">
      <w:pPr>
        <w:pStyle w:val="Rubrik2"/>
        <w:ind w:left="142"/>
        <w:sectPr w:rsidRPr="00E830A0" w:rsidR="00157183" w:rsidSect="0015718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830A0" w:rsidR="00157183" w:rsidP="00E830A0" w:rsidRDefault="00157183" w14:paraId="43D7FB59" w14:textId="24FE39EB">
      <w:pPr>
        <w:spacing w:after="0" w:line="240" w:lineRule="auto"/>
        <w:ind w:left="142"/>
        <w:rPr>
          <w:szCs w:val="20"/>
        </w:rPr>
      </w:pPr>
      <w:r w:rsidRPr="00E830A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3B21449" wp14:editId="625654C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157183" w:rsidP="00157183" w:rsidRDefault="00157183" w14:paraId="6581BA6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15322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204AA055">
              <v:shapetype id="_x0000_t202" coordsize="21600,21600" o:spt="202" path="m,l,21600r21600,l21600,xe" w14:anchorId="23B21449">
                <v:stroke joinstyle="miter"/>
                <v:path gradientshapeok="t" o:connecttype="rect"/>
              </v:shapetype>
              <v:shape id="Text Box 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157183" w:rsidP="00157183" w:rsidRDefault="00157183" w14:paraId="0EB6DBEF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15322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name="_1314629194" w:id="1"/>
      <w:bookmarkStart w:name="Rubrik" w:id="2"/>
      <w:bookmarkEnd w:id="1"/>
      <w:bookmarkEnd w:id="2"/>
      <w:r w:rsidRPr="00E830A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01C108F8" wp14:editId="708A0DB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157183" w:rsidP="00157183" w:rsidRDefault="00157183" w14:paraId="6A87EBC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15322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3CC4C44E">
              <v:shape id="Text Box 1" style="position:absolute;left:0;text-align:left;margin-left:513.25pt;margin-top:6.2pt;width:98pt;height:17.55pt;z-index:251658241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w14:anchorId="01C108F8">
                <v:textbox style="mso-fit-shape-to-text:t">
                  <w:txbxContent>
                    <w:p w:rsidRPr="003D37FD" w:rsidR="00157183" w:rsidP="00157183" w:rsidRDefault="00157183" w14:paraId="683C8964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15322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E830A0" w:rsidR="00157183" w:rsidTr="00AA7598" w14:paraId="52B142A4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E830A0" w:rsidR="00157183" w:rsidP="00E830A0" w:rsidRDefault="00157183" w14:paraId="4FD2526F" w14:textId="77777777">
            <w:pPr>
              <w:pStyle w:val="Rubrik1"/>
              <w:ind w:left="142" w:right="868"/>
              <w:rPr>
                <w:noProof/>
                <w:sz w:val="32"/>
                <w:szCs w:val="20"/>
              </w:rPr>
            </w:pPr>
            <w:r w:rsidRPr="00E830A0">
              <w:rPr>
                <w:noProof/>
              </w:rPr>
              <w:t>Barnanestesi (barn över 1 år)</w:t>
            </w:r>
          </w:p>
        </w:tc>
      </w:tr>
    </w:tbl>
    <w:p w:rsidRPr="00E830A0" w:rsidR="00157183" w:rsidP="00E830A0" w:rsidRDefault="00157183" w14:paraId="75567101" w14:textId="77777777">
      <w:pPr>
        <w:keepNext/>
        <w:spacing w:after="0" w:line="240" w:lineRule="auto"/>
        <w:ind w:left="14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Pr="00E830A0" w:rsidR="00157183" w:rsidP="00E830A0" w:rsidRDefault="00157183" w14:paraId="103A34FE" w14:textId="77777777">
      <w:pPr>
        <w:pStyle w:val="Rubrik2"/>
        <w:ind w:left="142"/>
      </w:pPr>
      <w:r w:rsidRPr="00E830A0">
        <w:t>Revidering i denna version:</w:t>
      </w:r>
    </w:p>
    <w:p w:rsidRPr="00E830A0" w:rsidR="00157183" w:rsidP="00E830A0" w:rsidRDefault="00610B2F" w14:paraId="240FB10B" w14:textId="25C81D17">
      <w:pPr>
        <w:spacing w:after="0" w:line="240" w:lineRule="auto"/>
        <w:ind w:left="142"/>
        <w:rPr>
          <w:szCs w:val="20"/>
        </w:rPr>
      </w:pPr>
      <w:r w:rsidRPr="00E830A0">
        <w:rPr>
          <w:szCs w:val="20"/>
        </w:rPr>
        <w:t>Förlängd giltighet utan revidering</w:t>
      </w:r>
    </w:p>
    <w:p w:rsidRPr="00E830A0" w:rsidR="00157183" w:rsidP="00E830A0" w:rsidRDefault="00157183" w14:paraId="0907B264" w14:textId="77777777">
      <w:pPr>
        <w:pStyle w:val="Rubrik2"/>
        <w:ind w:left="142"/>
        <w:rPr>
          <w:rFonts w:ascii="Arial" w:hAnsi="Arial" w:cs="Arial"/>
          <w:b/>
          <w:bCs w:val="0"/>
          <w:iCs/>
          <w:sz w:val="26"/>
          <w:szCs w:val="28"/>
        </w:rPr>
      </w:pPr>
      <w:r w:rsidRPr="00E830A0">
        <w:t>Syfte</w:t>
      </w:r>
    </w:p>
    <w:p w:rsidRPr="00E830A0" w:rsidR="00157183" w:rsidP="00E830A0" w:rsidRDefault="00157183" w14:paraId="07534D12" w14:textId="77777777">
      <w:pPr>
        <w:spacing w:after="0" w:line="240" w:lineRule="auto"/>
        <w:ind w:left="142"/>
        <w:rPr>
          <w:szCs w:val="20"/>
        </w:rPr>
      </w:pPr>
      <w:r w:rsidRPr="00E830A0">
        <w:rPr>
          <w:szCs w:val="20"/>
        </w:rPr>
        <w:t>Att tillhandahålla en säker hantering gällande barnanestesi.</w:t>
      </w:r>
    </w:p>
    <w:p w:rsidRPr="00E830A0" w:rsidR="00157183" w:rsidP="00E830A0" w:rsidRDefault="00157183" w14:paraId="21C05B7F" w14:textId="77777777">
      <w:pPr>
        <w:pStyle w:val="Rubrik3"/>
        <w:ind w:left="142"/>
        <w:rPr>
          <w:rFonts w:ascii="Arial" w:hAnsi="Arial" w:cs="Arial"/>
        </w:rPr>
      </w:pPr>
      <w:r w:rsidRPr="00E830A0">
        <w:rPr>
          <w:szCs w:val="20"/>
        </w:rPr>
        <w:br/>
      </w:r>
      <w:r w:rsidRPr="00E830A0">
        <w:t>Premedicinering</w:t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t>Dosering</w:t>
      </w:r>
      <w:r w:rsidRPr="00E830A0">
        <w:rPr>
          <w:rFonts w:ascii="Arial" w:hAnsi="Arial" w:cs="Arial"/>
          <w:b/>
          <w:iCs/>
          <w:sz w:val="26"/>
          <w:szCs w:val="28"/>
        </w:rPr>
        <w:tab/>
      </w:r>
    </w:p>
    <w:p w:rsidRPr="00E830A0" w:rsidR="00157183" w:rsidP="00E830A0" w:rsidRDefault="00157183" w14:paraId="6B82D433" w14:textId="77777777">
      <w:pPr>
        <w:spacing w:after="0" w:line="240" w:lineRule="auto"/>
        <w:ind w:left="142" w:firstLine="709"/>
        <w:rPr>
          <w:rFonts w:ascii="Arial" w:hAnsi="Arial" w:cs="Arial"/>
        </w:rPr>
      </w:pPr>
    </w:p>
    <w:p w:rsidRPr="00E830A0" w:rsidR="00157183" w:rsidP="00E830A0" w:rsidRDefault="00157183" w14:paraId="1513AA28" w14:textId="77777777">
      <w:pPr>
        <w:spacing w:after="0" w:line="240" w:lineRule="auto"/>
        <w:ind w:left="142"/>
        <w:rPr>
          <w:b/>
          <w:sz w:val="22"/>
          <w:szCs w:val="22"/>
        </w:rPr>
      </w:pPr>
      <w:r w:rsidRPr="00E830A0">
        <w:rPr>
          <w:b/>
          <w:sz w:val="22"/>
          <w:szCs w:val="22"/>
        </w:rPr>
        <w:t>Clonidin</w:t>
      </w:r>
    </w:p>
    <w:p w:rsidRPr="00E830A0" w:rsidR="00157183" w:rsidP="00E830A0" w:rsidRDefault="00157183" w14:paraId="2E737D4D" w14:textId="0D074B6A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Catapresan</w:t>
      </w:r>
      <w:r w:rsidRPr="00E830A0">
        <w:tab/>
      </w:r>
      <w:r w:rsidRPr="00E830A0">
        <w:tab/>
      </w:r>
      <w:r w:rsidRPr="00E830A0">
        <w:tab/>
      </w:r>
      <w:r w:rsidRPr="00E830A0">
        <w:tab/>
      </w:r>
      <w:r w:rsidRPr="00E830A0">
        <w:rPr>
          <w:sz w:val="22"/>
          <w:szCs w:val="22"/>
        </w:rPr>
        <w:t>5µg/kg per os</w:t>
      </w:r>
    </w:p>
    <w:p w:rsidRPr="00E830A0" w:rsidR="00157183" w:rsidP="00E830A0" w:rsidRDefault="00157183" w14:paraId="1F9AB25D" w14:textId="2ACEDA1E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Klonidinhydroklorid oral lösning20µg/ml</w:t>
      </w:r>
      <w:r>
        <w:tab/>
      </w:r>
      <w:r>
        <w:tab/>
      </w:r>
      <w:r w:rsidRPr="00E830A0">
        <w:rPr>
          <w:sz w:val="22"/>
          <w:szCs w:val="22"/>
        </w:rPr>
        <w:t>60-90 min innan op</w:t>
      </w:r>
      <w:r>
        <w:tab/>
      </w:r>
    </w:p>
    <w:p w:rsidRPr="00E830A0" w:rsidR="00157183" w:rsidP="00E830A0" w:rsidRDefault="00157183" w14:paraId="0CB966E4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3FACE8C8" w14:textId="77777777">
      <w:pPr>
        <w:spacing w:after="0" w:line="240" w:lineRule="auto"/>
        <w:ind w:left="142"/>
        <w:rPr>
          <w:b/>
          <w:sz w:val="22"/>
          <w:szCs w:val="22"/>
        </w:rPr>
      </w:pPr>
      <w:r w:rsidRPr="00E830A0">
        <w:rPr>
          <w:b/>
          <w:sz w:val="22"/>
          <w:szCs w:val="22"/>
        </w:rPr>
        <w:t>Dexmedetomidin</w:t>
      </w:r>
    </w:p>
    <w:p w:rsidRPr="00E830A0" w:rsidR="00157183" w:rsidP="00E830A0" w:rsidRDefault="00157183" w14:paraId="676B2416" w14:textId="6E78FAA2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Dexdor</w:t>
      </w:r>
      <w:r>
        <w:tab/>
      </w:r>
      <w:r>
        <w:tab/>
      </w:r>
      <w:r>
        <w:tab/>
      </w:r>
      <w:r>
        <w:tab/>
      </w:r>
      <w:r w:rsidRPr="00E830A0">
        <w:rPr>
          <w:sz w:val="22"/>
          <w:szCs w:val="22"/>
        </w:rPr>
        <w:t xml:space="preserve">(1)-2 µg/kg nasalt. Max 0,2 ml/näsborre. </w:t>
      </w:r>
    </w:p>
    <w:p w:rsidRPr="00E830A0" w:rsidR="00157183" w:rsidP="00E830A0" w:rsidRDefault="00157183" w14:paraId="14543B42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Infusionsvätska 100 µg/ml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>Effekt efter ca 20 min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 xml:space="preserve"> </w:t>
      </w:r>
    </w:p>
    <w:p w:rsidRPr="00E830A0" w:rsidR="00157183" w:rsidP="00E830A0" w:rsidRDefault="00157183" w14:paraId="7E720F97" w14:textId="77777777">
      <w:pPr>
        <w:spacing w:after="0" w:line="240" w:lineRule="auto"/>
        <w:ind w:left="142"/>
        <w:rPr>
          <w:b/>
          <w:sz w:val="22"/>
          <w:szCs w:val="22"/>
        </w:rPr>
      </w:pPr>
    </w:p>
    <w:p w:rsidRPr="00E830A0" w:rsidR="00157183" w:rsidP="00E830A0" w:rsidRDefault="00157183" w14:paraId="78CD1208" w14:textId="3DD73FC8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Midazolam</w:t>
      </w:r>
      <w:r>
        <w:tab/>
      </w:r>
      <w:r>
        <w:tab/>
      </w:r>
      <w:r>
        <w:tab/>
      </w:r>
      <w:r>
        <w:tab/>
      </w:r>
      <w:r w:rsidRPr="00E830A0">
        <w:rPr>
          <w:sz w:val="22"/>
          <w:szCs w:val="22"/>
        </w:rPr>
        <w:t>0.1mg/kg intravenöst</w:t>
      </w:r>
    </w:p>
    <w:p w:rsidRPr="00E830A0" w:rsidR="00157183" w:rsidP="00E830A0" w:rsidRDefault="00157183" w14:paraId="6E39B89C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Dormicum injektionsvätska 1mg/ml, 5mg/ml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>0.5mg/kg oralt</w:t>
      </w:r>
    </w:p>
    <w:p w:rsidRPr="00E830A0" w:rsidR="00157183" w:rsidP="24AC4FD8" w:rsidRDefault="00157183" w14:paraId="376C34AE" w14:textId="77777777">
      <w:pPr>
        <w:spacing w:after="0" w:line="240" w:lineRule="auto"/>
        <w:ind w:left="3912" w:firstLine="1304"/>
        <w:rPr>
          <w:sz w:val="22"/>
          <w:szCs w:val="22"/>
        </w:rPr>
      </w:pPr>
      <w:r w:rsidRPr="00E830A0">
        <w:rPr>
          <w:sz w:val="22"/>
          <w:szCs w:val="22"/>
        </w:rPr>
        <w:t>0.3mg/kg rektalt</w:t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4D2DC25D" w14:textId="77777777">
      <w:pPr>
        <w:spacing w:after="0" w:line="240" w:lineRule="auto"/>
        <w:ind w:left="142"/>
        <w:rPr>
          <w:rFonts w:ascii="Arial" w:hAnsi="Arial" w:cs="Arial"/>
        </w:rPr>
      </w:pP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rFonts w:ascii="Arial" w:hAnsi="Arial" w:cs="Arial"/>
        </w:rPr>
        <w:tab/>
      </w:r>
    </w:p>
    <w:p w:rsidRPr="00E830A0" w:rsidR="00157183" w:rsidP="00E830A0" w:rsidRDefault="00157183" w14:paraId="6F864ABD" w14:textId="7E9A24EA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Flunitrazepam</w:t>
      </w:r>
      <w:r>
        <w:tab/>
      </w:r>
      <w:r>
        <w:tab/>
      </w:r>
      <w:r>
        <w:tab/>
      </w:r>
      <w:r w:rsidRPr="00E830A0">
        <w:rPr>
          <w:sz w:val="22"/>
          <w:szCs w:val="22"/>
        </w:rPr>
        <w:t>0.05mg/kg per os</w:t>
      </w:r>
    </w:p>
    <w:p w:rsidRPr="00E830A0" w:rsidR="00157183" w:rsidP="00E830A0" w:rsidRDefault="00157183" w14:paraId="0DEE3684" w14:textId="460FEBD0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Fluscand tablett 1mg</w:t>
      </w:r>
      <w:r>
        <w:tab/>
      </w:r>
      <w:r>
        <w:tab/>
      </w:r>
      <w:r>
        <w:tab/>
      </w:r>
      <w:r w:rsidRPr="00E830A0">
        <w:rPr>
          <w:sz w:val="22"/>
          <w:szCs w:val="22"/>
        </w:rPr>
        <w:t>MAX DOS 1mg</w:t>
      </w:r>
      <w:r>
        <w:tab/>
      </w:r>
    </w:p>
    <w:p w:rsidRPr="00E830A0" w:rsidR="00157183" w:rsidP="00E830A0" w:rsidRDefault="00157183" w14:paraId="06AE1131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5ED630DB" w14:textId="77777777">
      <w:pPr>
        <w:spacing w:after="0" w:line="240" w:lineRule="auto"/>
        <w:ind w:left="142" w:firstLine="709"/>
        <w:rPr>
          <w:rFonts w:ascii="Arial" w:hAnsi="Arial" w:cs="Arial"/>
          <w:b/>
          <w:bCs/>
          <w:iCs/>
          <w:sz w:val="26"/>
          <w:szCs w:val="28"/>
        </w:rPr>
      </w:pPr>
    </w:p>
    <w:p w:rsidRPr="00E830A0" w:rsidR="00903279" w:rsidP="00E830A0" w:rsidRDefault="00903279" w14:paraId="1165811D" w14:textId="77777777">
      <w:pPr>
        <w:spacing w:after="0" w:line="240" w:lineRule="auto"/>
        <w:ind w:left="142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 w:rsidRPr="00E830A0">
        <w:br w:type="page"/>
      </w:r>
    </w:p>
    <w:p w:rsidRPr="00E830A0" w:rsidR="00157183" w:rsidP="00E830A0" w:rsidRDefault="00157183" w14:paraId="5A1D3A44" w14:textId="7E170255">
      <w:pPr>
        <w:pStyle w:val="Rubrik3"/>
        <w:ind w:left="142"/>
        <w:rPr>
          <w:rFonts w:ascii="Arial" w:hAnsi="Arial" w:cs="Arial"/>
          <w:b/>
          <w:iCs/>
          <w:sz w:val="26"/>
          <w:szCs w:val="28"/>
        </w:rPr>
      </w:pPr>
      <w:r w:rsidRPr="00E830A0">
        <w:lastRenderedPageBreak/>
        <w:t>Induktion</w:t>
      </w:r>
      <w:r w:rsidRPr="00E830A0">
        <w:rPr>
          <w:rFonts w:ascii="Arial" w:hAnsi="Arial" w:cs="Arial"/>
          <w:b/>
          <w:iCs/>
          <w:sz w:val="26"/>
          <w:szCs w:val="28"/>
        </w:rPr>
        <w:tab/>
      </w:r>
      <w:r w:rsidRPr="00E830A0">
        <w:rPr>
          <w:rFonts w:ascii="Arial" w:hAnsi="Arial" w:cs="Arial"/>
          <w:b/>
          <w:iCs/>
          <w:sz w:val="26"/>
          <w:szCs w:val="28"/>
        </w:rPr>
        <w:tab/>
      </w:r>
      <w:r w:rsidRPr="00E830A0">
        <w:rPr>
          <w:rFonts w:ascii="Arial" w:hAnsi="Arial" w:cs="Arial"/>
          <w:b/>
          <w:iCs/>
          <w:sz w:val="26"/>
          <w:szCs w:val="28"/>
        </w:rPr>
        <w:tab/>
      </w:r>
      <w:r w:rsidRPr="00E830A0">
        <w:t>Dosering</w:t>
      </w:r>
      <w:r w:rsidRPr="00E830A0">
        <w:rPr>
          <w:rFonts w:ascii="Arial" w:hAnsi="Arial" w:cs="Arial"/>
          <w:b/>
          <w:iCs/>
          <w:sz w:val="26"/>
          <w:szCs w:val="28"/>
        </w:rPr>
        <w:tab/>
      </w:r>
    </w:p>
    <w:p w:rsidRPr="00E830A0" w:rsidR="00157183" w:rsidP="00E830A0" w:rsidRDefault="00157183" w14:paraId="2E513472" w14:textId="77777777">
      <w:pPr>
        <w:spacing w:after="0" w:line="240" w:lineRule="auto"/>
        <w:ind w:left="142"/>
        <w:rPr>
          <w:rFonts w:ascii="Arial" w:hAnsi="Arial" w:cs="Arial"/>
        </w:rPr>
      </w:pPr>
      <w:r w:rsidRPr="00E830A0">
        <w:rPr>
          <w:rFonts w:ascii="Arial" w:hAnsi="Arial" w:cs="Arial"/>
        </w:rPr>
        <w:tab/>
      </w:r>
    </w:p>
    <w:p w:rsidRPr="00E830A0" w:rsidR="00157183" w:rsidP="00E830A0" w:rsidRDefault="00157183" w14:paraId="7C55C8E9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Atropin</w:t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t>10µg/kg intravenöst</w:t>
      </w:r>
    </w:p>
    <w:p w:rsidRPr="00E830A0" w:rsidR="00157183" w:rsidP="00E830A0" w:rsidRDefault="00157183" w14:paraId="02098823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Atropin injektionsvätska 0.5mg/ml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>MAX DOS 0.5mg = 1ml</w:t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42B852FF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3454E7E4" w14:textId="3BD0D1B8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Glycopyrron</w:t>
      </w:r>
      <w:r>
        <w:tab/>
      </w:r>
      <w:r>
        <w:tab/>
      </w:r>
      <w:r>
        <w:tab/>
      </w:r>
      <w:r w:rsidRPr="00E830A0">
        <w:rPr>
          <w:sz w:val="22"/>
          <w:szCs w:val="22"/>
        </w:rPr>
        <w:t>5µg/kg</w:t>
      </w:r>
    </w:p>
    <w:p w:rsidRPr="00E830A0" w:rsidR="00157183" w:rsidP="00E830A0" w:rsidRDefault="00157183" w14:paraId="3850EBD9" w14:textId="6CBEA7F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Robinul injektionsvätska 0.2mg/ml</w:t>
      </w:r>
      <w:r>
        <w:tab/>
      </w:r>
      <w:r>
        <w:tab/>
      </w:r>
      <w:r w:rsidRPr="00E830A0">
        <w:rPr>
          <w:sz w:val="22"/>
          <w:szCs w:val="22"/>
        </w:rPr>
        <w:t>MAX DOS 0.2mg = 1ml</w:t>
      </w:r>
      <w:r>
        <w:tab/>
      </w:r>
    </w:p>
    <w:p w:rsidRPr="00E830A0" w:rsidR="00157183" w:rsidP="00E830A0" w:rsidRDefault="00157183" w14:paraId="1374AB64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7DDFE0B5" w14:textId="2C32EEDC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Thiopental</w:t>
      </w:r>
      <w:r>
        <w:tab/>
      </w:r>
      <w:r>
        <w:tab/>
      </w:r>
      <w:r>
        <w:tab/>
      </w:r>
      <w:r>
        <w:tab/>
      </w:r>
      <w:r w:rsidRPr="00E830A0">
        <w:rPr>
          <w:sz w:val="22"/>
          <w:szCs w:val="22"/>
        </w:rPr>
        <w:t>5mg/kg intravenöst</w:t>
      </w:r>
    </w:p>
    <w:p w:rsidRPr="00E830A0" w:rsidR="00157183" w:rsidP="00E830A0" w:rsidRDefault="00157183" w14:paraId="10BC879A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Pentothal 25mg/ml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2BAADE90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5528F5F4" w14:textId="5C6F9644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Thiopental (Pentorekt)</w:t>
      </w:r>
      <w:r>
        <w:tab/>
      </w:r>
      <w:r>
        <w:tab/>
      </w:r>
      <w:r>
        <w:tab/>
      </w:r>
      <w:r w:rsidRPr="00E830A0">
        <w:rPr>
          <w:sz w:val="22"/>
          <w:szCs w:val="22"/>
        </w:rPr>
        <w:t>30mg/kg rektalt</w:t>
      </w:r>
    </w:p>
    <w:p w:rsidRPr="00E830A0" w:rsidR="00157183" w:rsidP="00E830A0" w:rsidRDefault="00157183" w14:paraId="1F7081F6" w14:textId="0A419821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Pentotal pulver späds till 100mg/ml</w:t>
      </w:r>
      <w:r>
        <w:tab/>
      </w:r>
      <w:r w:rsidR="0061066B">
        <w:tab/>
      </w:r>
      <w:r w:rsidRPr="00E830A0">
        <w:rPr>
          <w:sz w:val="22"/>
          <w:szCs w:val="22"/>
        </w:rPr>
        <w:t>MAX DOS 600mg</w:t>
      </w:r>
      <w:r>
        <w:tab/>
      </w:r>
    </w:p>
    <w:p w:rsidRPr="00E830A0" w:rsidR="00157183" w:rsidP="00E830A0" w:rsidRDefault="00157183" w14:paraId="3A36788F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56BBD6A5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 xml:space="preserve">Propofol </w:t>
      </w:r>
      <w:r w:rsidRPr="00E830A0">
        <w:rPr>
          <w:sz w:val="22"/>
          <w:szCs w:val="22"/>
        </w:rPr>
        <w:t>10mg/ml, 5mg/ml</w:t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t>2-3-5 mg/kg intravenöst</w:t>
      </w:r>
    </w:p>
    <w:p w:rsidRPr="00E830A0" w:rsidR="00157183" w:rsidP="00E830A0" w:rsidRDefault="00157183" w14:paraId="7F2669D4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>Infusion 15-12-10-8 mg/kg/h</w:t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7FB6EDD0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27CE31E2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Ketamin</w:t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br/>
      </w:r>
      <w:r w:rsidRPr="00E830A0">
        <w:rPr>
          <w:sz w:val="22"/>
          <w:szCs w:val="22"/>
        </w:rPr>
        <w:t>Ketalar 10mg/ml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>2mg/kg intravenöst</w:t>
      </w:r>
      <w:r w:rsidRPr="00E830A0">
        <w:rPr>
          <w:sz w:val="22"/>
          <w:szCs w:val="22"/>
        </w:rPr>
        <w:br/>
      </w:r>
      <w:r w:rsidRPr="00E830A0">
        <w:rPr>
          <w:sz w:val="22"/>
          <w:szCs w:val="22"/>
        </w:rPr>
        <w:t>Ketalar 50mg/ml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>5-10mg/kg intramuskulärt</w:t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2C5C858B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747BE22F" w14:textId="53C17E0C">
      <w:pPr>
        <w:pStyle w:val="Rubrik3"/>
        <w:ind w:left="142"/>
        <w:rPr>
          <w:rFonts w:ascii="Arial" w:hAnsi="Arial" w:cs="Arial"/>
        </w:rPr>
      </w:pPr>
      <w:r w:rsidRPr="00E830A0">
        <w:t>Analgetika</w:t>
      </w:r>
      <w:r w:rsidRPr="00E830A0">
        <w:rPr>
          <w:rFonts w:ascii="Arial" w:hAnsi="Arial" w:cs="Arial"/>
          <w:b/>
          <w:iCs/>
          <w:sz w:val="26"/>
          <w:szCs w:val="28"/>
        </w:rPr>
        <w:tab/>
      </w:r>
      <w:r w:rsidRPr="00E830A0">
        <w:rPr>
          <w:rFonts w:ascii="Arial" w:hAnsi="Arial" w:cs="Arial"/>
          <w:b/>
          <w:iCs/>
          <w:sz w:val="26"/>
          <w:szCs w:val="28"/>
        </w:rPr>
        <w:tab/>
      </w:r>
      <w:r w:rsidRPr="00E830A0">
        <w:rPr>
          <w:rFonts w:ascii="Arial" w:hAnsi="Arial" w:cs="Arial"/>
          <w:b/>
          <w:iCs/>
          <w:sz w:val="26"/>
          <w:szCs w:val="28"/>
        </w:rPr>
        <w:tab/>
      </w:r>
      <w:r w:rsidRPr="00E830A0">
        <w:t>Dosering</w:t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</w:p>
    <w:p w:rsidRPr="00E830A0" w:rsidR="00157183" w:rsidP="00E830A0" w:rsidRDefault="00157183" w14:paraId="4FA12A39" w14:textId="77777777">
      <w:pPr>
        <w:spacing w:after="0" w:line="240" w:lineRule="auto"/>
        <w:ind w:left="142"/>
        <w:rPr>
          <w:rFonts w:ascii="Arial" w:hAnsi="Arial" w:cs="Arial"/>
        </w:rPr>
      </w:pPr>
    </w:p>
    <w:p w:rsidRPr="00E830A0" w:rsidR="00157183" w:rsidP="005D6633" w:rsidRDefault="00157183" w14:paraId="74DD9E00" w14:textId="77777777">
      <w:pPr>
        <w:spacing w:after="0" w:line="240" w:lineRule="auto"/>
        <w:ind w:left="142" w:right="424"/>
        <w:rPr>
          <w:sz w:val="22"/>
          <w:szCs w:val="22"/>
        </w:rPr>
      </w:pPr>
      <w:r w:rsidRPr="00E830A0">
        <w:rPr>
          <w:b/>
          <w:sz w:val="22"/>
          <w:szCs w:val="22"/>
        </w:rPr>
        <w:t>Fentanyl</w:t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t>1-</w:t>
      </w:r>
      <w:r w:rsidRPr="00E830A0">
        <w:rPr>
          <w:b/>
          <w:sz w:val="22"/>
          <w:szCs w:val="22"/>
        </w:rPr>
        <w:t>2</w:t>
      </w:r>
      <w:r w:rsidRPr="00E830A0">
        <w:rPr>
          <w:sz w:val="22"/>
          <w:szCs w:val="22"/>
        </w:rPr>
        <w:t>µg/kg intravenöst. Upprepas v b</w:t>
      </w:r>
    </w:p>
    <w:p w:rsidRPr="00E830A0" w:rsidR="00157183" w:rsidP="00E830A0" w:rsidRDefault="00157183" w14:paraId="75036945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Leptanal injektionsvätska 50µg/ml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br/>
      </w:r>
    </w:p>
    <w:p w:rsidRPr="00E830A0" w:rsidR="00157183" w:rsidP="00E830A0" w:rsidRDefault="00157183" w14:paraId="1EEA8543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Alfentanil</w:t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t>5-10-20µg/kg intravenöst</w:t>
      </w:r>
    </w:p>
    <w:p w:rsidRPr="00E830A0" w:rsidR="00157183" w:rsidP="0077578A" w:rsidRDefault="00157183" w14:paraId="2607254C" w14:textId="77777777">
      <w:pPr>
        <w:spacing w:after="0" w:line="240" w:lineRule="auto"/>
        <w:ind w:left="142" w:right="565"/>
        <w:rPr>
          <w:sz w:val="22"/>
          <w:szCs w:val="22"/>
        </w:rPr>
      </w:pPr>
      <w:r w:rsidRPr="00E830A0">
        <w:rPr>
          <w:sz w:val="22"/>
          <w:szCs w:val="22"/>
        </w:rPr>
        <w:t>Rapifen injektionsvätska 0.5mg/ml = 500µg/ml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 xml:space="preserve">För intubation:20 µg/kg iv   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br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>Infusion 30 µg/kg/h=0,5µg/kg/min</w:t>
      </w:r>
    </w:p>
    <w:p w:rsidRPr="00E830A0" w:rsidR="00157183" w:rsidP="00E830A0" w:rsidRDefault="00157183" w14:paraId="7B2E92CC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44C2932C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Morfin</w:t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>50</w:t>
      </w:r>
      <w:r w:rsidRPr="00E830A0">
        <w:rPr>
          <w:sz w:val="22"/>
          <w:szCs w:val="22"/>
        </w:rPr>
        <w:t>-</w:t>
      </w:r>
      <w:r w:rsidRPr="00E830A0">
        <w:rPr>
          <w:b/>
          <w:sz w:val="22"/>
          <w:szCs w:val="22"/>
        </w:rPr>
        <w:t>100-</w:t>
      </w:r>
      <w:r w:rsidRPr="00E830A0">
        <w:rPr>
          <w:sz w:val="22"/>
          <w:szCs w:val="22"/>
        </w:rPr>
        <w:t>200µg/kg intravenöst</w:t>
      </w:r>
    </w:p>
    <w:p w:rsidRPr="00E830A0" w:rsidR="00157183" w:rsidP="00E830A0" w:rsidRDefault="00157183" w14:paraId="7794CA95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Morfin injektionsvätska 1mg/ml = 1000µg/ml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222CC0E6" w14:textId="77777777">
      <w:pPr>
        <w:spacing w:after="0" w:line="240" w:lineRule="auto"/>
        <w:ind w:left="142"/>
        <w:rPr>
          <w:rFonts w:ascii="Arial" w:hAnsi="Arial" w:cs="Arial"/>
        </w:rPr>
      </w:pPr>
    </w:p>
    <w:p w:rsidRPr="00E830A0" w:rsidR="00157183" w:rsidP="00E830A0" w:rsidRDefault="00157183" w14:paraId="29F0FA51" w14:textId="77777777">
      <w:pPr>
        <w:spacing w:after="0" w:line="240" w:lineRule="auto"/>
        <w:ind w:left="142"/>
        <w:rPr>
          <w:rFonts w:ascii="Arial" w:hAnsi="Arial" w:cs="Arial"/>
        </w:rPr>
      </w:pPr>
      <w:r w:rsidRPr="00E830A0">
        <w:rPr>
          <w:rFonts w:ascii="Arial" w:hAnsi="Arial" w:cs="Arial"/>
        </w:rPr>
        <w:t xml:space="preserve">Muskelrelaxation </w:t>
      </w:r>
    </w:p>
    <w:p w:rsidRPr="00E830A0" w:rsidR="00157183" w:rsidP="00E830A0" w:rsidRDefault="00157183" w14:paraId="1CBFC933" w14:textId="77777777">
      <w:pPr>
        <w:spacing w:after="0" w:line="240" w:lineRule="auto"/>
        <w:ind w:left="142"/>
        <w:rPr>
          <w:rFonts w:ascii="Arial" w:hAnsi="Arial" w:cs="Arial"/>
        </w:rPr>
      </w:pP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</w:p>
    <w:p w:rsidRPr="00E830A0" w:rsidR="00157183" w:rsidP="0077578A" w:rsidRDefault="00157183" w14:paraId="04965FDB" w14:textId="759ECE14">
      <w:pPr>
        <w:spacing w:after="0" w:line="240" w:lineRule="auto"/>
        <w:ind w:left="142" w:right="424"/>
        <w:rPr>
          <w:sz w:val="22"/>
          <w:szCs w:val="22"/>
        </w:rPr>
      </w:pPr>
      <w:r w:rsidRPr="00E830A0">
        <w:rPr>
          <w:b/>
          <w:sz w:val="22"/>
          <w:szCs w:val="22"/>
        </w:rPr>
        <w:t>Suxamethon</w:t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t>1mg/kg intravenöst för intubation</w:t>
      </w:r>
    </w:p>
    <w:p w:rsidRPr="00E830A0" w:rsidR="00157183" w:rsidP="005D6633" w:rsidRDefault="00157183" w14:paraId="17E7FC20" w14:textId="31D92DE0">
      <w:pPr>
        <w:spacing w:after="0" w:line="240" w:lineRule="auto"/>
        <w:ind w:left="142" w:right="707"/>
        <w:rPr>
          <w:sz w:val="22"/>
          <w:szCs w:val="22"/>
        </w:rPr>
      </w:pPr>
      <w:r w:rsidRPr="00E830A0">
        <w:rPr>
          <w:sz w:val="22"/>
          <w:szCs w:val="22"/>
        </w:rPr>
        <w:t>Celocurinklorid injektionsvätska 50mg/ml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 xml:space="preserve">2 mg/kg iv för barn </w:t>
      </w:r>
      <w:r w:rsidRPr="00E830A0" w:rsidR="00BD0ABF">
        <w:rPr>
          <w:sz w:val="22"/>
          <w:szCs w:val="22"/>
        </w:rPr>
        <w:t>yngre</w:t>
      </w:r>
      <w:r w:rsidRPr="00E830A0">
        <w:rPr>
          <w:sz w:val="22"/>
          <w:szCs w:val="22"/>
        </w:rPr>
        <w:t xml:space="preserve"> än 1 år</w:t>
      </w:r>
    </w:p>
    <w:p w:rsidRPr="00E830A0" w:rsidR="00157183" w:rsidP="00E830A0" w:rsidRDefault="00157183" w14:paraId="39C00781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4C65DB" w:rsidP="00E830A0" w:rsidRDefault="00157183" w14:paraId="404C8C07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Rocuronium</w:t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t xml:space="preserve">0.6mg/kg intravenöst </w:t>
      </w:r>
    </w:p>
    <w:p w:rsidRPr="00E830A0" w:rsidR="00157183" w:rsidP="00E830A0" w:rsidRDefault="00157183" w14:paraId="13019B8A" w14:textId="2CFB5083">
      <w:pPr>
        <w:spacing w:after="0" w:line="240" w:lineRule="auto"/>
        <w:ind w:left="142"/>
        <w:rPr>
          <w:b/>
          <w:sz w:val="22"/>
          <w:szCs w:val="22"/>
        </w:rPr>
      </w:pPr>
      <w:r w:rsidRPr="00E830A0">
        <w:rPr>
          <w:sz w:val="22"/>
          <w:szCs w:val="22"/>
        </w:rPr>
        <w:t>Esmeron 10mg/ml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>för intubation.</w:t>
      </w:r>
    </w:p>
    <w:p w:rsidRPr="00E830A0" w:rsidR="00157183" w:rsidP="0077578A" w:rsidRDefault="00157183" w14:paraId="2CAC7337" w14:textId="0B8113AB">
      <w:pPr>
        <w:spacing w:after="0" w:line="240" w:lineRule="auto"/>
        <w:ind w:left="3912" w:right="424" w:firstLine="1304"/>
        <w:rPr>
          <w:b/>
          <w:sz w:val="22"/>
          <w:szCs w:val="22"/>
        </w:rPr>
      </w:pPr>
      <w:r w:rsidRPr="00E830A0">
        <w:rPr>
          <w:sz w:val="22"/>
          <w:szCs w:val="22"/>
        </w:rPr>
        <w:t>0.15mg/kg vid upprepad dosering</w:t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</w:p>
    <w:p w:rsidRPr="00E830A0" w:rsidR="00157183" w:rsidP="00E830A0" w:rsidRDefault="00157183" w14:paraId="6ECCC890" w14:textId="77777777">
      <w:pPr>
        <w:spacing w:after="0" w:line="240" w:lineRule="auto"/>
        <w:ind w:left="142"/>
        <w:rPr>
          <w:b/>
          <w:sz w:val="22"/>
          <w:szCs w:val="22"/>
        </w:rPr>
      </w:pPr>
    </w:p>
    <w:p w:rsidRPr="00E830A0" w:rsidR="00157183" w:rsidP="00E830A0" w:rsidRDefault="00157183" w14:paraId="4137365F" w14:textId="77777777">
      <w:pPr>
        <w:spacing w:after="0" w:line="240" w:lineRule="auto"/>
        <w:ind w:left="142"/>
        <w:rPr>
          <w:rFonts w:ascii="Arial" w:hAnsi="Arial" w:cs="Arial"/>
        </w:rPr>
      </w:pPr>
    </w:p>
    <w:p w:rsidRPr="00E830A0" w:rsidR="00903279" w:rsidP="00E830A0" w:rsidRDefault="00903279" w14:paraId="3EE50532" w14:textId="77777777">
      <w:pPr>
        <w:spacing w:after="0" w:line="240" w:lineRule="auto"/>
        <w:ind w:left="142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 w:rsidRPr="00E830A0">
        <w:br w:type="page"/>
      </w:r>
    </w:p>
    <w:p w:rsidRPr="00E830A0" w:rsidR="00157183" w:rsidP="00E830A0" w:rsidRDefault="00157183" w14:paraId="7E2DB04D" w14:textId="410D8646">
      <w:pPr>
        <w:pStyle w:val="Rubrik3"/>
        <w:ind w:left="142"/>
        <w:rPr>
          <w:rFonts w:ascii="Arial" w:hAnsi="Arial" w:cs="Arial"/>
        </w:rPr>
      </w:pPr>
      <w:r w:rsidRPr="00E830A0">
        <w:lastRenderedPageBreak/>
        <w:t>Anestesiunderhåll</w:t>
      </w:r>
    </w:p>
    <w:p w:rsidRPr="00E830A0" w:rsidR="00157183" w:rsidP="00E830A0" w:rsidRDefault="00157183" w14:paraId="39D1795A" w14:textId="77777777">
      <w:pPr>
        <w:spacing w:after="0" w:line="240" w:lineRule="auto"/>
        <w:ind w:left="142"/>
        <w:rPr>
          <w:rFonts w:ascii="Arial" w:hAnsi="Arial" w:cs="Arial"/>
        </w:rPr>
      </w:pP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</w:p>
    <w:p w:rsidRPr="00E830A0" w:rsidR="00157183" w:rsidP="00E830A0" w:rsidRDefault="00157183" w14:paraId="34294371" w14:textId="77777777">
      <w:pPr>
        <w:spacing w:after="0" w:line="240" w:lineRule="auto"/>
        <w:ind w:left="142" w:hanging="5216"/>
        <w:rPr>
          <w:sz w:val="22"/>
          <w:szCs w:val="22"/>
        </w:rPr>
      </w:pPr>
      <w:r w:rsidRPr="00E830A0">
        <w:rPr>
          <w:b/>
          <w:sz w:val="22"/>
          <w:szCs w:val="22"/>
        </w:rPr>
        <w:t>Alfentani</w:t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 xml:space="preserve">Alfentanil </w:t>
      </w:r>
      <w:r w:rsidRPr="00E830A0">
        <w:rPr>
          <w:sz w:val="22"/>
          <w:szCs w:val="22"/>
        </w:rPr>
        <w:t xml:space="preserve"> </w:t>
      </w:r>
    </w:p>
    <w:p w:rsidRPr="00E830A0" w:rsidR="00157183" w:rsidP="00E830A0" w:rsidRDefault="00157183" w14:paraId="2E0D2669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Rapifen injektionsvätska 0.5mg/ml = 500µg/ml</w:t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49875440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Infusion 30 µg/kg/h=0,5µg/kg/min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>TIVA</w:t>
      </w:r>
    </w:p>
    <w:p w:rsidRPr="00E830A0" w:rsidR="00157183" w:rsidP="00E830A0" w:rsidRDefault="00157183" w14:paraId="67B7E760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15343CB2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100944F2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Propofol</w:t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</w:p>
    <w:p w:rsidRPr="00E830A0" w:rsidR="00157183" w:rsidP="00E830A0" w:rsidRDefault="00157183" w14:paraId="4EA6A7F1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Propofol injektionsvätska 10mg/ml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6A85B2F2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 xml:space="preserve">15-12-10-8 mg/kg/h intravenöst 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>TIVA</w:t>
      </w:r>
    </w:p>
    <w:p w:rsidRPr="00E830A0" w:rsidR="00157183" w:rsidP="00E830A0" w:rsidRDefault="00157183" w14:paraId="262EEB6C" w14:textId="77777777">
      <w:pPr>
        <w:spacing w:after="0" w:line="240" w:lineRule="auto"/>
        <w:ind w:left="142"/>
        <w:rPr>
          <w:b/>
          <w:sz w:val="22"/>
          <w:szCs w:val="22"/>
        </w:rPr>
      </w:pPr>
    </w:p>
    <w:p w:rsidRPr="00E830A0" w:rsidR="00157183" w:rsidP="00E830A0" w:rsidRDefault="00157183" w14:paraId="710A4B39" w14:textId="77777777">
      <w:pPr>
        <w:pStyle w:val="Rubrik3"/>
        <w:ind w:left="142"/>
        <w:rPr>
          <w:rFonts w:ascii="Arial" w:hAnsi="Arial" w:cs="Arial"/>
        </w:rPr>
      </w:pPr>
      <w:r w:rsidRPr="00E830A0">
        <w:t>Reversering</w:t>
      </w:r>
      <w:r w:rsidRPr="00E830A0">
        <w:rPr>
          <w:rFonts w:ascii="Arial" w:hAnsi="Arial" w:cs="Arial"/>
        </w:rPr>
        <w:tab/>
      </w:r>
    </w:p>
    <w:p w:rsidRPr="00E830A0" w:rsidR="00157183" w:rsidP="00E830A0" w:rsidRDefault="00157183" w14:paraId="32F4C45E" w14:textId="77777777">
      <w:pPr>
        <w:spacing w:after="0" w:line="240" w:lineRule="auto"/>
        <w:ind w:left="142"/>
        <w:rPr>
          <w:rFonts w:ascii="Arial" w:hAnsi="Arial" w:cs="Arial"/>
        </w:rPr>
      </w:pP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</w:p>
    <w:p w:rsidRPr="00E830A0" w:rsidR="00157183" w:rsidP="00E830A0" w:rsidRDefault="00157183" w14:paraId="731E0AF5" w14:textId="701CBEDC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Glykopyrron Neostigmin</w:t>
      </w:r>
      <w:r w:rsidRPr="00E830A0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t>0,02ml/kg (Robinul 10µg/kg</w:t>
      </w:r>
      <w:r w:rsidR="005D6633">
        <w:rPr>
          <w:sz w:val="22"/>
          <w:szCs w:val="22"/>
        </w:rPr>
        <w:t xml:space="preserve"> </w:t>
      </w:r>
      <w:r w:rsidRPr="00E830A0">
        <w:rPr>
          <w:sz w:val="22"/>
          <w:szCs w:val="22"/>
        </w:rPr>
        <w:t>+</w:t>
      </w:r>
      <w:r w:rsidR="005D6633">
        <w:rPr>
          <w:sz w:val="22"/>
          <w:szCs w:val="22"/>
        </w:rPr>
        <w:t xml:space="preserve"> </w:t>
      </w:r>
      <w:r w:rsidRPr="00E830A0">
        <w:rPr>
          <w:sz w:val="22"/>
          <w:szCs w:val="22"/>
        </w:rPr>
        <w:t>Neostigmin 50µg/kg)</w:t>
      </w:r>
    </w:p>
    <w:p w:rsidRPr="00E830A0" w:rsidR="00157183" w:rsidP="005D6633" w:rsidRDefault="00157183" w14:paraId="62975DC6" w14:textId="6AE29101">
      <w:pPr>
        <w:spacing w:after="0" w:line="240" w:lineRule="auto"/>
        <w:ind w:left="142" w:right="-2"/>
        <w:rPr>
          <w:sz w:val="22"/>
          <w:szCs w:val="22"/>
        </w:rPr>
      </w:pPr>
      <w:r w:rsidRPr="00E830A0">
        <w:rPr>
          <w:sz w:val="22"/>
          <w:szCs w:val="22"/>
        </w:rPr>
        <w:t>Robinul Neostigmin injektionsvätska 0,5mg/ml</w:t>
      </w:r>
      <w:r w:rsidR="005D6633">
        <w:rPr>
          <w:sz w:val="22"/>
          <w:szCs w:val="22"/>
        </w:rPr>
        <w:t xml:space="preserve"> </w:t>
      </w:r>
      <w:r w:rsidRPr="00E830A0">
        <w:rPr>
          <w:sz w:val="22"/>
          <w:szCs w:val="22"/>
        </w:rPr>
        <w:t>+</w:t>
      </w:r>
      <w:r w:rsidR="005D6633">
        <w:rPr>
          <w:sz w:val="22"/>
          <w:szCs w:val="22"/>
        </w:rPr>
        <w:t xml:space="preserve"> </w:t>
      </w:r>
      <w:r w:rsidRPr="00E830A0">
        <w:rPr>
          <w:sz w:val="22"/>
          <w:szCs w:val="22"/>
        </w:rPr>
        <w:t>2.5</w:t>
      </w:r>
      <w:r w:rsidRPr="00E830A0" w:rsidR="00903279">
        <w:rPr>
          <w:sz w:val="22"/>
          <w:szCs w:val="22"/>
        </w:rPr>
        <w:t xml:space="preserve"> </w:t>
      </w:r>
      <w:r w:rsidRPr="00E830A0">
        <w:rPr>
          <w:sz w:val="22"/>
          <w:szCs w:val="22"/>
        </w:rPr>
        <w:t>mg/ml</w:t>
      </w:r>
      <w:r w:rsidRPr="00E830A0" w:rsidR="004C65DB">
        <w:rPr>
          <w:sz w:val="22"/>
          <w:szCs w:val="22"/>
        </w:rPr>
        <w:t>,</w:t>
      </w:r>
      <w:r w:rsidRPr="00E830A0" w:rsidR="00903279">
        <w:rPr>
          <w:sz w:val="22"/>
          <w:szCs w:val="22"/>
        </w:rPr>
        <w:t xml:space="preserve"> </w:t>
      </w:r>
      <w:r w:rsidRPr="00E830A0">
        <w:rPr>
          <w:sz w:val="22"/>
          <w:szCs w:val="22"/>
        </w:rPr>
        <w:t>MAX DOS (0.5mg</w:t>
      </w:r>
      <w:r w:rsidR="005D6633">
        <w:rPr>
          <w:sz w:val="22"/>
          <w:szCs w:val="22"/>
        </w:rPr>
        <w:t xml:space="preserve"> </w:t>
      </w:r>
      <w:r w:rsidRPr="00E830A0">
        <w:rPr>
          <w:sz w:val="22"/>
          <w:szCs w:val="22"/>
        </w:rPr>
        <w:t>+</w:t>
      </w:r>
      <w:r w:rsidR="005D6633">
        <w:rPr>
          <w:sz w:val="22"/>
          <w:szCs w:val="22"/>
        </w:rPr>
        <w:t xml:space="preserve"> </w:t>
      </w:r>
      <w:r w:rsidRPr="00E830A0">
        <w:rPr>
          <w:sz w:val="22"/>
          <w:szCs w:val="22"/>
        </w:rPr>
        <w:t>2.5</w:t>
      </w:r>
      <w:r w:rsidRPr="00E830A0" w:rsidR="00903279">
        <w:rPr>
          <w:sz w:val="22"/>
          <w:szCs w:val="22"/>
        </w:rPr>
        <w:t xml:space="preserve"> </w:t>
      </w:r>
      <w:r w:rsidRPr="00E830A0">
        <w:rPr>
          <w:sz w:val="22"/>
          <w:szCs w:val="22"/>
        </w:rPr>
        <w:t>mg)= 1</w:t>
      </w:r>
      <w:r w:rsidR="0077578A">
        <w:rPr>
          <w:sz w:val="22"/>
          <w:szCs w:val="22"/>
        </w:rPr>
        <w:t xml:space="preserve"> </w:t>
      </w:r>
      <w:r w:rsidRPr="00E830A0">
        <w:rPr>
          <w:sz w:val="22"/>
          <w:szCs w:val="22"/>
        </w:rPr>
        <w:t>ml</w:t>
      </w:r>
    </w:p>
    <w:p w:rsidRPr="00E830A0" w:rsidR="00157183" w:rsidP="00E830A0" w:rsidRDefault="00157183" w14:paraId="63F57009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59D7F3D1" w14:textId="6FAB708F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Naloxon</w:t>
      </w:r>
      <w:r w:rsidRPr="00E830A0">
        <w:rPr>
          <w:b/>
          <w:sz w:val="22"/>
          <w:szCs w:val="22"/>
        </w:rPr>
        <w:tab/>
      </w:r>
      <w:r w:rsidR="00741144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t>2-4µg/kg intravenöst</w:t>
      </w:r>
    </w:p>
    <w:p w:rsidRPr="00E830A0" w:rsidR="00157183" w:rsidP="00E830A0" w:rsidRDefault="00157183" w14:paraId="4CB17E01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Naloxon injektionsvätska 0.4mg/ml, 20µg/ml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503BC77A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2060685E" w14:textId="3453031E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Sugammadex</w:t>
      </w:r>
      <w:r w:rsidRPr="00E830A0" w:rsidR="00903279">
        <w:rPr>
          <w:b/>
          <w:sz w:val="22"/>
          <w:szCs w:val="22"/>
        </w:rPr>
        <w:t xml:space="preserve">    </w:t>
      </w:r>
      <w:r w:rsidR="00741144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t>&gt;2 år Bridion 100mg/ml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 xml:space="preserve"> </w:t>
      </w:r>
    </w:p>
    <w:p w:rsidRPr="00E830A0" w:rsidR="00157183" w:rsidP="00E830A0" w:rsidRDefault="00157183" w14:paraId="1F1E0E11" w14:textId="09D7BBF9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 xml:space="preserve">Bridion </w:t>
      </w:r>
      <w:r w:rsidR="00741144">
        <w:rPr>
          <w:sz w:val="22"/>
          <w:szCs w:val="22"/>
        </w:rPr>
        <w:tab/>
      </w:r>
      <w:r w:rsidR="00741144">
        <w:rPr>
          <w:sz w:val="22"/>
          <w:szCs w:val="22"/>
        </w:rPr>
        <w:tab/>
      </w:r>
      <w:r w:rsidRPr="00E830A0">
        <w:rPr>
          <w:sz w:val="22"/>
          <w:szCs w:val="22"/>
        </w:rPr>
        <w:t>2 mg/kg, i v</w:t>
      </w:r>
    </w:p>
    <w:p w:rsidRPr="00E830A0" w:rsidR="002661C3" w:rsidP="00E830A0" w:rsidRDefault="002661C3" w14:paraId="7B772B3E" w14:textId="77777777">
      <w:pPr>
        <w:spacing w:after="0" w:line="240" w:lineRule="auto"/>
        <w:ind w:left="142"/>
        <w:rPr>
          <w:rFonts w:ascii="Arial" w:hAnsi="Arial" w:cs="Arial"/>
        </w:rPr>
      </w:pPr>
    </w:p>
    <w:p w:rsidRPr="00E830A0" w:rsidR="002661C3" w:rsidP="00E830A0" w:rsidRDefault="002661C3" w14:paraId="53F134D3" w14:textId="77777777">
      <w:pPr>
        <w:spacing w:after="0" w:line="240" w:lineRule="auto"/>
        <w:ind w:left="142"/>
        <w:rPr>
          <w:rFonts w:ascii="Arial" w:hAnsi="Arial" w:cs="Arial"/>
        </w:rPr>
      </w:pPr>
    </w:p>
    <w:p w:rsidRPr="00E830A0" w:rsidR="00157183" w:rsidP="00E830A0" w:rsidRDefault="00157183" w14:paraId="5F0E586C" w14:textId="3BE3800E">
      <w:pPr>
        <w:pStyle w:val="Rubrik2"/>
        <w:ind w:left="142"/>
      </w:pPr>
      <w:r w:rsidRPr="00E830A0">
        <w:t>Analgetika</w:t>
      </w:r>
      <w:r w:rsidRPr="00E830A0">
        <w:tab/>
      </w:r>
    </w:p>
    <w:p w:rsidRPr="00E830A0" w:rsidR="00157183" w:rsidP="00E830A0" w:rsidRDefault="00157183" w14:paraId="4463148E" w14:textId="77777777">
      <w:pPr>
        <w:spacing w:after="0" w:line="240" w:lineRule="auto"/>
        <w:ind w:left="142"/>
        <w:rPr>
          <w:rFonts w:ascii="Arial" w:hAnsi="Arial" w:cs="Arial"/>
        </w:rPr>
      </w:pP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</w:p>
    <w:p w:rsidRPr="00E830A0" w:rsidR="00157183" w:rsidP="00E830A0" w:rsidRDefault="00157183" w14:paraId="281865F4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Diklofenak</w:t>
      </w:r>
      <w:r w:rsidRPr="00E830A0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t xml:space="preserve">Barn över 6 år, 25 mg x 2. Riktvärde bör vara 2-3 mg/kg/kroppsvikt, uppdelat i 2-3 doser. </w:t>
      </w:r>
    </w:p>
    <w:p w:rsidRPr="00E830A0" w:rsidR="00157183" w:rsidP="00E830A0" w:rsidRDefault="00157183" w14:paraId="4B0BF75D" w14:textId="351EEB90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Voltaren tabl eller supp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 xml:space="preserve">Till barn &gt; 50 kg ges vuxendos, 50 mg x 3 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251D8DB1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79D19025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Ketorolak</w:t>
      </w:r>
      <w:r w:rsidRPr="00E830A0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t>0.3-0.5mg/kg iv x 1-3</w:t>
      </w:r>
    </w:p>
    <w:p w:rsidRPr="00E830A0" w:rsidR="00157183" w:rsidP="00E830A0" w:rsidRDefault="00157183" w14:paraId="7793DB44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Toradol injektionsvätska 30mg/ml alt 3mg/ml (spädd lösning)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7E4FBB68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53D580C9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Paracetamol</w:t>
      </w:r>
      <w:r w:rsidRPr="00E830A0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t>30mg/kg per os/rektalt startdos</w:t>
      </w:r>
    </w:p>
    <w:p w:rsidRPr="00E830A0" w:rsidR="00157183" w:rsidP="00E830A0" w:rsidRDefault="00157183" w14:paraId="40BA9089" w14:textId="2F7F3019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Panodil mixtur, tablett, supp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5047B8BA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6A86930E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Paracetamol</w:t>
      </w:r>
      <w:r w:rsidRPr="00E830A0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t>15mg/kg intravenöst</w:t>
      </w:r>
    </w:p>
    <w:p w:rsidRPr="00E830A0" w:rsidR="00157183" w:rsidP="00E830A0" w:rsidRDefault="00157183" w14:paraId="47C477F9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573B56E9" w14:textId="13120026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Perfalgan</w:t>
      </w:r>
      <w:r w:rsidRPr="00E830A0">
        <w:rPr>
          <w:sz w:val="22"/>
          <w:szCs w:val="22"/>
        </w:rPr>
        <w:t xml:space="preserve"> 10mg/ml 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>MAX DOS 60mg/kg/dygn</w:t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1A81FF1D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613C7" w:rsidP="00E830A0" w:rsidRDefault="001613C7" w14:paraId="2C12B6C2" w14:textId="77777777">
      <w:pPr>
        <w:spacing w:after="0" w:line="240" w:lineRule="auto"/>
        <w:ind w:left="142"/>
        <w:rPr>
          <w:rFonts w:ascii="Arial" w:hAnsi="Arial" w:cs="Arial"/>
          <w:b/>
          <w:bCs/>
          <w:iCs/>
          <w:sz w:val="26"/>
          <w:szCs w:val="28"/>
        </w:rPr>
      </w:pPr>
      <w:r w:rsidRPr="00E830A0">
        <w:rPr>
          <w:rFonts w:ascii="Arial" w:hAnsi="Arial" w:cs="Arial"/>
          <w:b/>
          <w:bCs/>
          <w:iCs/>
          <w:sz w:val="26"/>
          <w:szCs w:val="28"/>
        </w:rPr>
        <w:br w:type="page"/>
      </w:r>
    </w:p>
    <w:p w:rsidRPr="00E830A0" w:rsidR="00157183" w:rsidP="00E830A0" w:rsidRDefault="00157183" w14:paraId="0824C68B" w14:textId="5EA2F15F">
      <w:pPr>
        <w:pStyle w:val="Rubrik2"/>
        <w:ind w:left="142"/>
      </w:pPr>
      <w:r w:rsidRPr="00E830A0">
        <w:lastRenderedPageBreak/>
        <w:t>Sedation</w:t>
      </w:r>
    </w:p>
    <w:p w:rsidRPr="00E830A0" w:rsidR="00157183" w:rsidP="00E830A0" w:rsidRDefault="00157183" w14:paraId="05E16F28" w14:textId="77777777">
      <w:pPr>
        <w:spacing w:after="0" w:line="240" w:lineRule="auto"/>
        <w:ind w:left="142"/>
        <w:rPr>
          <w:rFonts w:ascii="Arial" w:hAnsi="Arial" w:cs="Arial"/>
        </w:rPr>
      </w:pP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</w:p>
    <w:p w:rsidRPr="00E830A0" w:rsidR="00157183" w:rsidP="00E830A0" w:rsidRDefault="00157183" w14:paraId="34720EE6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Clonidin</w:t>
      </w:r>
      <w:r w:rsidRPr="00E830A0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t>1-2 µg/kg intravenöst</w:t>
      </w:r>
    </w:p>
    <w:p w:rsidRPr="00E830A0" w:rsidR="00157183" w:rsidP="00E830A0" w:rsidRDefault="00157183" w14:paraId="16B25E55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Catapresan injektionsvätska 150µg/ml, 15µg/ml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53D98F03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5C503F67" w14:textId="77777777">
      <w:pPr>
        <w:spacing w:after="0" w:line="240" w:lineRule="auto"/>
        <w:ind w:left="142"/>
        <w:rPr>
          <w:rFonts w:ascii="Arial" w:hAnsi="Arial" w:cs="Arial"/>
        </w:rPr>
      </w:pPr>
      <w:r w:rsidRPr="00E830A0">
        <w:rPr>
          <w:rFonts w:ascii="Arial" w:hAnsi="Arial" w:cs="Arial"/>
        </w:rPr>
        <w:t>Postoperativt illamående</w:t>
      </w:r>
    </w:p>
    <w:p w:rsidRPr="00E830A0" w:rsidR="00157183" w:rsidP="00E830A0" w:rsidRDefault="00157183" w14:paraId="0D9D400B" w14:textId="77777777">
      <w:pPr>
        <w:spacing w:after="0" w:line="240" w:lineRule="auto"/>
        <w:ind w:left="142"/>
        <w:rPr>
          <w:rFonts w:ascii="Arial" w:hAnsi="Arial" w:cs="Arial"/>
        </w:rPr>
      </w:pP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  <w:r w:rsidRPr="00E830A0">
        <w:rPr>
          <w:rFonts w:ascii="Arial" w:hAnsi="Arial" w:cs="Arial"/>
        </w:rPr>
        <w:tab/>
      </w:r>
    </w:p>
    <w:p w:rsidRPr="00E830A0" w:rsidR="00157183" w:rsidP="00E830A0" w:rsidRDefault="00157183" w14:paraId="64AE8F81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Ondansetron</w:t>
      </w:r>
      <w:r w:rsidRPr="00E830A0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t>0.1mg/kg upp till 4 mg iv</w:t>
      </w:r>
    </w:p>
    <w:p w:rsidRPr="00E830A0" w:rsidR="00157183" w:rsidP="00E830A0" w:rsidRDefault="00157183" w14:paraId="17C439D5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 xml:space="preserve">Zofran injektionsvätska 2mg/ml, 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5DEB5E6B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299217FF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b/>
          <w:sz w:val="22"/>
          <w:szCs w:val="22"/>
        </w:rPr>
        <w:t>Betametason</w:t>
      </w:r>
      <w:r w:rsidRPr="00E830A0">
        <w:rPr>
          <w:b/>
          <w:sz w:val="22"/>
          <w:szCs w:val="22"/>
        </w:rPr>
        <w:tab/>
      </w:r>
      <w:r w:rsidRPr="00E830A0">
        <w:rPr>
          <w:sz w:val="22"/>
          <w:szCs w:val="22"/>
        </w:rPr>
        <w:t>0.2mg/kg upp till 4 mg</w:t>
      </w:r>
    </w:p>
    <w:p w:rsidRPr="00E830A0" w:rsidR="00157183" w:rsidP="00E830A0" w:rsidRDefault="00157183" w14:paraId="64AF6568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Betapred injektionsvätska 4mg/ml intravenöst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37D22378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13A78086" w14:textId="77777777">
      <w:pPr>
        <w:spacing w:after="0" w:line="240" w:lineRule="auto"/>
        <w:ind w:left="142"/>
        <w:rPr>
          <w:b/>
          <w:sz w:val="22"/>
          <w:szCs w:val="22"/>
        </w:rPr>
      </w:pPr>
      <w:r w:rsidRPr="00E830A0">
        <w:rPr>
          <w:b/>
          <w:sz w:val="22"/>
          <w:szCs w:val="22"/>
        </w:rPr>
        <w:t>Oralintubation</w:t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</w:p>
    <w:p w:rsidRPr="00E830A0" w:rsidR="00157183" w:rsidP="00E830A0" w:rsidRDefault="00157183" w14:paraId="1BFA4490" w14:textId="77777777">
      <w:pPr>
        <w:spacing w:after="0" w:line="240" w:lineRule="auto"/>
        <w:ind w:left="142"/>
        <w:rPr>
          <w:b/>
          <w:sz w:val="22"/>
          <w:szCs w:val="22"/>
        </w:rPr>
      </w:pPr>
      <w:r w:rsidRPr="00E830A0">
        <w:rPr>
          <w:b/>
          <w:sz w:val="22"/>
          <w:szCs w:val="22"/>
        </w:rPr>
        <w:t>Tubstorleksberäkning</w:t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>4 + (ålder/4)</w:t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  <w:r w:rsidRPr="00E830A0">
        <w:rPr>
          <w:b/>
          <w:sz w:val="22"/>
          <w:szCs w:val="22"/>
        </w:rPr>
        <w:tab/>
      </w:r>
    </w:p>
    <w:p w:rsidRPr="00E830A0" w:rsidR="00157183" w:rsidP="00E830A0" w:rsidRDefault="00157183" w14:paraId="6B24FE69" w14:textId="77777777">
      <w:pPr>
        <w:spacing w:after="0" w:line="240" w:lineRule="auto"/>
        <w:ind w:left="142"/>
        <w:rPr>
          <w:b/>
          <w:sz w:val="22"/>
          <w:szCs w:val="22"/>
        </w:rPr>
      </w:pPr>
    </w:p>
    <w:p w:rsidRPr="00E830A0" w:rsidR="001613C7" w:rsidP="00E830A0" w:rsidRDefault="001613C7" w14:paraId="7B34F83D" w14:textId="77777777">
      <w:pPr>
        <w:spacing w:after="0" w:line="240" w:lineRule="auto"/>
        <w:ind w:left="142"/>
        <w:rPr>
          <w:b/>
          <w:sz w:val="22"/>
          <w:szCs w:val="22"/>
        </w:rPr>
      </w:pPr>
    </w:p>
    <w:p w:rsidRPr="00E830A0" w:rsidR="001613C7" w:rsidP="00E830A0" w:rsidRDefault="001613C7" w14:paraId="07C1E947" w14:textId="77777777">
      <w:pPr>
        <w:spacing w:after="0" w:line="240" w:lineRule="auto"/>
        <w:ind w:left="142"/>
        <w:rPr>
          <w:b/>
          <w:sz w:val="22"/>
          <w:szCs w:val="22"/>
        </w:rPr>
      </w:pPr>
    </w:p>
    <w:p w:rsidRPr="00E830A0" w:rsidR="00157183" w:rsidP="00E830A0" w:rsidRDefault="00157183" w14:paraId="0540E188" w14:textId="77777777">
      <w:pPr>
        <w:pStyle w:val="Rubrik2"/>
        <w:ind w:left="142"/>
      </w:pPr>
      <w:r w:rsidRPr="00E830A0">
        <w:t>Vätsketerapi</w:t>
      </w:r>
      <w:r w:rsidRPr="00E830A0">
        <w:tab/>
      </w:r>
      <w:r w:rsidRPr="00E830A0">
        <w:t>Dygnsbehov</w:t>
      </w:r>
      <w:r w:rsidRPr="00E830A0">
        <w:tab/>
      </w:r>
      <w:r w:rsidRPr="00E830A0">
        <w:tab/>
      </w:r>
    </w:p>
    <w:p w:rsidRPr="00E830A0" w:rsidR="00157183" w:rsidP="00E830A0" w:rsidRDefault="00157183" w14:paraId="2518DABA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&lt;10kg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>100ml/kg/dygn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458BCD83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10-20kg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 xml:space="preserve">1000ml + 50ml/kg för varje kg över 10 kg  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1F58006B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20-30kg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 xml:space="preserve">1500ml + 20ml/kg för varje kg över 20 kg  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0E14DCF2" w14:textId="06575CC5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Flickor behöver sällan mer än 2000 ml/dygn och pojkar 2500 ml/dygn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516CDBBF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Akutbehov, vätskebolus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 xml:space="preserve">10-20ml/kg Ringer-Acetat  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58371231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53C1B98A" w14:textId="77777777">
      <w:pPr>
        <w:pStyle w:val="Rubrik3"/>
        <w:ind w:left="142"/>
      </w:pPr>
      <w:r w:rsidRPr="00E830A0">
        <w:t>Blodvolym</w:t>
      </w:r>
      <w:r w:rsidRPr="00E830A0">
        <w:tab/>
      </w:r>
      <w:r w:rsidRPr="00E830A0">
        <w:tab/>
      </w:r>
      <w:r w:rsidRPr="00E830A0">
        <w:tab/>
      </w:r>
    </w:p>
    <w:p w:rsidRPr="00E830A0" w:rsidR="00157183" w:rsidP="00E830A0" w:rsidRDefault="00157183" w14:paraId="49F7D7DF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Neonatal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>90ml/kg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44215FB3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Barn &lt;8år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>80ml/kg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4F614020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Barn &gt;8år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>70ml/kg</w:t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60E5ED41" w14:textId="77777777">
      <w:pPr>
        <w:spacing w:after="0" w:line="240" w:lineRule="auto"/>
        <w:ind w:left="142"/>
        <w:rPr>
          <w:sz w:val="22"/>
          <w:szCs w:val="22"/>
        </w:rPr>
      </w:pPr>
    </w:p>
    <w:p w:rsidRPr="00E830A0" w:rsidR="00157183" w:rsidP="00E830A0" w:rsidRDefault="00157183" w14:paraId="6FCBCA73" w14:textId="77777777">
      <w:pPr>
        <w:pStyle w:val="Rubrik3"/>
        <w:ind w:left="142"/>
      </w:pPr>
      <w:r w:rsidRPr="00E830A0">
        <w:t xml:space="preserve">Uppskattad vikt </w:t>
      </w:r>
      <w:r w:rsidRPr="00E830A0">
        <w:tab/>
      </w:r>
      <w:r w:rsidRPr="00E830A0">
        <w:tab/>
      </w:r>
      <w:r w:rsidRPr="00E830A0">
        <w:tab/>
      </w:r>
    </w:p>
    <w:p w:rsidRPr="00E830A0" w:rsidR="00157183" w:rsidP="00E830A0" w:rsidRDefault="00157183" w14:paraId="782296EF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3 (ålder) + 7 kg</w:t>
      </w:r>
    </w:p>
    <w:p w:rsidRPr="00E830A0" w:rsidR="00157183" w:rsidP="00E830A0" w:rsidRDefault="00157183" w14:paraId="62054416" w14:textId="77777777">
      <w:pPr>
        <w:spacing w:after="0" w:line="240" w:lineRule="auto"/>
        <w:ind w:left="142"/>
        <w:rPr>
          <w:sz w:val="22"/>
          <w:szCs w:val="22"/>
        </w:rPr>
      </w:pPr>
      <w:r w:rsidRPr="00E830A0">
        <w:rPr>
          <w:sz w:val="22"/>
          <w:szCs w:val="22"/>
        </w:rPr>
        <w:t>Gäller från 1 år till pubertet</w:t>
      </w:r>
      <w:r w:rsidRPr="00E830A0">
        <w:rPr>
          <w:sz w:val="22"/>
          <w:szCs w:val="22"/>
        </w:rPr>
        <w:tab/>
      </w:r>
    </w:p>
    <w:p w:rsidRPr="00E830A0" w:rsidR="00157183" w:rsidP="00E830A0" w:rsidRDefault="00157183" w14:paraId="7F11E42B" w14:textId="77777777">
      <w:pPr>
        <w:spacing w:after="0" w:line="240" w:lineRule="auto"/>
        <w:ind w:left="142"/>
        <w:rPr>
          <w:sz w:val="20"/>
          <w:szCs w:val="20"/>
        </w:rPr>
      </w:pPr>
    </w:p>
    <w:p w:rsidRPr="00E830A0" w:rsidR="00157183" w:rsidP="00E830A0" w:rsidRDefault="00157183" w14:paraId="6C6B4034" w14:textId="77777777">
      <w:pPr>
        <w:keepNext/>
        <w:spacing w:before="240" w:after="60" w:line="240" w:lineRule="auto"/>
        <w:ind w:left="142"/>
        <w:outlineLvl w:val="1"/>
        <w:rPr>
          <w:rFonts w:ascii="Arial" w:hAnsi="Arial" w:cs="Arial"/>
        </w:rPr>
      </w:pPr>
    </w:p>
    <w:p w:rsidRPr="00E830A0" w:rsidR="00157183" w:rsidP="00E830A0" w:rsidRDefault="00157183" w14:paraId="698AEB05" w14:textId="77777777">
      <w:pPr>
        <w:keepNext/>
        <w:spacing w:before="240" w:after="60" w:line="240" w:lineRule="auto"/>
        <w:ind w:left="142"/>
        <w:outlineLvl w:val="1"/>
        <w:rPr>
          <w:rFonts w:ascii="Arial" w:hAnsi="Arial" w:cs="Arial"/>
        </w:rPr>
      </w:pPr>
    </w:p>
    <w:bookmarkEnd w:id="0"/>
    <w:p w:rsidRPr="00E830A0" w:rsidR="00536A5A" w:rsidP="00E830A0" w:rsidRDefault="00536A5A" w14:paraId="76B9F95B" w14:textId="24513497">
      <w:pPr>
        <w:spacing w:after="0" w:line="240" w:lineRule="auto"/>
        <w:ind w:left="142"/>
      </w:pPr>
    </w:p>
    <w:sectPr w:rsidRPr="00E830A0" w:rsidR="00536A5A" w:rsidSect="0015718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61328" w:rsidRDefault="00C61328" w14:paraId="258B6C1A" w14:textId="77777777">
      <w:r>
        <w:separator/>
      </w:r>
    </w:p>
  </w:endnote>
  <w:endnote w:type="continuationSeparator" w:id="0">
    <w:p w:rsidR="00C61328" w:rsidRDefault="00C61328" w14:paraId="667676D3" w14:textId="77777777">
      <w:r>
        <w:continuationSeparator/>
      </w:r>
    </w:p>
  </w:endnote>
  <w:endnote w:type="continuationNotice" w:id="1">
    <w:p w:rsidR="00C61328" w:rsidRDefault="00C61328" w14:paraId="07A7E0E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8" name="Bildobjekt 2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61328" w:rsidRDefault="00C61328" w14:paraId="139710AB" w14:textId="77777777"/>
  </w:footnote>
  <w:footnote w:type="continuationSeparator" w:id="0">
    <w:p w:rsidR="00C61328" w:rsidRDefault="00C61328" w14:paraId="0276E31E" w14:textId="77777777">
      <w:r>
        <w:continuationSeparator/>
      </w:r>
    </w:p>
  </w:footnote>
  <w:footnote w:type="continuationNotice" w:id="1">
    <w:p w:rsidR="00C61328" w:rsidRDefault="00C61328" w14:paraId="1039D39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EB786F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CF212D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183"/>
    <w:rsid w:val="00157D5B"/>
    <w:rsid w:val="001613C7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4F72"/>
    <w:rsid w:val="00250F24"/>
    <w:rsid w:val="002523C5"/>
    <w:rsid w:val="0025380B"/>
    <w:rsid w:val="0025703A"/>
    <w:rsid w:val="00262F3D"/>
    <w:rsid w:val="00263281"/>
    <w:rsid w:val="002651D6"/>
    <w:rsid w:val="0026551F"/>
    <w:rsid w:val="002661C3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3C56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DFA"/>
    <w:rsid w:val="00470CE7"/>
    <w:rsid w:val="00470F4F"/>
    <w:rsid w:val="00472482"/>
    <w:rsid w:val="0047580F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65DB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6633"/>
    <w:rsid w:val="005E02B3"/>
    <w:rsid w:val="005E1E24"/>
    <w:rsid w:val="0060596B"/>
    <w:rsid w:val="00606D97"/>
    <w:rsid w:val="0061066B"/>
    <w:rsid w:val="00610B2F"/>
    <w:rsid w:val="00614E64"/>
    <w:rsid w:val="00617710"/>
    <w:rsid w:val="00617EE6"/>
    <w:rsid w:val="0062184C"/>
    <w:rsid w:val="00623724"/>
    <w:rsid w:val="00627BEA"/>
    <w:rsid w:val="006319DB"/>
    <w:rsid w:val="0063582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389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144"/>
    <w:rsid w:val="00754905"/>
    <w:rsid w:val="00760038"/>
    <w:rsid w:val="00762EE0"/>
    <w:rsid w:val="00765C41"/>
    <w:rsid w:val="00771100"/>
    <w:rsid w:val="0077578A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3279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1F8"/>
    <w:rsid w:val="00BB69DB"/>
    <w:rsid w:val="00BC322E"/>
    <w:rsid w:val="00BC44CD"/>
    <w:rsid w:val="00BC48A6"/>
    <w:rsid w:val="00BD0ABF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32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7252"/>
    <w:rsid w:val="00E52A86"/>
    <w:rsid w:val="00E54B47"/>
    <w:rsid w:val="00E553BF"/>
    <w:rsid w:val="00E55D93"/>
    <w:rsid w:val="00E61294"/>
    <w:rsid w:val="00E67C8D"/>
    <w:rsid w:val="00E7237C"/>
    <w:rsid w:val="00E77C46"/>
    <w:rsid w:val="00E830A0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9C1DEC"/>
    <w:rsid w:val="0B735661"/>
    <w:rsid w:val="109B761C"/>
    <w:rsid w:val="112C53B7"/>
    <w:rsid w:val="1AA014B8"/>
    <w:rsid w:val="1C7E831C"/>
    <w:rsid w:val="24AC4FD8"/>
    <w:rsid w:val="2683E144"/>
    <w:rsid w:val="2F9139DB"/>
    <w:rsid w:val="3485A89D"/>
    <w:rsid w:val="351CA177"/>
    <w:rsid w:val="37F751DD"/>
    <w:rsid w:val="38716B9A"/>
    <w:rsid w:val="4A9D08FB"/>
    <w:rsid w:val="61FD08DF"/>
    <w:rsid w:val="6431F099"/>
    <w:rsid w:val="647B2B65"/>
    <w:rsid w:val="6B2CF8ED"/>
    <w:rsid w:val="6B9A9BCD"/>
    <w:rsid w:val="76CFF33B"/>
    <w:rsid w:val="77F04577"/>
    <w:rsid w:val="798D5936"/>
    <w:rsid w:val="7ABCA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4</Pages>
  <Words>555</Words>
  <Characters>2946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Barnanestesi (barn över 1 år)</dc:title>
  <dc:subject/>
  <dc:creator>patrik.jens.johansson@vgregion.se</dc:creator>
  <keywords/>
  <lastModifiedBy>Carina Roos</lastModifiedBy>
  <revision>18</revision>
  <lastPrinted>2016-03-31T10:56:00.0000000Z</lastPrinted>
  <dcterms:created xsi:type="dcterms:W3CDTF">2022-05-24T04:11:00.0000000Z</dcterms:created>
  <dcterms:modified xsi:type="dcterms:W3CDTF">2022-08-22T10:52:00.0000000Z</dcterms:modified>
</coreProperties>
</file>