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786B0" w14:textId="77777777" w:rsidR="00372CA9" w:rsidRDefault="00372CA9" w:rsidP="00372CA9">
      <w:pPr>
        <w:ind w:left="993" w:right="424"/>
      </w:pPr>
    </w:p>
    <w:p w14:paraId="5CB6ECA5" w14:textId="77777777" w:rsidR="00372CA9" w:rsidRDefault="00372CA9" w:rsidP="00372CA9">
      <w:pPr>
        <w:ind w:left="993" w:right="424"/>
      </w:pPr>
    </w:p>
    <w:p w14:paraId="70A1668E" w14:textId="77777777" w:rsidR="00372CA9" w:rsidRDefault="00372CA9" w:rsidP="00372CA9">
      <w:pPr>
        <w:tabs>
          <w:tab w:val="left" w:pos="4590"/>
        </w:tabs>
        <w:ind w:left="993" w:right="424"/>
      </w:pPr>
      <w:r>
        <w:tab/>
      </w:r>
    </w:p>
    <w:p w14:paraId="7AE85603" w14:textId="5AEBAFB1" w:rsidR="00372CA9" w:rsidRDefault="00372CA9" w:rsidP="00372CA9">
      <w:pPr>
        <w:ind w:left="993" w:right="42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27785D" wp14:editId="24187FC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4164ED" w14:textId="77777777" w:rsidR="00372CA9" w:rsidRPr="003D37FD" w:rsidRDefault="00372CA9" w:rsidP="00372CA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16254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027785D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54164ED" w14:textId="77777777" w:rsidR="00372CA9" w:rsidRPr="003D37FD" w:rsidRDefault="00372CA9" w:rsidP="00372CA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16254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72CA9" w14:paraId="1C2507F7" w14:textId="77777777" w:rsidTr="004732C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E3897D1" w14:textId="018D07A2" w:rsidR="00372CA9" w:rsidRDefault="00372CA9" w:rsidP="00372CA9">
            <w:pPr>
              <w:pStyle w:val="Rubrik1"/>
              <w:ind w:left="993" w:right="424"/>
              <w:rPr>
                <w:sz w:val="32"/>
              </w:rPr>
            </w:pPr>
            <w:bookmarkStart w:id="0" w:name="_1314629194"/>
            <w:bookmarkStart w:id="1" w:name="Rubrik"/>
            <w:bookmarkEnd w:id="0"/>
            <w:bookmarkEnd w:id="1"/>
            <w:r>
              <w:t>Intralipidbehandling av lokalanestetisk toxicitet</w:t>
            </w:r>
            <w:r w:rsidR="001821B8">
              <w:t xml:space="preserve"> </w:t>
            </w:r>
            <w:r w:rsidR="001821B8" w:rsidRPr="00550D9C">
              <w:rPr>
                <w:szCs w:val="48"/>
              </w:rPr>
              <w:t>och intralipidbehandling</w:t>
            </w:r>
          </w:p>
        </w:tc>
      </w:tr>
    </w:tbl>
    <w:p w14:paraId="62E6F909" w14:textId="77777777" w:rsidR="00372CA9" w:rsidRDefault="00372CA9" w:rsidP="00372CA9">
      <w:pPr>
        <w:pStyle w:val="Rubrik2"/>
        <w:ind w:left="993" w:right="424"/>
      </w:pPr>
    </w:p>
    <w:p w14:paraId="09882F05" w14:textId="40CF11B4" w:rsidR="00372CA9" w:rsidRDefault="00372CA9" w:rsidP="00372CA9">
      <w:pPr>
        <w:pStyle w:val="Rubrik2"/>
        <w:ind w:left="993" w:right="424"/>
      </w:pPr>
      <w:r>
        <w:t>Revidering i denna version</w:t>
      </w:r>
    </w:p>
    <w:p w14:paraId="376B7E7F" w14:textId="5FD8E69B" w:rsidR="014475E4" w:rsidRDefault="00F867AB" w:rsidP="5797A983">
      <w:pPr>
        <w:ind w:left="993" w:right="424"/>
      </w:pPr>
      <w:r>
        <w:t>Revidering under</w:t>
      </w:r>
      <w:r w:rsidR="00F927AA">
        <w:t xml:space="preserve"> flertalet rubriker</w:t>
      </w:r>
      <w:r>
        <w:t xml:space="preserve"> </w:t>
      </w:r>
      <w:r w:rsidR="00F927AA">
        <w:t>samt tillägg i titeln</w:t>
      </w:r>
      <w:r>
        <w:t>.</w:t>
      </w:r>
    </w:p>
    <w:p w14:paraId="22176E69" w14:textId="77777777" w:rsidR="00E60A1A" w:rsidRDefault="00E60A1A" w:rsidP="00E60A1A">
      <w:pPr>
        <w:pStyle w:val="Rubrik2"/>
      </w:pPr>
      <w:r>
        <w:t>Bakgrund och syfte</w:t>
      </w:r>
    </w:p>
    <w:p w14:paraId="77F3713B" w14:textId="77777777" w:rsidR="00E60A1A" w:rsidRPr="00550D9C" w:rsidRDefault="00E60A1A" w:rsidP="00E60A1A">
      <w:r>
        <w:t>Lokalanestetisk toxicitet (</w:t>
      </w:r>
      <w:proofErr w:type="spellStart"/>
      <w:r>
        <w:t>local</w:t>
      </w:r>
      <w:proofErr w:type="spellEnd"/>
      <w:r>
        <w:t xml:space="preserve"> </w:t>
      </w:r>
      <w:proofErr w:type="spellStart"/>
      <w:r>
        <w:t>anaesthetic</w:t>
      </w:r>
      <w:proofErr w:type="spellEnd"/>
      <w:r>
        <w:t xml:space="preserve"> </w:t>
      </w:r>
      <w:proofErr w:type="spellStart"/>
      <w:r>
        <w:t>systemic</w:t>
      </w:r>
      <w:proofErr w:type="spellEnd"/>
      <w:r>
        <w:t xml:space="preserve"> </w:t>
      </w:r>
      <w:proofErr w:type="spellStart"/>
      <w:r>
        <w:t>toxicity</w:t>
      </w:r>
      <w:proofErr w:type="spellEnd"/>
      <w:r>
        <w:t>, LAST) är en sällsynt (</w:t>
      </w:r>
      <w:proofErr w:type="gramStart"/>
      <w:r>
        <w:t>c:a</w:t>
      </w:r>
      <w:proofErr w:type="gramEnd"/>
      <w:r>
        <w:t xml:space="preserve"> 1 : 1000 regionalanestesier) men allvarlig biverkan av lokalanestetika, som kan t o m leda till hjärtstopp. Rutinen syftar till att kunna upptäcka och omedelbart behandla LAST. För patofysiologi och förebyggande av LAST samt farmakologi av intralipidbehandling hänvisas till referenserna.</w:t>
      </w:r>
    </w:p>
    <w:p w14:paraId="514BE263" w14:textId="77777777" w:rsidR="00E60A1A" w:rsidRDefault="00E60A1A" w:rsidP="00E60A1A">
      <w:pPr>
        <w:pStyle w:val="Rubrik2"/>
      </w:pPr>
      <w:r>
        <w:t>Vilka berörs</w:t>
      </w:r>
    </w:p>
    <w:p w14:paraId="6738D6D7" w14:textId="77777777" w:rsidR="00E60A1A" w:rsidRPr="00550D9C" w:rsidRDefault="00E60A1A" w:rsidP="00E60A1A">
      <w:r>
        <w:t>All personal på AnOpIVA-kliniken som medverkar vid lokal- och regionalanestesi.</w:t>
      </w:r>
    </w:p>
    <w:p w14:paraId="0A96DF02" w14:textId="77777777" w:rsidR="00E60A1A" w:rsidRDefault="00E60A1A" w:rsidP="00E60A1A">
      <w:pPr>
        <w:pStyle w:val="Rubrik2"/>
      </w:pPr>
      <w:r>
        <w:t>Tecken på lokalanestetisk toxicitet</w:t>
      </w:r>
    </w:p>
    <w:p w14:paraId="58F60E97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Symptomen beror på CNS-excitation, CNS-inhibition, kardiovaskulär excitation och kardiovaskulär inhibition. Som minnesregel i den turordningen, men det finns stor variabilitet i vilka symptom som uppträder. Symptomen kan även komma ett tag efter injektion.</w:t>
      </w:r>
    </w:p>
    <w:p w14:paraId="729A9FE7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 xml:space="preserve">Långsamt sluddrigt tal, svårighet att artikulera, berusningskänsla, </w:t>
      </w:r>
      <w:proofErr w:type="spellStart"/>
      <w:r>
        <w:t>cirkumoral</w:t>
      </w:r>
      <w:proofErr w:type="spellEnd"/>
      <w:r>
        <w:t xml:space="preserve"> </w:t>
      </w:r>
      <w:proofErr w:type="spellStart"/>
      <w:r>
        <w:t>parestesi</w:t>
      </w:r>
      <w:proofErr w:type="spellEnd"/>
      <w:r>
        <w:t xml:space="preserve">, domningar i tungan, metallisk smak, </w:t>
      </w:r>
      <w:proofErr w:type="spellStart"/>
      <w:r>
        <w:t>hyperakusis</w:t>
      </w:r>
      <w:proofErr w:type="spellEnd"/>
      <w:r>
        <w:t xml:space="preserve">, tinnitus, synstörningar, muskelryckningar och </w:t>
      </w:r>
      <w:proofErr w:type="spellStart"/>
      <w:r>
        <w:t>tremor</w:t>
      </w:r>
      <w:proofErr w:type="spellEnd"/>
      <w:r>
        <w:t>. Borde kunna fångas om man pratar med patienten under och efter injektion.</w:t>
      </w:r>
    </w:p>
    <w:p w14:paraId="30F55416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Generaliserade kramper, medvetslöshet.</w:t>
      </w:r>
    </w:p>
    <w:p w14:paraId="4EA78A83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proofErr w:type="spellStart"/>
      <w:r>
        <w:t>Hypotension</w:t>
      </w:r>
      <w:proofErr w:type="spellEnd"/>
      <w:r>
        <w:t>, bradykardi (ev initial hypertension, takykardi).</w:t>
      </w:r>
    </w:p>
    <w:p w14:paraId="0C79981D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proofErr w:type="spellStart"/>
      <w:r>
        <w:t>Ventrikulära</w:t>
      </w:r>
      <w:proofErr w:type="spellEnd"/>
      <w:r>
        <w:t xml:space="preserve"> arytmier.</w:t>
      </w:r>
    </w:p>
    <w:p w14:paraId="2FCD3FD1" w14:textId="77777777" w:rsidR="00E60A1A" w:rsidRPr="00153F4E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 xml:space="preserve">Hjärtstopp, både utlöst av VT, VF eller </w:t>
      </w:r>
      <w:proofErr w:type="spellStart"/>
      <w:r>
        <w:t>asystoli</w:t>
      </w:r>
      <w:proofErr w:type="spellEnd"/>
      <w:r>
        <w:t xml:space="preserve"> / PEA.</w:t>
      </w:r>
    </w:p>
    <w:p w14:paraId="70160000" w14:textId="77777777" w:rsidR="00E60A1A" w:rsidRDefault="00E60A1A" w:rsidP="00E60A1A">
      <w:pPr>
        <w:pStyle w:val="Rubrik2"/>
      </w:pPr>
      <w:r>
        <w:lastRenderedPageBreak/>
        <w:t>Omedelbar handläggning vid misstänkt lokalanestetisk toxicitet</w:t>
      </w:r>
    </w:p>
    <w:p w14:paraId="170B005B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Stoppa injektionen.</w:t>
      </w:r>
    </w:p>
    <w:p w14:paraId="1C195C62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Tillkalla hjälp.</w:t>
      </w:r>
    </w:p>
    <w:p w14:paraId="13F9CD5B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Säkra luftväg, intubera v b.</w:t>
      </w:r>
    </w:p>
    <w:p w14:paraId="7147E6E9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Ge 100 % syrgas och säkerställ adekvat ventilation (</w:t>
      </w:r>
      <w:proofErr w:type="spellStart"/>
      <w:r>
        <w:t>hypoxi</w:t>
      </w:r>
      <w:proofErr w:type="spellEnd"/>
      <w:r>
        <w:t xml:space="preserve"> och </w:t>
      </w:r>
      <w:proofErr w:type="spellStart"/>
      <w:r>
        <w:t>hyperkapni</w:t>
      </w:r>
      <w:proofErr w:type="spellEnd"/>
      <w:r>
        <w:t xml:space="preserve"> kan förvärra LAST).</w:t>
      </w:r>
    </w:p>
    <w:p w14:paraId="6E726417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Säkerställ intravenös infart.</w:t>
      </w:r>
    </w:p>
    <w:p w14:paraId="3576B27A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 xml:space="preserve">Behandla kramper med </w:t>
      </w:r>
      <w:proofErr w:type="spellStart"/>
      <w:r>
        <w:t>bensodiazepiner</w:t>
      </w:r>
      <w:proofErr w:type="spellEnd"/>
      <w:r>
        <w:t xml:space="preserve">, </w:t>
      </w:r>
      <w:proofErr w:type="gramStart"/>
      <w:r>
        <w:t>t ex</w:t>
      </w:r>
      <w:proofErr w:type="gramEnd"/>
      <w:r>
        <w:t xml:space="preserve"> </w:t>
      </w:r>
      <w:proofErr w:type="spellStart"/>
      <w:r>
        <w:t>midazolam</w:t>
      </w:r>
      <w:proofErr w:type="spellEnd"/>
      <w:r>
        <w:t xml:space="preserve"> 0,1 – 0,15 mg/kg. </w:t>
      </w:r>
      <w:proofErr w:type="spellStart"/>
      <w:r>
        <w:t>Tiopental</w:t>
      </w:r>
      <w:proofErr w:type="spellEnd"/>
      <w:r>
        <w:t xml:space="preserve"> eller </w:t>
      </w:r>
      <w:proofErr w:type="spellStart"/>
      <w:r>
        <w:t>propofol</w:t>
      </w:r>
      <w:proofErr w:type="spellEnd"/>
      <w:r>
        <w:t xml:space="preserve"> kan vara ett alternativ och ges i så fall i små stegvis ökande doser </w:t>
      </w:r>
      <w:proofErr w:type="spellStart"/>
      <w:r>
        <w:t>pga</w:t>
      </w:r>
      <w:proofErr w:type="spellEnd"/>
      <w:r>
        <w:t xml:space="preserve"> deras kardiovaskulära effekter (25 mg </w:t>
      </w:r>
      <w:proofErr w:type="spellStart"/>
      <w:r>
        <w:t>tiopental</w:t>
      </w:r>
      <w:proofErr w:type="spellEnd"/>
      <w:r>
        <w:t xml:space="preserve"> respektive 20 mg </w:t>
      </w:r>
      <w:proofErr w:type="spellStart"/>
      <w:r>
        <w:t>propofol</w:t>
      </w:r>
      <w:proofErr w:type="spellEnd"/>
      <w:r>
        <w:t xml:space="preserve"> åt gången).</w:t>
      </w:r>
    </w:p>
    <w:p w14:paraId="25A9D05B" w14:textId="77777777" w:rsidR="00E60A1A" w:rsidRPr="00EC3BD9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Övervaka cirkulationen kontinuerligt</w:t>
      </w:r>
    </w:p>
    <w:p w14:paraId="7EAB0B52" w14:textId="77777777" w:rsidR="00E60A1A" w:rsidRDefault="00E60A1A" w:rsidP="00E60A1A">
      <w:pPr>
        <w:pStyle w:val="Rubrik2"/>
      </w:pPr>
      <w:r>
        <w:t>Hjärtstopp vid misstänkt lokalanestetisk toxicitet</w:t>
      </w:r>
    </w:p>
    <w:p w14:paraId="02DE47F2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Konstatera hjärtstopp, larma, påbörja HLR.</w:t>
      </w:r>
    </w:p>
    <w:p w14:paraId="247ACBD5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A-HLR som vanligt enligt A-HLR algoritmen.</w:t>
      </w:r>
    </w:p>
    <w:p w14:paraId="15EA77B6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Intralipidbehandling enligt nedan.</w:t>
      </w:r>
    </w:p>
    <w:p w14:paraId="5EFF369D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>Använd mindre adrenalindoser (</w:t>
      </w:r>
      <w:proofErr w:type="gramStart"/>
      <w:r>
        <w:t>c:a</w:t>
      </w:r>
      <w:proofErr w:type="gramEnd"/>
      <w:r>
        <w:t xml:space="preserve"> 1 µg/kg) </w:t>
      </w:r>
      <w:proofErr w:type="spellStart"/>
      <w:r>
        <w:t>pga</w:t>
      </w:r>
      <w:proofErr w:type="spellEnd"/>
      <w:r>
        <w:t xml:space="preserve"> arytmirisk.</w:t>
      </w:r>
    </w:p>
    <w:p w14:paraId="7FDF1965" w14:textId="77777777" w:rsidR="00E60A1A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 xml:space="preserve">Förlängd HLR </w:t>
      </w:r>
      <w:proofErr w:type="gramStart"/>
      <w:r>
        <w:t>( &gt;</w:t>
      </w:r>
      <w:proofErr w:type="gramEnd"/>
      <w:r>
        <w:t xml:space="preserve"> 1 h)  kan vara nödvändigt, använd LUCAS.</w:t>
      </w:r>
    </w:p>
    <w:p w14:paraId="2CDE3B44" w14:textId="77777777" w:rsidR="00E60A1A" w:rsidRPr="001C75B2" w:rsidRDefault="00E60A1A" w:rsidP="00E60A1A">
      <w:pPr>
        <w:pStyle w:val="Liststycke"/>
        <w:numPr>
          <w:ilvl w:val="0"/>
          <w:numId w:val="27"/>
        </w:numPr>
        <w:spacing w:after="160" w:line="259" w:lineRule="auto"/>
        <w:ind w:left="1418" w:right="0"/>
      </w:pPr>
      <w:r>
        <w:t xml:space="preserve">Undvik </w:t>
      </w:r>
      <w:proofErr w:type="spellStart"/>
      <w:r>
        <w:t>lidokain</w:t>
      </w:r>
      <w:proofErr w:type="spellEnd"/>
      <w:r>
        <w:t xml:space="preserve">, </w:t>
      </w:r>
      <w:proofErr w:type="spellStart"/>
      <w:r>
        <w:t>vasopressin</w:t>
      </w:r>
      <w:proofErr w:type="spellEnd"/>
      <w:r>
        <w:t>, betablockerare, kalciumantagonister.</w:t>
      </w:r>
    </w:p>
    <w:p w14:paraId="6494780B" w14:textId="77777777" w:rsidR="00E60A1A" w:rsidRDefault="00E60A1A" w:rsidP="00E60A1A">
      <w:pPr>
        <w:pStyle w:val="Rubrik2"/>
      </w:pPr>
      <w:r>
        <w:t>Intralipidbehandling</w:t>
      </w:r>
    </w:p>
    <w:p w14:paraId="2ECE1DC1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r>
        <w:t>Hjärtstopp utlöst av LAST är en indikation för intralipidbehandling.</w:t>
      </w:r>
    </w:p>
    <w:p w14:paraId="34585433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r>
        <w:t>Ge intravenös bolusdos Intralipid 200 mg/ml, 1,5 ml/kg på 1 minut.</w:t>
      </w:r>
      <w:r>
        <w:br/>
      </w:r>
      <w:r w:rsidRPr="00B61E86">
        <w:rPr>
          <w:color w:val="FF0000"/>
        </w:rPr>
        <w:t>Ge bolusdos 100 ml snabbt intravenöst med spruta</w:t>
      </w:r>
      <w:r>
        <w:rPr>
          <w:color w:val="FF0000"/>
        </w:rPr>
        <w:t xml:space="preserve"> till en patient som väger 70 kg.</w:t>
      </w:r>
    </w:p>
    <w:p w14:paraId="3BA2EF43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r>
        <w:t>Starta intravenös infusion med Intralipid 200 mg/ml, 0,25 ml/kg/min.</w:t>
      </w:r>
      <w:r>
        <w:br/>
      </w:r>
      <w:r w:rsidRPr="00B61E86">
        <w:rPr>
          <w:color w:val="FF0000"/>
        </w:rPr>
        <w:t>Ge 400 ml på 20 minuter</w:t>
      </w:r>
      <w:r>
        <w:rPr>
          <w:color w:val="FF0000"/>
        </w:rPr>
        <w:t xml:space="preserve"> till en patient som väger 70 kg</w:t>
      </w:r>
      <w:r w:rsidRPr="00B61E86">
        <w:rPr>
          <w:color w:val="FF0000"/>
        </w:rPr>
        <w:t>.</w:t>
      </w:r>
    </w:p>
    <w:p w14:paraId="74C1A2CC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r>
        <w:t>Upprepa bolusdoser två gånger med 5 minuters intervall om inte adekvat cirkulation återfåtts eller om bärande cirkulation försämras</w:t>
      </w:r>
    </w:p>
    <w:p w14:paraId="438F548F" w14:textId="77777777" w:rsidR="00E60A1A" w:rsidRPr="00B61E86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  <w:rPr>
          <w:color w:val="FF0000"/>
        </w:rPr>
      </w:pPr>
      <w:r>
        <w:t>Efter ytterligare 5 min, öka infusionshastigheten till 0,5 ml/kg/min om inte adekvat cirkulation återfåtts.</w:t>
      </w:r>
      <w:r>
        <w:br/>
      </w:r>
      <w:r w:rsidRPr="00B61E86">
        <w:rPr>
          <w:color w:val="FF0000"/>
        </w:rPr>
        <w:t>Ge 400 ml på 10 minuter</w:t>
      </w:r>
      <w:r>
        <w:rPr>
          <w:color w:val="FF0000"/>
        </w:rPr>
        <w:t xml:space="preserve"> till en patient som väger 70 kg</w:t>
      </w:r>
      <w:r w:rsidRPr="00B61E86">
        <w:rPr>
          <w:color w:val="FF0000"/>
        </w:rPr>
        <w:t>.</w:t>
      </w:r>
    </w:p>
    <w:p w14:paraId="6CABD3E1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r>
        <w:t>Fortsätt infusionen till adekvat cirkulation återfåtts.</w:t>
      </w:r>
    </w:p>
    <w:p w14:paraId="16EC4817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r>
        <w:t>Fortsätt A-HLR kontinuerligt under intralipidbehandling tills patienten får ROSC.</w:t>
      </w:r>
    </w:p>
    <w:p w14:paraId="01965CD2" w14:textId="77777777" w:rsidR="00E60A1A" w:rsidRPr="00E46A83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  <w:rPr>
          <w:color w:val="FF0000"/>
        </w:rPr>
      </w:pPr>
      <w:r w:rsidRPr="00E46A83">
        <w:rPr>
          <w:color w:val="FF0000"/>
        </w:rPr>
        <w:t>Intralipid finns</w:t>
      </w:r>
    </w:p>
    <w:p w14:paraId="00739C31" w14:textId="77777777" w:rsidR="00E60A1A" w:rsidRDefault="00E60A1A" w:rsidP="00E60A1A">
      <w:pPr>
        <w:pStyle w:val="Liststycke"/>
        <w:numPr>
          <w:ilvl w:val="1"/>
          <w:numId w:val="25"/>
        </w:numPr>
        <w:spacing w:after="160" w:line="259" w:lineRule="auto"/>
        <w:ind w:left="1843" w:right="0"/>
      </w:pPr>
      <w:r w:rsidRPr="00E46A83">
        <w:rPr>
          <w:color w:val="FF0000"/>
        </w:rPr>
        <w:t xml:space="preserve">på NÄL: </w:t>
      </w:r>
      <w:r>
        <w:t>på snittsalen, och i läkemedelsrummet på c-op.</w:t>
      </w:r>
    </w:p>
    <w:p w14:paraId="6E3BA43E" w14:textId="77777777" w:rsidR="00E60A1A" w:rsidRDefault="00E60A1A" w:rsidP="00E60A1A">
      <w:pPr>
        <w:pStyle w:val="Liststycke"/>
        <w:numPr>
          <w:ilvl w:val="1"/>
          <w:numId w:val="25"/>
        </w:numPr>
        <w:spacing w:after="160" w:line="259" w:lineRule="auto"/>
        <w:ind w:left="1843" w:right="0"/>
      </w:pPr>
      <w:r w:rsidRPr="00E46A83">
        <w:rPr>
          <w:color w:val="FF0000"/>
        </w:rPr>
        <w:t xml:space="preserve">i Uddevalla: </w:t>
      </w:r>
      <w:r>
        <w:t>i läkemedelsförrådet på c-op, i läkemedelsförrådet på dagkirurgen plan 1, i läkemedelsförrådet på UVA plan 3, på smärtbehandlingsenheten.</w:t>
      </w:r>
    </w:p>
    <w:p w14:paraId="0118DCD1" w14:textId="77777777" w:rsidR="00E60A1A" w:rsidRDefault="00E60A1A" w:rsidP="00E60A1A">
      <w:pPr>
        <w:pStyle w:val="Liststycke"/>
        <w:numPr>
          <w:ilvl w:val="1"/>
          <w:numId w:val="25"/>
        </w:numPr>
        <w:spacing w:after="160" w:line="259" w:lineRule="auto"/>
        <w:ind w:left="1843" w:right="0"/>
      </w:pPr>
      <w:r w:rsidRPr="00E46A83">
        <w:t>Fyll på</w:t>
      </w:r>
      <w:r>
        <w:t xml:space="preserve"> dessa ställen efter användning.</w:t>
      </w:r>
    </w:p>
    <w:p w14:paraId="31DBF3A7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r>
        <w:lastRenderedPageBreak/>
        <w:t>Propofol kan inte ersätta Intralipid då det innehåller alldeles för lite lipid.</w:t>
      </w:r>
    </w:p>
    <w:p w14:paraId="5E1F0A36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r>
        <w:t>Intralipidbehandling kan</w:t>
      </w:r>
      <w:r w:rsidRPr="00E46A83">
        <w:t xml:space="preserve"> övervägas vid </w:t>
      </w:r>
      <w:r>
        <w:t xml:space="preserve">LAST med </w:t>
      </w:r>
      <w:r w:rsidRPr="00E46A83">
        <w:t xml:space="preserve">livshotande symtom </w:t>
      </w:r>
      <w:r>
        <w:t>utan hjärtstopp.</w:t>
      </w:r>
    </w:p>
    <w:p w14:paraId="67D795F7" w14:textId="77777777" w:rsidR="00E60A1A" w:rsidRPr="00E46A83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r>
        <w:t>Intralipidbehandling kan</w:t>
      </w:r>
      <w:r w:rsidRPr="00E46A83">
        <w:t xml:space="preserve"> övervägas vid </w:t>
      </w:r>
      <w:r>
        <w:t xml:space="preserve">hjärtstopp eller livshotande symptom vid </w:t>
      </w:r>
      <w:r w:rsidRPr="00E46A83">
        <w:t xml:space="preserve">överdos med </w:t>
      </w:r>
      <w:r>
        <w:t xml:space="preserve">andra </w:t>
      </w:r>
      <w:r w:rsidRPr="00E46A83">
        <w:t xml:space="preserve">fettlösliga substanser som </w:t>
      </w:r>
      <w:proofErr w:type="gramStart"/>
      <w:r>
        <w:t>t ex</w:t>
      </w:r>
      <w:proofErr w:type="gramEnd"/>
      <w:r w:rsidRPr="00E46A83">
        <w:t xml:space="preserve"> </w:t>
      </w:r>
      <w:proofErr w:type="spellStart"/>
      <w:r w:rsidRPr="00E46A83">
        <w:t>amitriptylin</w:t>
      </w:r>
      <w:proofErr w:type="spellEnd"/>
      <w:r w:rsidRPr="00E46A83">
        <w:t xml:space="preserve"> om all etablerad behandling först prövats och visats verkningslös.</w:t>
      </w:r>
      <w:r>
        <w:t xml:space="preserve"> Ta kontakt med giftinformationscentralen i dessa fall.</w:t>
      </w:r>
    </w:p>
    <w:p w14:paraId="54A10CE1" w14:textId="77777777" w:rsidR="00E60A1A" w:rsidRDefault="00E60A1A" w:rsidP="00E60A1A">
      <w:pPr>
        <w:pStyle w:val="Rubrik2"/>
      </w:pPr>
      <w:r>
        <w:t>Referenser</w:t>
      </w:r>
    </w:p>
    <w:p w14:paraId="41780003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  <w:rPr>
          <w:lang w:val="en-US"/>
        </w:rPr>
      </w:pPr>
      <w:r w:rsidRPr="00DA5DD4">
        <w:rPr>
          <w:lang w:val="en-US"/>
        </w:rPr>
        <w:t xml:space="preserve">Macfarlane AJR, </w:t>
      </w:r>
      <w:proofErr w:type="spellStart"/>
      <w:r w:rsidRPr="00DA5DD4">
        <w:rPr>
          <w:lang w:val="en-US"/>
        </w:rPr>
        <w:t>Gitman</w:t>
      </w:r>
      <w:proofErr w:type="spellEnd"/>
      <w:r w:rsidRPr="00DA5DD4">
        <w:rPr>
          <w:lang w:val="en-US"/>
        </w:rPr>
        <w:t xml:space="preserve"> M, Bornstein KJ, El-</w:t>
      </w:r>
      <w:proofErr w:type="spellStart"/>
      <w:r w:rsidRPr="00DA5DD4">
        <w:rPr>
          <w:lang w:val="en-US"/>
        </w:rPr>
        <w:t>Boghdadly</w:t>
      </w:r>
      <w:proofErr w:type="spellEnd"/>
      <w:r w:rsidRPr="00DA5DD4">
        <w:rPr>
          <w:lang w:val="en-US"/>
        </w:rPr>
        <w:t xml:space="preserve"> K, Weinberg G:</w:t>
      </w:r>
      <w:r>
        <w:rPr>
          <w:lang w:val="en-US"/>
        </w:rPr>
        <w:t xml:space="preserve"> </w:t>
      </w:r>
      <w:hyperlink r:id="rId12" w:history="1">
        <w:r w:rsidRPr="00DA5DD4">
          <w:rPr>
            <w:rStyle w:val="Hyperlnk"/>
            <w:lang w:val="en-US"/>
          </w:rPr>
          <w:t xml:space="preserve">Updates in our understanding of local </w:t>
        </w:r>
        <w:proofErr w:type="spellStart"/>
        <w:r w:rsidRPr="00DA5DD4">
          <w:rPr>
            <w:rStyle w:val="Hyperlnk"/>
            <w:lang w:val="en-US"/>
          </w:rPr>
          <w:t>anaesthetic</w:t>
        </w:r>
        <w:proofErr w:type="spellEnd"/>
        <w:r w:rsidRPr="00DA5DD4">
          <w:rPr>
            <w:rStyle w:val="Hyperlnk"/>
            <w:lang w:val="en-US"/>
          </w:rPr>
          <w:t xml:space="preserve"> systemic toxicity: a narrative review</w:t>
        </w:r>
      </w:hyperlink>
      <w:r>
        <w:rPr>
          <w:lang w:val="en-US"/>
        </w:rPr>
        <w:t xml:space="preserve">. </w:t>
      </w:r>
      <w:proofErr w:type="spellStart"/>
      <w:r w:rsidRPr="00DA5DD4">
        <w:rPr>
          <w:lang w:val="en-US"/>
        </w:rPr>
        <w:t>Anaesthesia</w:t>
      </w:r>
      <w:proofErr w:type="spellEnd"/>
      <w:r>
        <w:rPr>
          <w:lang w:val="en-US"/>
        </w:rPr>
        <w:t xml:space="preserve"> </w:t>
      </w:r>
      <w:r w:rsidRPr="00DA5DD4">
        <w:rPr>
          <w:lang w:val="en-US"/>
        </w:rPr>
        <w:t>2021 Jan:76 Suppl 1:27-39</w:t>
      </w:r>
      <w:r>
        <w:rPr>
          <w:lang w:val="en-US"/>
        </w:rPr>
        <w:t xml:space="preserve">, </w:t>
      </w:r>
      <w:proofErr w:type="spellStart"/>
      <w:r w:rsidRPr="00DA5DD4">
        <w:rPr>
          <w:lang w:val="en-US"/>
        </w:rPr>
        <w:t>doi</w:t>
      </w:r>
      <w:proofErr w:type="spellEnd"/>
      <w:r w:rsidRPr="00DA5DD4">
        <w:rPr>
          <w:lang w:val="en-US"/>
        </w:rPr>
        <w:t>: 10.1111/anae.15282.</w:t>
      </w:r>
    </w:p>
    <w:p w14:paraId="33A538A0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hyperlink r:id="rId13" w:history="1">
        <w:proofErr w:type="spellStart"/>
        <w:r w:rsidRPr="00DA5DD4">
          <w:rPr>
            <w:rStyle w:val="Hyperlnk"/>
          </w:rPr>
          <w:t>UpToDate</w:t>
        </w:r>
        <w:proofErr w:type="spellEnd"/>
        <w:r w:rsidRPr="00DA5DD4">
          <w:rPr>
            <w:rStyle w:val="Hyperlnk"/>
          </w:rPr>
          <w:t xml:space="preserve">: </w:t>
        </w:r>
        <w:proofErr w:type="spellStart"/>
        <w:r w:rsidRPr="00DA5DD4">
          <w:rPr>
            <w:rStyle w:val="Hyperlnk"/>
          </w:rPr>
          <w:t>Local</w:t>
        </w:r>
        <w:proofErr w:type="spellEnd"/>
        <w:r w:rsidRPr="00DA5DD4">
          <w:rPr>
            <w:rStyle w:val="Hyperlnk"/>
          </w:rPr>
          <w:t xml:space="preserve"> </w:t>
        </w:r>
        <w:proofErr w:type="spellStart"/>
        <w:r w:rsidRPr="00DA5DD4">
          <w:rPr>
            <w:rStyle w:val="Hyperlnk"/>
          </w:rPr>
          <w:t>Anesthetic</w:t>
        </w:r>
        <w:proofErr w:type="spellEnd"/>
        <w:r w:rsidRPr="00DA5DD4">
          <w:rPr>
            <w:rStyle w:val="Hyperlnk"/>
          </w:rPr>
          <w:t xml:space="preserve"> </w:t>
        </w:r>
        <w:proofErr w:type="spellStart"/>
        <w:r w:rsidRPr="00DA5DD4">
          <w:rPr>
            <w:rStyle w:val="Hyperlnk"/>
          </w:rPr>
          <w:t>systemic</w:t>
        </w:r>
        <w:proofErr w:type="spellEnd"/>
        <w:r w:rsidRPr="00DA5DD4">
          <w:rPr>
            <w:rStyle w:val="Hyperlnk"/>
          </w:rPr>
          <w:t xml:space="preserve"> </w:t>
        </w:r>
        <w:proofErr w:type="spellStart"/>
        <w:r w:rsidRPr="00DA5DD4">
          <w:rPr>
            <w:rStyle w:val="Hyperlnk"/>
          </w:rPr>
          <w:t>toxicity</w:t>
        </w:r>
        <w:proofErr w:type="spellEnd"/>
      </w:hyperlink>
    </w:p>
    <w:p w14:paraId="647A1B2E" w14:textId="77777777" w:rsidR="00E60A1A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hyperlink r:id="rId14" w:history="1">
        <w:r w:rsidRPr="00E46A83">
          <w:rPr>
            <w:rStyle w:val="Hyperlnk"/>
          </w:rPr>
          <w:t>Giftinformationscentralen</w:t>
        </w:r>
      </w:hyperlink>
    </w:p>
    <w:p w14:paraId="3B71915F" w14:textId="77777777" w:rsidR="00E60A1A" w:rsidRPr="00D65284" w:rsidRDefault="00E60A1A" w:rsidP="00E60A1A">
      <w:pPr>
        <w:pStyle w:val="Liststycke"/>
        <w:numPr>
          <w:ilvl w:val="0"/>
          <w:numId w:val="25"/>
        </w:numPr>
        <w:spacing w:after="160" w:line="259" w:lineRule="auto"/>
        <w:ind w:left="1418" w:right="0"/>
      </w:pPr>
      <w:hyperlink r:id="rId15" w:history="1">
        <w:proofErr w:type="spellStart"/>
        <w:r w:rsidRPr="002F5A69">
          <w:rPr>
            <w:rStyle w:val="Hyperlnk"/>
          </w:rPr>
          <w:t>SFAI:s</w:t>
        </w:r>
        <w:proofErr w:type="spellEnd"/>
        <w:r w:rsidRPr="002F5A69">
          <w:rPr>
            <w:rStyle w:val="Hyperlnk"/>
          </w:rPr>
          <w:t xml:space="preserve"> råd för behandling av LAST (2013)</w:t>
        </w:r>
      </w:hyperlink>
    </w:p>
    <w:p w14:paraId="76B9F95B" w14:textId="24513497" w:rsidR="00536A5A" w:rsidRPr="00372CA9" w:rsidRDefault="00536A5A" w:rsidP="00E60A1A">
      <w:pPr>
        <w:pStyle w:val="Liststycke"/>
        <w:numPr>
          <w:ilvl w:val="0"/>
          <w:numId w:val="0"/>
        </w:numPr>
        <w:spacing w:after="160" w:line="259" w:lineRule="auto"/>
        <w:ind w:left="1418" w:right="0"/>
      </w:pPr>
    </w:p>
    <w:sectPr w:rsidR="00536A5A" w:rsidRPr="00372CA9" w:rsidSect="00B3400E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3A886E" w14:textId="77777777" w:rsidR="00B669D9" w:rsidRDefault="00B669D9">
      <w:r>
        <w:separator/>
      </w:r>
    </w:p>
  </w:endnote>
  <w:endnote w:type="continuationSeparator" w:id="0">
    <w:p w14:paraId="221E017C" w14:textId="77777777" w:rsidR="00B669D9" w:rsidRDefault="00B669D9">
      <w:r>
        <w:continuationSeparator/>
      </w:r>
    </w:p>
  </w:endnote>
  <w:endnote w:type="continuationNotice" w:id="1">
    <w:p w14:paraId="4DBE2635" w14:textId="77777777" w:rsidR="00B669D9" w:rsidRDefault="00B669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8197AF" w14:textId="77777777" w:rsidR="00B669D9" w:rsidRDefault="00B669D9"/>
  </w:footnote>
  <w:footnote w:type="continuationSeparator" w:id="0">
    <w:p w14:paraId="07266787" w14:textId="77777777" w:rsidR="00B669D9" w:rsidRDefault="00B669D9">
      <w:r>
        <w:continuationSeparator/>
      </w:r>
    </w:p>
  </w:footnote>
  <w:footnote w:type="continuationNotice" w:id="1">
    <w:p w14:paraId="2821A610" w14:textId="77777777" w:rsidR="00B669D9" w:rsidRDefault="00B669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E3644D"/>
    <w:multiLevelType w:val="hybridMultilevel"/>
    <w:tmpl w:val="79900404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299B5F2E"/>
    <w:multiLevelType w:val="hybridMultilevel"/>
    <w:tmpl w:val="850C8458"/>
    <w:lvl w:ilvl="0" w:tplc="FFFFFFFF">
      <w:start w:val="1"/>
      <w:numFmt w:val="bullet"/>
      <w:lvlText w:val=""/>
      <w:lvlJc w:val="left"/>
      <w:pPr>
        <w:tabs>
          <w:tab w:val="num" w:pos="2847"/>
        </w:tabs>
        <w:ind w:left="2847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3A21D02"/>
    <w:multiLevelType w:val="hybridMultilevel"/>
    <w:tmpl w:val="28CC8692"/>
    <w:lvl w:ilvl="0" w:tplc="F88EE39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5FC12C1F"/>
    <w:multiLevelType w:val="hybridMultilevel"/>
    <w:tmpl w:val="645208EE"/>
    <w:lvl w:ilvl="0" w:tplc="F88EE39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BE7DC2"/>
    <w:multiLevelType w:val="hybridMultilevel"/>
    <w:tmpl w:val="EC9838B2"/>
    <w:lvl w:ilvl="0" w:tplc="F88EE39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FC609F"/>
    <w:multiLevelType w:val="hybridMultilevel"/>
    <w:tmpl w:val="89085ACE"/>
    <w:lvl w:ilvl="0" w:tplc="DD7EC30A">
      <w:numFmt w:val="bullet"/>
      <w:lvlText w:val="•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B414549"/>
    <w:multiLevelType w:val="hybridMultilevel"/>
    <w:tmpl w:val="62D852E6"/>
    <w:lvl w:ilvl="0" w:tplc="DD7EC30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1662410">
    <w:abstractNumId w:val="25"/>
  </w:num>
  <w:num w:numId="2" w16cid:durableId="989867811">
    <w:abstractNumId w:val="17"/>
  </w:num>
  <w:num w:numId="3" w16cid:durableId="601844815">
    <w:abstractNumId w:val="0"/>
  </w:num>
  <w:num w:numId="4" w16cid:durableId="1302416514">
    <w:abstractNumId w:val="6"/>
  </w:num>
  <w:num w:numId="5" w16cid:durableId="816149726">
    <w:abstractNumId w:val="22"/>
  </w:num>
  <w:num w:numId="6" w16cid:durableId="268782655">
    <w:abstractNumId w:val="2"/>
  </w:num>
  <w:num w:numId="7" w16cid:durableId="825515438">
    <w:abstractNumId w:val="14"/>
  </w:num>
  <w:num w:numId="8" w16cid:durableId="477041893">
    <w:abstractNumId w:val="11"/>
  </w:num>
  <w:num w:numId="9" w16cid:durableId="455872917">
    <w:abstractNumId w:val="1"/>
  </w:num>
  <w:num w:numId="10" w16cid:durableId="1396590720">
    <w:abstractNumId w:val="1"/>
  </w:num>
  <w:num w:numId="11" w16cid:durableId="2076732134">
    <w:abstractNumId w:val="3"/>
  </w:num>
  <w:num w:numId="12" w16cid:durableId="764764521">
    <w:abstractNumId w:val="4"/>
  </w:num>
  <w:num w:numId="13" w16cid:durableId="107041853">
    <w:abstractNumId w:val="16"/>
  </w:num>
  <w:num w:numId="14" w16cid:durableId="1245186306">
    <w:abstractNumId w:val="12"/>
  </w:num>
  <w:num w:numId="15" w16cid:durableId="871381580">
    <w:abstractNumId w:val="7"/>
  </w:num>
  <w:num w:numId="16" w16cid:durableId="377975952">
    <w:abstractNumId w:val="15"/>
  </w:num>
  <w:num w:numId="17" w16cid:durableId="627666054">
    <w:abstractNumId w:val="5"/>
  </w:num>
  <w:num w:numId="18" w16cid:durableId="366411976">
    <w:abstractNumId w:val="13"/>
  </w:num>
  <w:num w:numId="19" w16cid:durableId="470633072">
    <w:abstractNumId w:val="24"/>
  </w:num>
  <w:num w:numId="20" w16cid:durableId="400979670">
    <w:abstractNumId w:val="18"/>
  </w:num>
  <w:num w:numId="21" w16cid:durableId="744448560">
    <w:abstractNumId w:val="9"/>
  </w:num>
  <w:num w:numId="22" w16cid:durableId="573979537">
    <w:abstractNumId w:val="8"/>
  </w:num>
  <w:num w:numId="23" w16cid:durableId="647632456">
    <w:abstractNumId w:val="20"/>
  </w:num>
  <w:num w:numId="24" w16cid:durableId="320894197">
    <w:abstractNumId w:val="10"/>
  </w:num>
  <w:num w:numId="25" w16cid:durableId="1526747443">
    <w:abstractNumId w:val="19"/>
  </w:num>
  <w:num w:numId="26" w16cid:durableId="21632854">
    <w:abstractNumId w:val="21"/>
  </w:num>
  <w:num w:numId="27" w16cid:durableId="888416274">
    <w:abstractNumId w:val="23"/>
  </w:num>
  <w:num w:numId="28" w16cid:durableId="1810316368">
    <w:abstractNumId w:val="16"/>
  </w:num>
  <w:num w:numId="29" w16cid:durableId="1413313642">
    <w:abstractNumId w:val="16"/>
  </w:num>
  <w:num w:numId="30" w16cid:durableId="1085960176">
    <w:abstractNumId w:val="16"/>
  </w:num>
  <w:num w:numId="31" w16cid:durableId="436221169">
    <w:abstractNumId w:val="16"/>
  </w:num>
  <w:num w:numId="32" w16cid:durableId="1491210224">
    <w:abstractNumId w:val="16"/>
  </w:num>
  <w:num w:numId="33" w16cid:durableId="272439203">
    <w:abstractNumId w:val="16"/>
  </w:num>
  <w:num w:numId="34" w16cid:durableId="1918008341">
    <w:abstractNumId w:val="16"/>
  </w:num>
  <w:num w:numId="35" w16cid:durableId="1710718060">
    <w:abstractNumId w:val="16"/>
  </w:num>
  <w:num w:numId="36" w16cid:durableId="1615594808">
    <w:abstractNumId w:val="16"/>
  </w:num>
  <w:num w:numId="37" w16cid:durableId="1334528231">
    <w:abstractNumId w:val="16"/>
  </w:num>
  <w:num w:numId="38" w16cid:durableId="725300755">
    <w:abstractNumId w:val="16"/>
  </w:num>
  <w:num w:numId="39" w16cid:durableId="887423719">
    <w:abstractNumId w:val="16"/>
  </w:num>
  <w:num w:numId="40" w16cid:durableId="1678776402">
    <w:abstractNumId w:val="16"/>
  </w:num>
  <w:num w:numId="41" w16cid:durableId="1598903995">
    <w:abstractNumId w:val="16"/>
  </w:num>
  <w:num w:numId="42" w16cid:durableId="1382169008">
    <w:abstractNumId w:val="16"/>
  </w:num>
  <w:num w:numId="43" w16cid:durableId="1876384555">
    <w:abstractNumId w:val="16"/>
  </w:num>
  <w:num w:numId="44" w16cid:durableId="1661808421">
    <w:abstractNumId w:val="16"/>
  </w:num>
  <w:num w:numId="45" w16cid:durableId="1136334405">
    <w:abstractNumId w:val="16"/>
  </w:num>
  <w:num w:numId="46" w16cid:durableId="669210909">
    <w:abstractNumId w:val="16"/>
  </w:num>
  <w:num w:numId="47" w16cid:durableId="10404747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1B8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CA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4AD0"/>
    <w:rsid w:val="00446255"/>
    <w:rsid w:val="00451935"/>
    <w:rsid w:val="00454570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607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315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CB0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560"/>
    <w:rsid w:val="00760038"/>
    <w:rsid w:val="00762EE0"/>
    <w:rsid w:val="00765C41"/>
    <w:rsid w:val="00771100"/>
    <w:rsid w:val="007759DD"/>
    <w:rsid w:val="00776A4B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1BE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400E"/>
    <w:rsid w:val="00B359CC"/>
    <w:rsid w:val="00B36107"/>
    <w:rsid w:val="00B41789"/>
    <w:rsid w:val="00B46C03"/>
    <w:rsid w:val="00B60C6C"/>
    <w:rsid w:val="00B619A9"/>
    <w:rsid w:val="00B65A9D"/>
    <w:rsid w:val="00B669D9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8D9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A1A"/>
    <w:rsid w:val="00E61294"/>
    <w:rsid w:val="00E7237C"/>
    <w:rsid w:val="00E77C46"/>
    <w:rsid w:val="00E86CE8"/>
    <w:rsid w:val="00E90E82"/>
    <w:rsid w:val="00EA00CB"/>
    <w:rsid w:val="00EA1BAA"/>
    <w:rsid w:val="00EA3FCD"/>
    <w:rsid w:val="00EA420B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7AB"/>
    <w:rsid w:val="00F86F47"/>
    <w:rsid w:val="00F90B64"/>
    <w:rsid w:val="00F927AA"/>
    <w:rsid w:val="00FB2F0F"/>
    <w:rsid w:val="00FB5086"/>
    <w:rsid w:val="00FB5411"/>
    <w:rsid w:val="00FB6392"/>
    <w:rsid w:val="00FD3C70"/>
    <w:rsid w:val="00FD6820"/>
    <w:rsid w:val="00FE12D8"/>
    <w:rsid w:val="00FF7C02"/>
    <w:rsid w:val="014475E4"/>
    <w:rsid w:val="024801E3"/>
    <w:rsid w:val="5797A98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uptodate.com/contents/local-anesthetic-systemic-toxicity?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associationofanaesthetists-publications.onlinelibrary.wiley.com/doi/epdf/10.1111/anae.15282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sfai.se/wp-content/uploads/files/21-12_Riktlinje_Toxisk_reaktion_lokalanestetika.pdf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giftinformation.se/lakare/speciella-atgarder/lipidterapi--lipid-resque/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3</Pages>
  <Words>720</Words>
  <Characters>3821</Characters>
  <Application>Microsoft Office Word</Application>
  <DocSecurity>0</DocSecurity>
  <Lines>31</Lines>
  <Paragraphs>9</Paragraphs>
  <ScaleCrop>false</ScaleCrop>
  <Manager/>
  <Company/>
  <LinksUpToDate>false</LinksUpToDate>
  <CharactersWithSpaces>4532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Intralipidbehandling av lokalanestetisk toxicitet och intralipidbehandling </dc:title>
  <dc:subject/>
  <dc:creator>patrik.jens.johansson@vgregion.se</dc:creator>
  <keywords/>
  <lastModifiedBy>Carina Turesson Roos</lastModifiedBy>
  <revision>13</revision>
  <lastPrinted>2016-03-31T10:56:00.0000000Z</lastPrinted>
  <dcterms:created xsi:type="dcterms:W3CDTF">2022-05-24T04:06:00.0000000Z</dcterms:created>
  <dcterms:modified xsi:type="dcterms:W3CDTF">2025-02-07T13:17:00.0000000Z</dcterms:modified>
</coreProperties>
</file>