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.xml" ContentType="application/vnd.openxmlformats-officedocument.wordprocessingml.comment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4167" w:rsidP="0D27578B" w:rsidRDefault="3B58C62C" w14:paraId="061914D4" w14:textId="6FEB5972">
      <w:pPr>
        <w:pStyle w:val="Rubrik1"/>
      </w:pPr>
      <w:r w:rsidRPr="52FD653E">
        <w:t xml:space="preserve">Pneumothorax, </w:t>
      </w:r>
      <w:r w:rsidRPr="52FD653E" w:rsidR="5EE23A01">
        <w:t>Thora</w:t>
      </w:r>
      <w:r w:rsidRPr="52FD653E" w:rsidR="63C718C4">
        <w:t>-</w:t>
      </w:r>
      <w:r w:rsidRPr="52FD653E" w:rsidR="5EE23A01">
        <w:t>Vent</w:t>
      </w:r>
      <w:bookmarkStart w:name="_Toc321146591" w:id="0"/>
      <w:r w:rsidRPr="52FD653E" w:rsidR="79F144A1">
        <w:t>®</w:t>
      </w:r>
    </w:p>
    <w:p w:rsidR="009A32ED" w:rsidP="009A32ED" w:rsidRDefault="009A32ED" w14:paraId="11BC1DCA" w14:textId="4EF2F3E7">
      <w:pPr>
        <w:pStyle w:val="Rubrik2"/>
        <w:ind w:right="-143"/>
      </w:pPr>
      <w:bookmarkStart w:name="_Toc100327184" w:id="1"/>
      <w:bookmarkStart w:name="_Toc181866756" w:id="2"/>
      <w:bookmarkEnd w:id="0"/>
      <w:r>
        <w:t>Förändringar sedan föregående version</w:t>
      </w:r>
      <w:bookmarkEnd w:id="1"/>
      <w:bookmarkEnd w:id="2"/>
    </w:p>
    <w:p w:rsidR="70A58EAF" w:rsidP="35FE1751" w:rsidRDefault="6ED043E5" w14:paraId="775276CA" w14:textId="6DC52E7B">
      <w:pPr>
        <w:spacing w:line="276" w:lineRule="auto"/>
        <w:ind w:right="-143"/>
        <w:rPr>
          <w:lang w:val="en-US"/>
        </w:rPr>
      </w:pPr>
      <w:r w:rsidRPr="19ACFA59" w:rsidR="258CFC15">
        <w:rPr>
          <w:lang w:val="en-US"/>
        </w:rPr>
        <w:t xml:space="preserve">Rubrik </w:t>
      </w:r>
      <w:r w:rsidRPr="19ACFA59" w:rsidR="3C6DECB0">
        <w:rPr>
          <w:lang w:val="en-US"/>
        </w:rPr>
        <w:t>“</w:t>
      </w:r>
      <w:r w:rsidRPr="19ACFA59" w:rsidR="3C6DECB0">
        <w:rPr>
          <w:lang w:val="en-US"/>
        </w:rPr>
        <w:t>Tru</w:t>
      </w:r>
      <w:r w:rsidRPr="19ACFA59" w:rsidR="3C6DECB0">
        <w:rPr>
          <w:lang w:val="en-US"/>
        </w:rPr>
        <w:t xml:space="preserve"> Close </w:t>
      </w:r>
      <w:r w:rsidRPr="19ACFA59" w:rsidR="3C6DECB0">
        <w:rPr>
          <w:lang w:val="en-US"/>
        </w:rPr>
        <w:t>Thoracic</w:t>
      </w:r>
      <w:r w:rsidRPr="19ACFA59" w:rsidR="3C6DECB0">
        <w:rPr>
          <w:lang w:val="en-US"/>
        </w:rPr>
        <w:t xml:space="preserve"> </w:t>
      </w:r>
      <w:r w:rsidRPr="19ACFA59" w:rsidR="3C6DECB0">
        <w:rPr>
          <w:lang w:val="en-US"/>
        </w:rPr>
        <w:t>Vent</w:t>
      </w:r>
      <w:r w:rsidRPr="19ACFA59" w:rsidR="3C6DECB0">
        <w:rPr>
          <w:lang w:val="en-US"/>
        </w:rPr>
        <w:t xml:space="preserve"> </w:t>
      </w:r>
      <w:r w:rsidRPr="19ACFA59" w:rsidR="3C6DECB0">
        <w:rPr>
          <w:lang w:val="en-US"/>
        </w:rPr>
        <w:t>ändrad</w:t>
      </w:r>
      <w:r w:rsidRPr="19ACFA59" w:rsidR="3C6DECB0">
        <w:rPr>
          <w:lang w:val="en-US"/>
        </w:rPr>
        <w:t xml:space="preserve"> till </w:t>
      </w:r>
      <w:r w:rsidRPr="19ACFA59" w:rsidR="19C59743">
        <w:rPr>
          <w:lang w:val="en-US"/>
        </w:rPr>
        <w:t>“</w:t>
      </w:r>
      <w:r w:rsidRPr="19ACFA59" w:rsidR="3C6DECB0">
        <w:rPr>
          <w:lang w:val="en-US"/>
        </w:rPr>
        <w:t xml:space="preserve">Pneumothorax, </w:t>
      </w:r>
      <w:r w:rsidRPr="19ACFA59" w:rsidR="3C6DECB0">
        <w:rPr>
          <w:lang w:val="en-US"/>
        </w:rPr>
        <w:t>T</w:t>
      </w:r>
      <w:r w:rsidRPr="19ACFA59" w:rsidR="253991AC">
        <w:rPr>
          <w:lang w:val="en-US"/>
        </w:rPr>
        <w:t>hora-Vent</w:t>
      </w:r>
      <w:r w:rsidRPr="19ACFA59" w:rsidR="253991AC">
        <w:rPr>
          <w:lang w:val="en-US"/>
        </w:rPr>
        <w:t>®</w:t>
      </w:r>
      <w:r w:rsidRPr="19ACFA59" w:rsidR="568B850B">
        <w:rPr>
          <w:lang w:val="en-US"/>
        </w:rPr>
        <w:t>”</w:t>
      </w:r>
      <w:r w:rsidRPr="19ACFA59" w:rsidR="253991AC">
        <w:rPr>
          <w:lang w:val="en-US"/>
        </w:rPr>
        <w:t>,</w:t>
      </w:r>
      <w:r w:rsidRPr="19ACFA59" w:rsidR="253991AC">
        <w:rPr>
          <w:lang w:val="en-US"/>
        </w:rPr>
        <w:t xml:space="preserve"> </w:t>
      </w:r>
      <w:r w:rsidRPr="19ACFA59" w:rsidR="557CA06B">
        <w:rPr>
          <w:lang w:val="en-US"/>
        </w:rPr>
        <w:t>förändringar</w:t>
      </w:r>
      <w:r w:rsidRPr="19ACFA59" w:rsidR="557CA06B">
        <w:rPr>
          <w:lang w:val="en-US"/>
        </w:rPr>
        <w:t xml:space="preserve"> </w:t>
      </w:r>
      <w:r w:rsidRPr="19ACFA59" w:rsidR="557CA06B">
        <w:rPr>
          <w:lang w:val="en-US"/>
        </w:rPr>
        <w:t>i</w:t>
      </w:r>
      <w:r w:rsidRPr="19ACFA59" w:rsidR="557CA06B">
        <w:rPr>
          <w:lang w:val="en-US"/>
        </w:rPr>
        <w:t xml:space="preserve"> </w:t>
      </w:r>
      <w:r w:rsidRPr="19ACFA59" w:rsidR="557CA06B">
        <w:rPr>
          <w:lang w:val="en-US"/>
        </w:rPr>
        <w:t>procedurtext</w:t>
      </w:r>
      <w:r w:rsidRPr="19ACFA59" w:rsidR="557CA06B">
        <w:rPr>
          <w:lang w:val="en-US"/>
        </w:rPr>
        <w:t xml:space="preserve">, </w:t>
      </w:r>
      <w:r w:rsidRPr="19ACFA59" w:rsidR="557CA06B">
        <w:rPr>
          <w:lang w:val="en-US"/>
        </w:rPr>
        <w:t>instruktioner</w:t>
      </w:r>
      <w:r w:rsidRPr="19ACFA59" w:rsidR="557CA06B">
        <w:rPr>
          <w:lang w:val="en-US"/>
        </w:rPr>
        <w:t xml:space="preserve"> för </w:t>
      </w:r>
      <w:r w:rsidRPr="19ACFA59" w:rsidR="557CA06B">
        <w:rPr>
          <w:lang w:val="en-US"/>
        </w:rPr>
        <w:t>förberedelser</w:t>
      </w:r>
      <w:r w:rsidRPr="19ACFA59" w:rsidR="557CA06B">
        <w:rPr>
          <w:lang w:val="en-US"/>
        </w:rPr>
        <w:t xml:space="preserve"> </w:t>
      </w:r>
      <w:r w:rsidRPr="19ACFA59" w:rsidR="557CA06B">
        <w:rPr>
          <w:lang w:val="en-US"/>
        </w:rPr>
        <w:t>samt</w:t>
      </w:r>
      <w:r w:rsidRPr="19ACFA59" w:rsidR="557CA06B">
        <w:rPr>
          <w:lang w:val="en-US"/>
        </w:rPr>
        <w:t xml:space="preserve"> </w:t>
      </w:r>
      <w:r w:rsidRPr="19ACFA59" w:rsidR="557CA06B">
        <w:rPr>
          <w:lang w:val="en-US"/>
        </w:rPr>
        <w:t>behov</w:t>
      </w:r>
      <w:r w:rsidRPr="19ACFA59" w:rsidR="557CA06B">
        <w:rPr>
          <w:lang w:val="en-US"/>
        </w:rPr>
        <w:t xml:space="preserve"> av kontrollröntgen.</w:t>
      </w:r>
      <w:commentRangeStart w:id="2008630401"/>
      <w:commentRangeEnd w:id="2008630401"/>
      <w:r>
        <w:rPr>
          <w:rStyle w:val="CommentReference"/>
        </w:rPr>
        <w:commentReference w:id="2008630401"/>
      </w:r>
    </w:p>
    <w:p w:rsidR="009A32ED" w:rsidP="4A6CEBE4" w:rsidRDefault="009A32ED" w14:paraId="29B03EF5" w14:textId="30FC7F8D">
      <w:pPr>
        <w:pStyle w:val="Rubrik2"/>
      </w:pPr>
      <w:bookmarkStart w:name="_Toc72840807" w:id="3"/>
      <w:bookmarkStart w:name="_Toc100327186" w:id="4"/>
      <w:bookmarkStart w:name="_Toc181866759" w:id="5"/>
      <w:bookmarkEnd w:id="3"/>
      <w:r>
        <w:t>Bakgrund och syfte</w:t>
      </w:r>
      <w:bookmarkEnd w:id="4"/>
      <w:bookmarkEnd w:id="5"/>
    </w:p>
    <w:p w:rsidR="080B3ABE" w:rsidP="6D25988C" w:rsidRDefault="612BAEE3" w14:paraId="21F4D144" w14:textId="20E667AF">
      <w:pPr>
        <w:spacing w:line="276" w:lineRule="auto"/>
      </w:pPr>
      <w:r w:rsidRPr="3D7B703B">
        <w:t>Denna rutin gäller för Akut</w:t>
      </w:r>
      <w:r w:rsidRPr="3D7B703B" w:rsidR="2DDD4984">
        <w:t>mottagningen</w:t>
      </w:r>
      <w:r w:rsidRPr="3D7B703B">
        <w:t xml:space="preserve"> (KAVA, MAVA och </w:t>
      </w:r>
      <w:r w:rsidRPr="3D7B703B" w:rsidR="5DEF2FA0">
        <w:t>L</w:t>
      </w:r>
      <w:r w:rsidRPr="3D7B703B">
        <w:t>ungmedicin).</w:t>
      </w:r>
    </w:p>
    <w:p w:rsidR="2A9DE487" w:rsidP="3D7B703B" w:rsidRDefault="2A9DE487" w14:paraId="5301B487" w14:textId="3CB987EA">
      <w:pPr>
        <w:spacing w:line="276" w:lineRule="auto"/>
      </w:pPr>
      <w:r w:rsidRPr="2F7E799C">
        <w:t>Instruktion för Thora-Vent® pleuradränage: inläggning, upp</w:t>
      </w:r>
      <w:r w:rsidRPr="2F7E799C" w:rsidR="5F5111E2">
        <w:t>följning</w:t>
      </w:r>
      <w:r w:rsidRPr="2F7E799C">
        <w:t xml:space="preserve">, </w:t>
      </w:r>
      <w:r w:rsidRPr="2F7E799C" w:rsidR="58F89671">
        <w:t xml:space="preserve">monitorering och </w:t>
      </w:r>
      <w:r w:rsidRPr="2F7E799C" w:rsidR="77DC3A64">
        <w:t xml:space="preserve">skötsel </w:t>
      </w:r>
      <w:r w:rsidRPr="2F7E799C" w:rsidR="32244D69">
        <w:t>samt</w:t>
      </w:r>
      <w:r w:rsidRPr="2F7E799C" w:rsidR="77DC3A64">
        <w:t xml:space="preserve"> borttagande</w:t>
      </w:r>
      <w:r w:rsidRPr="2F7E799C">
        <w:t>.</w:t>
      </w:r>
      <w:r w:rsidRPr="2F7E799C" w:rsidR="53D0B93B">
        <w:t xml:space="preserve"> </w:t>
      </w:r>
      <w:r w:rsidRPr="2F7E799C" w:rsidR="617E6D46">
        <w:t xml:space="preserve">Se även </w:t>
      </w:r>
      <w:r w:rsidRPr="2F7E799C" w:rsidR="53D0B93B">
        <w:t xml:space="preserve">Vårdhandboken </w:t>
      </w:r>
      <w:hyperlink r:id="rId11">
        <w:r w:rsidRPr="2F7E799C" w:rsidR="2A36C633">
          <w:rPr>
            <w:rStyle w:val="Hyperlnk"/>
          </w:rPr>
          <w:t>Pleuradränage</w:t>
        </w:r>
      </w:hyperlink>
    </w:p>
    <w:p w:rsidR="62D04191" w:rsidP="5EF713E0" w:rsidRDefault="62D04191" w14:paraId="12365D9C" w14:textId="0DECAB72">
      <w:pPr>
        <w:pStyle w:val="Rubrik4"/>
        <w:rPr>
          <w:rFonts w:ascii="Calibri" w:hAnsi="Calibri" w:eastAsia="Calibri" w:cs="Calibri"/>
          <w:b w:val="0"/>
          <w:bCs w:val="0"/>
          <w:iCs w:val="0"/>
          <w:color w:val="000000" w:themeColor="text2"/>
          <w:sz w:val="32"/>
          <w:szCs w:val="32"/>
        </w:rPr>
      </w:pPr>
      <w:r w:rsidRPr="5EF713E0">
        <w:t>Indikationer</w:t>
      </w:r>
    </w:p>
    <w:p w:rsidR="62D04191" w:rsidP="7D88B7A6" w:rsidRDefault="62D04191" w14:paraId="3EAEB3A0" w14:textId="1DC05E1E">
      <w:pPr>
        <w:pStyle w:val="Punktlista"/>
        <w:rPr>
          <w:rFonts w:ascii="Calibri" w:hAnsi="Calibri" w:eastAsia="Calibri" w:cs="Calibri"/>
          <w:color w:val="000000" w:themeColor="text2"/>
        </w:rPr>
      </w:pPr>
      <w:r w:rsidRPr="7D88B7A6">
        <w:t>Spontan/traumatisk pneumothorax utan komplikationer, d.v.s. utan vätska, empyem eller misstanke om stort läckage.</w:t>
      </w:r>
    </w:p>
    <w:p w:rsidR="62D04191" w:rsidP="7D88B7A6" w:rsidRDefault="62D04191" w14:paraId="34F082BA" w14:textId="55F7DAB9">
      <w:pPr>
        <w:pStyle w:val="Punktlista"/>
        <w:rPr>
          <w:rFonts w:ascii="Calibri" w:hAnsi="Calibri" w:eastAsia="Calibri" w:cs="Calibri"/>
          <w:color w:val="000000" w:themeColor="text2"/>
        </w:rPr>
      </w:pPr>
      <w:r w:rsidRPr="7D88B7A6">
        <w:t xml:space="preserve">Luftspalt &gt;3 cm. </w:t>
      </w:r>
    </w:p>
    <w:p w:rsidR="62D04191" w:rsidP="1F676300" w:rsidRDefault="62D04191" w14:paraId="4C7756EE" w14:textId="3734BEB4">
      <w:pPr>
        <w:pStyle w:val="Punktlista"/>
        <w:rPr>
          <w:rFonts w:ascii="Calibri" w:hAnsi="Calibri" w:eastAsia="Calibri" w:cs="Calibri"/>
          <w:color w:val="000000" w:themeColor="text2"/>
        </w:rPr>
      </w:pPr>
      <w:r w:rsidRPr="1F676300">
        <w:t>Patiente</w:t>
      </w:r>
      <w:r w:rsidRPr="1F676300" w:rsidR="1192BB2D">
        <w:t>n</w:t>
      </w:r>
      <w:r w:rsidRPr="1F676300">
        <w:t xml:space="preserve"> förväntas kunna gå hem efter insättning av drän.</w:t>
      </w:r>
    </w:p>
    <w:p w:rsidR="62D04191" w:rsidP="5EF713E0" w:rsidRDefault="62D04191" w14:paraId="11B6FF26" w14:textId="6CC904D0">
      <w:pPr>
        <w:pStyle w:val="Rubrik4"/>
        <w:rPr>
          <w:rFonts w:ascii="Calibri" w:hAnsi="Calibri" w:eastAsia="Calibri" w:cs="Calibri"/>
          <w:b w:val="0"/>
          <w:bCs w:val="0"/>
          <w:iCs w:val="0"/>
          <w:color w:val="000000" w:themeColor="text2"/>
          <w:sz w:val="32"/>
          <w:szCs w:val="32"/>
        </w:rPr>
      </w:pPr>
      <w:r w:rsidRPr="5EF713E0">
        <w:t>Kontraindikationer</w:t>
      </w:r>
    </w:p>
    <w:p w:rsidR="62D04191" w:rsidP="0FF5C055" w:rsidRDefault="62D04191" w14:paraId="44351EA4" w14:textId="341430DC">
      <w:pPr>
        <w:pStyle w:val="Punktlista"/>
        <w:suppressLineNumbers w:val="0"/>
        <w:bidi w:val="0"/>
        <w:spacing w:before="0" w:beforeAutospacing="off" w:after="120" w:afterAutospacing="off" w:line="360" w:lineRule="auto"/>
        <w:ind w:left="1712" w:right="868" w:hanging="357"/>
        <w:jc w:val="left"/>
        <w:rPr>
          <w:rFonts w:ascii="Calibri" w:hAnsi="Calibri" w:eastAsia="Calibri" w:cs="Calibri"/>
          <w:color w:val="000000" w:themeColor="text2" w:themeTint="FF" w:themeShade="FF"/>
        </w:rPr>
      </w:pPr>
      <w:r w:rsidR="487172F1">
        <w:rPr/>
        <w:t>B</w:t>
      </w:r>
      <w:r w:rsidR="37724253">
        <w:rPr/>
        <w:t>asal pneumothorax.</w:t>
      </w:r>
    </w:p>
    <w:p w:rsidR="62D04191" w:rsidP="0E90874D" w:rsidRDefault="62D04191" w14:paraId="5879223E" w14:textId="29C885AC">
      <w:pPr>
        <w:pStyle w:val="Punktlista"/>
        <w:rPr/>
      </w:pPr>
      <w:r w:rsidR="62D04191">
        <w:rPr/>
        <w:t xml:space="preserve">Sekundär pneumothorax till annan lungsjukdom </w:t>
      </w:r>
      <w:r w:rsidR="15C5E338">
        <w:rPr/>
        <w:t>till exempel</w:t>
      </w:r>
      <w:r w:rsidR="47CF8A0D">
        <w:rPr/>
        <w:t xml:space="preserve"> lungcancer.</w:t>
      </w:r>
    </w:p>
    <w:p w:rsidR="023ED862" w:rsidP="24744B93" w:rsidRDefault="023ED862" w14:paraId="681ADD58" w14:textId="4FB9B0B3">
      <w:pPr>
        <w:pStyle w:val="Punktlista"/>
        <w:rPr>
          <w:rFonts w:ascii="Georgia" w:hAnsi="Georgia" w:eastAsia="Georgia" w:cs="Georgia"/>
          <w:color w:val="000000" w:themeColor="text2" w:themeTint="FF" w:themeShade="FF"/>
        </w:rPr>
      </w:pPr>
      <w:r w:rsidRPr="24744B93" w:rsidR="023ED862">
        <w:rPr>
          <w:rFonts w:ascii="Georgia" w:hAnsi="Georgia" w:eastAsia="Georgia" w:cs="Georgia"/>
          <w:color w:val="000000" w:themeColor="text2" w:themeTint="FF" w:themeShade="FF"/>
        </w:rPr>
        <w:t>Kroppsomfång som inte tillåter dränet att nå in i pleurahålan.</w:t>
      </w:r>
    </w:p>
    <w:p w:rsidR="1819EEC0" w:rsidP="1819EEC0" w:rsidRDefault="1819EEC0" w14:paraId="077F202D" w14:textId="20AE8EA6"/>
    <w:p w:rsidRPr="00065A6B" w:rsidR="009A32ED" w:rsidP="009A32ED" w:rsidRDefault="009A32ED" w14:paraId="37C7076C" w14:textId="6EDD6F5D">
      <w:pPr>
        <w:pStyle w:val="Rubrik2"/>
        <w:ind w:right="-143"/>
        <w:rPr>
          <w:color w:val="auto"/>
        </w:rPr>
      </w:pPr>
      <w:bookmarkStart w:name="_Toc100327192" w:id="6"/>
      <w:bookmarkStart w:name="_Toc181866761" w:id="7"/>
      <w:r w:rsidRPr="4B21A50A" w:rsidR="009A32ED">
        <w:rPr>
          <w:color w:val="auto"/>
        </w:rPr>
        <w:t>Utförande</w:t>
      </w:r>
      <w:bookmarkEnd w:id="6"/>
      <w:bookmarkEnd w:id="7"/>
    </w:p>
    <w:p w:rsidR="58C22269" w:rsidP="4B21A50A" w:rsidRDefault="58C22269" w14:paraId="409B8C38" w14:textId="0B724581">
      <w:pPr>
        <w:pStyle w:val="Rubrik4"/>
        <w:suppressLineNumbers w:val="0"/>
        <w:bidi w:val="0"/>
        <w:spacing w:before="240" w:beforeAutospacing="off" w:after="0" w:afterAutospacing="off" w:line="240" w:lineRule="auto"/>
        <w:ind w:left="567" w:right="868"/>
        <w:jc w:val="left"/>
      </w:pPr>
      <w:r w:rsidR="5B7552AF">
        <w:rPr/>
        <w:t>Preprocedurell förberedelse av patient</w:t>
      </w:r>
    </w:p>
    <w:p w:rsidR="569F4B3C" w:rsidP="4B21A50A" w:rsidRDefault="569F4B3C" w14:paraId="1AB39E02" w14:textId="4EA3019B">
      <w:pPr>
        <w:pStyle w:val="Punktlista"/>
        <w:spacing w:line="276" w:lineRule="auto"/>
        <w:rPr/>
      </w:pPr>
      <w:r w:rsidR="569F4B3C">
        <w:rPr/>
        <w:t>Informerad patient.</w:t>
      </w:r>
    </w:p>
    <w:p w:rsidR="569F4B3C" w:rsidP="4B21A50A" w:rsidRDefault="569F4B3C" w14:paraId="618E0C54" w14:textId="4C7A9FAA">
      <w:pPr>
        <w:pStyle w:val="Punktlista"/>
        <w:rPr>
          <w:sz w:val="24"/>
          <w:szCs w:val="24"/>
        </w:rPr>
      </w:pPr>
      <w:r w:rsidR="569F4B3C">
        <w:rPr/>
        <w:t>Åtgärd sker i första hand på akutrum med Patientmonitorering: Telemetri, NIBP, SpO2.</w:t>
      </w:r>
    </w:p>
    <w:p w:rsidR="569F4B3C" w:rsidP="4B21A50A" w:rsidRDefault="569F4B3C" w14:paraId="4AE666C5" w14:textId="43B668C7">
      <w:pPr>
        <w:pStyle w:val="Punktlista"/>
        <w:rPr>
          <w:sz w:val="24"/>
          <w:szCs w:val="24"/>
        </w:rPr>
      </w:pPr>
      <w:r w:rsidR="569F4B3C">
        <w:rPr/>
        <w:t>Minst Oxymask och syrgas enl ordination från läkare.</w:t>
      </w:r>
    </w:p>
    <w:p w:rsidR="569F4B3C" w:rsidP="4B21A50A" w:rsidRDefault="569F4B3C" w14:paraId="296780AC" w14:textId="77C793B4">
      <w:pPr>
        <w:pStyle w:val="Punktlista"/>
        <w:rPr>
          <w:sz w:val="24"/>
          <w:szCs w:val="24"/>
        </w:rPr>
      </w:pPr>
      <w:r w:rsidR="569F4B3C">
        <w:rPr/>
        <w:t>Fungerande IV-infart.</w:t>
      </w:r>
    </w:p>
    <w:p w:rsidR="4B21A50A" w:rsidP="03122E0D" w:rsidRDefault="4B21A50A" w14:paraId="54131686" w14:textId="2F206A77">
      <w:pPr>
        <w:pStyle w:val="Punktlista"/>
        <w:spacing w:line="276" w:lineRule="auto"/>
        <w:ind/>
        <w:rPr>
          <w:sz w:val="24"/>
          <w:szCs w:val="24"/>
        </w:rPr>
      </w:pPr>
      <w:r w:rsidR="569F4B3C">
        <w:rPr/>
        <w:t>Ställningstagande till ytterligare analgetika / anxiolytika.</w:t>
      </w:r>
    </w:p>
    <w:p w:rsidR="2D644ADD" w:rsidP="2D644ADD" w:rsidRDefault="2D644ADD" w14:paraId="737646BF" w14:textId="7B00986E">
      <w:pPr>
        <w:pStyle w:val="Punktlista"/>
        <w:spacing w:line="276" w:lineRule="auto"/>
        <w:rPr>
          <w:rFonts w:ascii="Georgia Pro" w:hAnsi="Georgia Pro" w:eastAsia="Georgia Pro" w:cs="Georgia Pro"/>
        </w:rPr>
      </w:pPr>
      <w:r w:rsidRPr="03122E0D" w:rsidR="5363B27D">
        <w:rPr>
          <w:rFonts w:ascii="Georgia Pro" w:hAnsi="Georgia Pro" w:eastAsia="Georgia Pro" w:cs="Georgia Pro"/>
        </w:rPr>
        <w:t>Operatören märker ut punktionsområdet på patienten</w:t>
      </w:r>
    </w:p>
    <w:p w:rsidR="31417872" w:rsidP="424AA557" w:rsidRDefault="31417872" w14:paraId="0BD826F8" w14:textId="5BCD9238">
      <w:pPr>
        <w:pStyle w:val="Punktlista"/>
        <w:numPr>
          <w:ilvl w:val="0"/>
          <w:numId w:val="0"/>
        </w:numPr>
        <w:spacing w:line="276" w:lineRule="auto"/>
        <w:ind w:left="0"/>
        <w:rPr>
          <w:rFonts w:ascii="Georgia Pro" w:hAnsi="Georgia Pro" w:eastAsia="Georgia Pro" w:cs="Georgia Pro"/>
        </w:rPr>
      </w:pPr>
    </w:p>
    <w:p w:rsidR="31417872" w:rsidP="424AA557" w:rsidRDefault="31417872" w14:paraId="205751AF" w14:textId="687A6B71">
      <w:pPr>
        <w:pStyle w:val="Rubrik4"/>
        <w:suppressLineNumbers w:val="0"/>
        <w:bidi w:val="0"/>
        <w:spacing w:before="240" w:beforeAutospacing="off" w:after="0" w:afterAutospacing="off" w:line="240" w:lineRule="auto"/>
        <w:ind w:left="567" w:right="868"/>
        <w:jc w:val="left"/>
      </w:pPr>
      <w:r w:rsidR="22D1F791">
        <w:rPr/>
        <w:t>Förberedelser</w:t>
      </w:r>
    </w:p>
    <w:p w:rsidR="31417872" w:rsidP="3B9F47A2" w:rsidRDefault="31417872" w14:paraId="2F8A47C8" w14:textId="342E3019">
      <w:pPr>
        <w:pStyle w:val="Punktlista"/>
        <w:numPr>
          <w:ilvl w:val="0"/>
          <w:numId w:val="0"/>
        </w:numPr>
        <w:spacing w:line="276" w:lineRule="auto"/>
        <w:ind w:left="567"/>
      </w:pPr>
      <w:r w:rsidRPr="3B9F47A2" w:rsidR="22D1F791">
        <w:rPr>
          <w:rFonts w:ascii="Georgia Pro" w:hAnsi="Georgia Pro" w:eastAsia="Georgia Pro" w:cs="Georgia Pro"/>
        </w:rPr>
        <w:t>Thora-Vent</w:t>
      </w:r>
      <w:r w:rsidRPr="3B9F47A2" w:rsidR="22D1F791">
        <w:rPr>
          <w:rFonts w:ascii="Georgia Pro" w:hAnsi="Georgia Pro" w:eastAsia="Georgia Pro" w:cs="Georgia Pro"/>
        </w:rPr>
        <w:t xml:space="preserve"> back med </w:t>
      </w:r>
      <w:r w:rsidRPr="3B9F47A2" w:rsidR="22D1F791">
        <w:rPr>
          <w:rFonts w:ascii="Georgia Pro" w:hAnsi="Georgia Pro" w:eastAsia="Georgia Pro" w:cs="Georgia Pro"/>
        </w:rPr>
        <w:t>följande innehåll:</w:t>
      </w:r>
    </w:p>
    <w:p w:rsidR="555AB42B" w:rsidP="06B32E94" w:rsidRDefault="555AB42B" w14:paraId="2BF290FC" w14:textId="6852458B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06B32E94">
        <w:rPr>
          <w:rFonts w:ascii="Georgia Pro" w:hAnsi="Georgia Pro" w:eastAsia="Georgia Pro" w:cs="Georgia Pro"/>
        </w:rPr>
        <w:t>T</w:t>
      </w:r>
      <w:r w:rsidRPr="06B32E94" w:rsidR="73063AE1">
        <w:rPr>
          <w:rFonts w:ascii="Georgia Pro" w:hAnsi="Georgia Pro" w:eastAsia="Georgia Pro" w:cs="Georgia Pro"/>
        </w:rPr>
        <w:t>hora</w:t>
      </w:r>
      <w:r w:rsidRPr="06B32E94">
        <w:rPr>
          <w:rFonts w:ascii="Georgia Pro" w:hAnsi="Georgia Pro" w:eastAsia="Georgia Pro" w:cs="Georgia Pro"/>
        </w:rPr>
        <w:t>-</w:t>
      </w:r>
      <w:r w:rsidRPr="06B32E94" w:rsidR="2B3E4D62">
        <w:rPr>
          <w:rFonts w:ascii="Georgia Pro" w:hAnsi="Georgia Pro" w:eastAsia="Georgia Pro" w:cs="Georgia Pro"/>
        </w:rPr>
        <w:t>Vent®</w:t>
      </w:r>
      <w:r w:rsidRPr="06B32E94">
        <w:rPr>
          <w:rFonts w:ascii="Georgia Pro" w:hAnsi="Georgia Pro" w:eastAsia="Georgia Pro" w:cs="Georgia Pro"/>
        </w:rPr>
        <w:t xml:space="preserve"> set med tillbehör</w:t>
      </w:r>
      <w:r w:rsidRPr="06B32E94" w:rsidR="3AD696AF">
        <w:rPr>
          <w:rFonts w:ascii="Georgia Pro" w:hAnsi="Georgia Pro" w:eastAsia="Georgia Pro" w:cs="Georgia Pro"/>
        </w:rPr>
        <w:t>.</w:t>
      </w:r>
    </w:p>
    <w:p w:rsidR="555AB42B" w:rsidP="1EE7C219" w:rsidRDefault="555AB42B" w14:paraId="159D2153" w14:textId="26919548">
      <w:pPr>
        <w:pStyle w:val="Punktlista"/>
        <w:spacing w:line="276" w:lineRule="auto"/>
        <w:rPr>
          <w:rFonts w:ascii="Georgia Pro" w:hAnsi="Georgia Pro" w:eastAsia="Georgia Pro" w:cs="Georgia Pro"/>
        </w:rPr>
      </w:pPr>
      <w:r w:rsidRPr="5B91F4D8" w:rsidR="555AB42B">
        <w:rPr>
          <w:rFonts w:ascii="Georgia Pro" w:hAnsi="Georgia Pro" w:eastAsia="Georgia Pro" w:cs="Georgia Pro"/>
        </w:rPr>
        <w:t>Sterila handskar</w:t>
      </w:r>
      <w:r w:rsidRPr="5B91F4D8" w:rsidR="6B1CBCE5">
        <w:rPr>
          <w:rFonts w:ascii="Georgia Pro" w:hAnsi="Georgia Pro" w:eastAsia="Georgia Pro" w:cs="Georgia Pro"/>
        </w:rPr>
        <w:t xml:space="preserve"> – 6</w:t>
      </w:r>
      <w:r w:rsidRPr="5B91F4D8" w:rsidR="6B1CBCE5">
        <w:rPr>
          <w:rFonts w:ascii="Georgia Pro" w:hAnsi="Georgia Pro" w:eastAsia="Georgia Pro" w:cs="Georgia Pro"/>
        </w:rPr>
        <w:t>, 6.5, 7, 7.5, 8</w:t>
      </w:r>
    </w:p>
    <w:p w:rsidR="6B1CBCE5" w:rsidP="5B91F4D8" w:rsidRDefault="6B1CBCE5" w14:paraId="5820B8FB" w14:textId="76D486FD">
      <w:pPr>
        <w:pStyle w:val="Punktlista"/>
        <w:spacing w:line="276" w:lineRule="auto"/>
        <w:rPr>
          <w:rFonts w:ascii="Georgia Pro" w:hAnsi="Georgia Pro" w:eastAsia="Georgia Pro" w:cs="Georgia Pro"/>
        </w:rPr>
      </w:pPr>
      <w:r w:rsidRPr="0A9B3DCA" w:rsidR="6B1CBCE5">
        <w:rPr>
          <w:rFonts w:ascii="Georgia Pro" w:hAnsi="Georgia Pro" w:eastAsia="Georgia Pro" w:cs="Georgia Pro"/>
        </w:rPr>
        <w:t xml:space="preserve">3st </w:t>
      </w:r>
      <w:r w:rsidRPr="0A9B3DCA" w:rsidR="6B1CBCE5">
        <w:rPr>
          <w:rFonts w:ascii="Georgia Pro" w:hAnsi="Georgia Pro" w:eastAsia="Georgia Pro" w:cs="Georgia Pro"/>
        </w:rPr>
        <w:t>Barrier</w:t>
      </w:r>
      <w:r w:rsidRPr="0A9B3DCA" w:rsidR="6B1CBCE5">
        <w:rPr>
          <w:rFonts w:ascii="Georgia Pro" w:hAnsi="Georgia Pro" w:eastAsia="Georgia Pro" w:cs="Georgia Pro"/>
        </w:rPr>
        <w:t xml:space="preserve"> Adhesive OP-</w:t>
      </w:r>
      <w:r w:rsidRPr="0A9B3DCA" w:rsidR="6B1CBCE5">
        <w:rPr>
          <w:rFonts w:ascii="Georgia Pro" w:hAnsi="Georgia Pro" w:eastAsia="Georgia Pro" w:cs="Georgia Pro"/>
        </w:rPr>
        <w:t>towel</w:t>
      </w:r>
      <w:r w:rsidRPr="0A9B3DCA" w:rsidR="6B1CBCE5">
        <w:rPr>
          <w:rFonts w:ascii="Georgia Pro" w:hAnsi="Georgia Pro" w:eastAsia="Georgia Pro" w:cs="Georgia Pro"/>
        </w:rPr>
        <w:t xml:space="preserve"> (Obs: op-dukar med klister på en sida)</w:t>
      </w:r>
    </w:p>
    <w:p w:rsidR="555AB42B" w:rsidP="0A9B3DCA" w:rsidRDefault="555AB42B" w14:paraId="33B2FA29" w14:textId="3B83822F">
      <w:pPr>
        <w:pStyle w:val="Punktlista"/>
        <w:spacing w:line="276" w:lineRule="auto"/>
        <w:rPr>
          <w:rFonts w:ascii="Georgia Pro" w:hAnsi="Georgia Pro" w:eastAsia="Georgia Pro" w:cs="Georgia Pro"/>
        </w:rPr>
      </w:pPr>
      <w:r w:rsidRPr="03122E0D" w:rsidR="555AB42B">
        <w:rPr>
          <w:rFonts w:ascii="Georgia Pro" w:hAnsi="Georgia Pro" w:eastAsia="Georgia Pro" w:cs="Georgia Pro"/>
        </w:rPr>
        <w:t>Carbocain</w:t>
      </w:r>
      <w:r w:rsidRPr="03122E0D" w:rsidR="51D33076">
        <w:rPr>
          <w:rFonts w:ascii="Georgia Pro" w:hAnsi="Georgia Pro" w:eastAsia="Georgia Pro" w:cs="Georgia Pro"/>
        </w:rPr>
        <w:t xml:space="preserve"> 10mg/ml</w:t>
      </w:r>
    </w:p>
    <w:p w:rsidR="31916768" w:rsidP="31417872" w:rsidRDefault="31916768" w14:paraId="57B09093" w14:textId="14CCF576">
      <w:pPr>
        <w:pStyle w:val="Rubrik4"/>
        <w:suppressLineNumbers w:val="0"/>
        <w:bidi w:val="0"/>
        <w:spacing w:before="240" w:beforeAutospacing="off" w:after="0" w:afterAutospacing="off" w:line="240" w:lineRule="auto"/>
        <w:ind w:left="567" w:right="868"/>
        <w:jc w:val="left"/>
      </w:pPr>
      <w:r w:rsidR="31916768">
        <w:rPr/>
        <w:t>Procedur</w:t>
      </w:r>
    </w:p>
    <w:p w:rsidR="35B855DB" w:rsidP="72B3DE6D" w:rsidRDefault="35B855DB" w14:paraId="2F7C29FB" w14:textId="5FBF3BB0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 w:themeTint="FF" w:themeShade="FF"/>
        </w:rPr>
      </w:pPr>
      <w:r w:rsidRPr="72B3DE6D" w:rsidR="35B855DB">
        <w:rPr>
          <w:rFonts w:ascii="Georgia Pro" w:hAnsi="Georgia Pro" w:eastAsia="Georgia Pro" w:cs="Georgia Pro"/>
          <w:color w:val="000000" w:themeColor="text2" w:themeTint="FF" w:themeShade="FF"/>
        </w:rPr>
        <w:t>Steriltvätta området efter markering.</w:t>
      </w:r>
    </w:p>
    <w:p w:rsidR="35B855DB" w:rsidP="72B3DE6D" w:rsidRDefault="35B855DB" w14:paraId="5AEDB85E" w14:textId="61AB31ED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 w:themeTint="FF" w:themeShade="FF"/>
        </w:rPr>
      </w:pPr>
      <w:r w:rsidRPr="62D13464" w:rsidR="35B855DB">
        <w:rPr>
          <w:rFonts w:ascii="Georgia Pro" w:hAnsi="Georgia Pro" w:eastAsia="Georgia Pro" w:cs="Georgia Pro"/>
          <w:color w:val="000000" w:themeColor="text2" w:themeTint="FF" w:themeShade="FF"/>
        </w:rPr>
        <w:t>Överväg s</w:t>
      </w:r>
      <w:r w:rsidRPr="62D13464" w:rsidR="35B855DB">
        <w:rPr>
          <w:rFonts w:ascii="Georgia Pro" w:hAnsi="Georgia Pro" w:eastAsia="Georgia Pro" w:cs="Georgia Pro"/>
          <w:color w:val="000000" w:themeColor="text2" w:themeTint="FF" w:themeShade="FF"/>
        </w:rPr>
        <w:t>ätta op-dukar för sterilt fält</w:t>
      </w:r>
    </w:p>
    <w:p w:rsidR="79DE0295" w:rsidP="573D219B" w:rsidRDefault="79DE0295" w14:paraId="00C39A27" w14:textId="7E9F99CB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573D219B">
        <w:rPr>
          <w:rFonts w:ascii="Georgia Pro" w:hAnsi="Georgia Pro" w:eastAsia="Georgia Pro" w:cs="Georgia Pro"/>
        </w:rPr>
        <w:t xml:space="preserve">Litet hudsnitt i </w:t>
      </w:r>
      <w:r w:rsidRPr="573D219B" w:rsidR="30000CCC">
        <w:rPr>
          <w:rFonts w:ascii="Georgia Pro" w:hAnsi="Georgia Pro" w:eastAsia="Georgia Pro" w:cs="Georgia Pro"/>
        </w:rPr>
        <w:t>2: a</w:t>
      </w:r>
      <w:r w:rsidRPr="573D219B">
        <w:rPr>
          <w:rFonts w:ascii="Georgia Pro" w:hAnsi="Georgia Pro" w:eastAsia="Georgia Pro" w:cs="Georgia Pro"/>
        </w:rPr>
        <w:t xml:space="preserve"> interkostalutrymmet, medioklavikulärlinjen</w:t>
      </w:r>
      <w:r w:rsidRPr="573D219B" w:rsidR="7F3F3FB3">
        <w:rPr>
          <w:rFonts w:ascii="Georgia Pro" w:hAnsi="Georgia Pro" w:eastAsia="Georgia Pro" w:cs="Georgia Pro"/>
        </w:rPr>
        <w:t>.</w:t>
      </w:r>
    </w:p>
    <w:p w:rsidR="79DE0295" w:rsidP="2587EDBA" w:rsidRDefault="79DE0295" w14:paraId="5DF5BFD2" w14:textId="763C798D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2587EDBA">
        <w:rPr>
          <w:rFonts w:ascii="Georgia Pro" w:hAnsi="Georgia Pro" w:eastAsia="Georgia Pro" w:cs="Georgia Pro"/>
        </w:rPr>
        <w:t>Debridera ned på djupet, ev</w:t>
      </w:r>
      <w:r w:rsidRPr="2587EDBA" w:rsidR="56E69330">
        <w:rPr>
          <w:rFonts w:ascii="Georgia Pro" w:hAnsi="Georgia Pro" w:eastAsia="Georgia Pro" w:cs="Georgia Pro"/>
        </w:rPr>
        <w:t>.</w:t>
      </w:r>
      <w:r w:rsidRPr="2587EDBA">
        <w:rPr>
          <w:rFonts w:ascii="Georgia Pro" w:hAnsi="Georgia Pro" w:eastAsia="Georgia Pro" w:cs="Georgia Pro"/>
        </w:rPr>
        <w:t xml:space="preserve"> fram till pleura parietale</w:t>
      </w:r>
      <w:r w:rsidRPr="2587EDBA" w:rsidR="4588C004">
        <w:rPr>
          <w:rFonts w:ascii="Georgia Pro" w:hAnsi="Georgia Pro" w:eastAsia="Georgia Pro" w:cs="Georgia Pro"/>
        </w:rPr>
        <w:t>.</w:t>
      </w:r>
    </w:p>
    <w:p w:rsidR="79DE0295" w:rsidP="573D219B" w:rsidRDefault="79DE0295" w14:paraId="0F1585B5" w14:textId="06E022E6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573D219B">
        <w:rPr>
          <w:rFonts w:ascii="Georgia Pro" w:hAnsi="Georgia Pro" w:eastAsia="Georgia Pro" w:cs="Georgia Pro"/>
        </w:rPr>
        <w:t xml:space="preserve">För in katetern med insatt mandräng med spetsen uppåt apikalt tills att det känns att </w:t>
      </w:r>
      <w:r w:rsidRPr="573D219B" w:rsidR="1FD38D95">
        <w:rPr>
          <w:rFonts w:ascii="Georgia Pro" w:hAnsi="Georgia Pro" w:eastAsia="Georgia Pro" w:cs="Georgia Pro"/>
        </w:rPr>
        <w:t>katetern</w:t>
      </w:r>
      <w:r w:rsidRPr="573D219B">
        <w:rPr>
          <w:rFonts w:ascii="Georgia Pro" w:hAnsi="Georgia Pro" w:eastAsia="Georgia Pro" w:cs="Georgia Pro"/>
        </w:rPr>
        <w:t xml:space="preserve"> har kommit in i pleurarummet</w:t>
      </w:r>
      <w:r w:rsidRPr="573D219B" w:rsidR="6752E3DC">
        <w:rPr>
          <w:rFonts w:ascii="Georgia Pro" w:hAnsi="Georgia Pro" w:eastAsia="Georgia Pro" w:cs="Georgia Pro"/>
        </w:rPr>
        <w:t>.</w:t>
      </w:r>
    </w:p>
    <w:p w:rsidR="79DE0295" w:rsidP="602D6988" w:rsidRDefault="79DE0295" w14:paraId="5797A8A1" w14:textId="508BBF92">
      <w:pPr>
        <w:pStyle w:val="Punktlista"/>
        <w:suppressLineNumbers w:val="0"/>
        <w:bidi w:val="0"/>
        <w:spacing w:before="0" w:beforeAutospacing="off" w:after="120" w:afterAutospacing="off" w:line="276" w:lineRule="auto"/>
        <w:ind w:left="1712" w:right="868" w:hanging="357"/>
        <w:jc w:val="left"/>
        <w:rPr>
          <w:rFonts w:ascii="Georgia Pro" w:hAnsi="Georgia Pro" w:eastAsia="Georgia Pro" w:cs="Georgia Pro"/>
          <w:color w:val="000000" w:themeColor="text2" w:themeTint="FF" w:themeShade="FF"/>
        </w:rPr>
      </w:pPr>
      <w:r w:rsidRPr="602D6988" w:rsidR="12B006B2">
        <w:rPr>
          <w:rFonts w:ascii="Georgia Pro" w:hAnsi="Georgia Pro" w:eastAsia="Georgia Pro" w:cs="Georgia Pro"/>
        </w:rPr>
        <w:t xml:space="preserve">Håll fast </w:t>
      </w:r>
      <w:r w:rsidRPr="602D6988" w:rsidR="79DE0295">
        <w:rPr>
          <w:rFonts w:ascii="Georgia Pro" w:hAnsi="Georgia Pro" w:eastAsia="Georgia Pro" w:cs="Georgia Pro"/>
        </w:rPr>
        <w:t>mandrängen samtidigt som katetern förs in i thorax</w:t>
      </w:r>
      <w:r w:rsidRPr="602D6988" w:rsidR="3377E903">
        <w:rPr>
          <w:rFonts w:ascii="Georgia Pro" w:hAnsi="Georgia Pro" w:eastAsia="Georgia Pro" w:cs="Georgia Pro"/>
        </w:rPr>
        <w:t>.</w:t>
      </w:r>
    </w:p>
    <w:p w:rsidR="2E9D775E" w:rsidP="602D6988" w:rsidRDefault="2E9D775E" w14:paraId="5C8B74A6" w14:textId="01A1CC8C">
      <w:pPr>
        <w:pStyle w:val="Punktlista"/>
        <w:suppressLineNumbers w:val="0"/>
        <w:bidi w:val="0"/>
        <w:spacing w:before="0" w:beforeAutospacing="off" w:after="120" w:afterAutospacing="off" w:line="276" w:lineRule="auto"/>
        <w:ind w:left="1712" w:right="868" w:hanging="357"/>
        <w:jc w:val="left"/>
        <w:rPr>
          <w:rFonts w:ascii="Georgia Pro" w:hAnsi="Georgia Pro" w:eastAsia="Georgia Pro" w:cs="Georgia Pro"/>
          <w:color w:val="000000" w:themeColor="text2" w:themeTint="FF" w:themeShade="FF"/>
        </w:rPr>
      </w:pPr>
      <w:r w:rsidRPr="11003B1B" w:rsidR="2E9D775E">
        <w:rPr>
          <w:rFonts w:ascii="Georgia Pro" w:hAnsi="Georgia Pro" w:eastAsia="Georgia Pro" w:cs="Georgia Pro"/>
          <w:color w:val="000000" w:themeColor="text2" w:themeTint="FF" w:themeShade="FF"/>
        </w:rPr>
        <w:t xml:space="preserve">Dra ut mandrängen medan </w:t>
      </w:r>
      <w:r w:rsidRPr="11003B1B" w:rsidR="2E9D775E">
        <w:rPr>
          <w:rFonts w:ascii="Georgia Pro" w:hAnsi="Georgia Pro" w:eastAsia="Georgia Pro" w:cs="Georgia Pro"/>
          <w:color w:val="000000" w:themeColor="text2" w:themeTint="FF" w:themeShade="FF"/>
        </w:rPr>
        <w:t>kate</w:t>
      </w:r>
      <w:r w:rsidRPr="11003B1B" w:rsidR="6BC8BEAD">
        <w:rPr>
          <w:rFonts w:ascii="Georgia Pro" w:hAnsi="Georgia Pro" w:eastAsia="Georgia Pro" w:cs="Georgia Pro"/>
          <w:color w:val="000000" w:themeColor="text2" w:themeTint="FF" w:themeShade="FF"/>
        </w:rPr>
        <w:t>ter</w:t>
      </w:r>
      <w:r w:rsidRPr="11003B1B" w:rsidR="2E9D775E">
        <w:rPr>
          <w:rFonts w:ascii="Georgia Pro" w:hAnsi="Georgia Pro" w:eastAsia="Georgia Pro" w:cs="Georgia Pro"/>
          <w:color w:val="000000" w:themeColor="text2" w:themeTint="FF" w:themeShade="FF"/>
        </w:rPr>
        <w:t xml:space="preserve"> hålls på plats.</w:t>
      </w:r>
    </w:p>
    <w:p w:rsidR="79DE0295" w:rsidP="573D219B" w:rsidRDefault="79DE0295" w14:paraId="2D04DF39" w14:textId="13B2EB2C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573D219B">
        <w:rPr>
          <w:rFonts w:ascii="Georgia Pro" w:hAnsi="Georgia Pro" w:eastAsia="Georgia Pro" w:cs="Georgia Pro"/>
        </w:rPr>
        <w:t>Kontrollera utslag på rött signalmembran (i takt med andningen)</w:t>
      </w:r>
      <w:r w:rsidRPr="573D219B" w:rsidR="2B299889">
        <w:rPr>
          <w:rFonts w:ascii="Georgia Pro" w:hAnsi="Georgia Pro" w:eastAsia="Georgia Pro" w:cs="Georgia Pro"/>
        </w:rPr>
        <w:t>.</w:t>
      </w:r>
    </w:p>
    <w:p w:rsidR="79DE0295" w:rsidP="573D219B" w:rsidRDefault="79DE0295" w14:paraId="026C0F7F" w14:textId="50A1CDCB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573D219B">
        <w:rPr>
          <w:rFonts w:ascii="Georgia Pro" w:hAnsi="Georgia Pro" w:eastAsia="Georgia Pro" w:cs="Georgia Pro"/>
        </w:rPr>
        <w:t>Fixera apparaten med de förberedda klisterytorna</w:t>
      </w:r>
      <w:r w:rsidRPr="573D219B" w:rsidR="7F3B8256">
        <w:rPr>
          <w:rFonts w:ascii="Georgia Pro" w:hAnsi="Georgia Pro" w:eastAsia="Georgia Pro" w:cs="Georgia Pro"/>
        </w:rPr>
        <w:t>.</w:t>
      </w:r>
    </w:p>
    <w:p w:rsidR="79DE0295" w:rsidP="2587EDBA" w:rsidRDefault="79DE0295" w14:paraId="08E334D5" w14:textId="13C3A5E8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2587EDBA">
        <w:rPr>
          <w:rFonts w:ascii="Georgia Pro" w:hAnsi="Georgia Pro" w:eastAsia="Georgia Pro" w:cs="Georgia Pro"/>
        </w:rPr>
        <w:t>Exsufflera e</w:t>
      </w:r>
      <w:r w:rsidRPr="2587EDBA" w:rsidR="5BC7E00F">
        <w:rPr>
          <w:rFonts w:ascii="Georgia Pro" w:hAnsi="Georgia Pro" w:eastAsia="Georgia Pro" w:cs="Georgia Pro"/>
        </w:rPr>
        <w:t>v.</w:t>
      </w:r>
      <w:r w:rsidRPr="2587EDBA">
        <w:rPr>
          <w:rFonts w:ascii="Georgia Pro" w:hAnsi="Georgia Pro" w:eastAsia="Georgia Pro" w:cs="Georgia Pro"/>
        </w:rPr>
        <w:t xml:space="preserve"> luft via medföljande kopplingsstycke</w:t>
      </w:r>
      <w:r w:rsidRPr="2587EDBA" w:rsidR="421322FA">
        <w:rPr>
          <w:rFonts w:ascii="Georgia Pro" w:hAnsi="Georgia Pro" w:eastAsia="Georgia Pro" w:cs="Georgia Pro"/>
        </w:rPr>
        <w:t xml:space="preserve"> och </w:t>
      </w:r>
      <w:r w:rsidRPr="2587EDBA">
        <w:rPr>
          <w:rFonts w:ascii="Georgia Pro" w:hAnsi="Georgia Pro" w:eastAsia="Georgia Pro" w:cs="Georgia Pro"/>
        </w:rPr>
        <w:t>spruta</w:t>
      </w:r>
      <w:r w:rsidRPr="2587EDBA" w:rsidR="523D7B3A">
        <w:rPr>
          <w:rFonts w:ascii="Georgia Pro" w:hAnsi="Georgia Pro" w:eastAsia="Georgia Pro" w:cs="Georgia Pro"/>
        </w:rPr>
        <w:t>.</w:t>
      </w:r>
    </w:p>
    <w:p w:rsidR="79DE0295" w:rsidP="5F3D4066" w:rsidRDefault="79DE0295" w14:paraId="56D9FA18" w14:textId="1E194385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3A88A632" w:rsidR="79DE0295">
        <w:rPr>
          <w:rFonts w:ascii="Georgia Pro" w:hAnsi="Georgia Pro" w:eastAsia="Georgia Pro" w:cs="Georgia Pro"/>
        </w:rPr>
        <w:t>Om</w:t>
      </w:r>
      <w:r w:rsidRPr="3A88A632" w:rsidR="5528984E">
        <w:rPr>
          <w:rFonts w:ascii="Georgia Pro" w:hAnsi="Georgia Pro" w:eastAsia="Georgia Pro" w:cs="Georgia Pro"/>
        </w:rPr>
        <w:t xml:space="preserve"> </w:t>
      </w:r>
      <w:r w:rsidRPr="3A88A632" w:rsidR="65A53C89">
        <w:rPr>
          <w:rFonts w:ascii="Georgia Pro" w:hAnsi="Georgia Pro" w:eastAsia="Georgia Pro" w:cs="Georgia Pro"/>
        </w:rPr>
        <w:t>Thora-Vent</w:t>
      </w:r>
      <w:r w:rsidRPr="3A88A632" w:rsidR="65A53C89">
        <w:rPr>
          <w:rFonts w:ascii="Georgia Pro" w:hAnsi="Georgia Pro" w:eastAsia="Georgia Pro" w:cs="Georgia Pro"/>
        </w:rPr>
        <w:t xml:space="preserve">® </w:t>
      </w:r>
      <w:r w:rsidRPr="3A88A632" w:rsidR="79DE0295">
        <w:rPr>
          <w:rFonts w:ascii="Georgia Pro" w:hAnsi="Georgia Pro" w:eastAsia="Georgia Pro" w:cs="Georgia Pro"/>
        </w:rPr>
        <w:t>behöv</w:t>
      </w:r>
      <w:r w:rsidRPr="3A88A632" w:rsidR="584D909B">
        <w:rPr>
          <w:rFonts w:ascii="Georgia Pro" w:hAnsi="Georgia Pro" w:eastAsia="Georgia Pro" w:cs="Georgia Pro"/>
        </w:rPr>
        <w:t>er</w:t>
      </w:r>
      <w:r w:rsidRPr="3A88A632" w:rsidR="79DE0295">
        <w:rPr>
          <w:rFonts w:ascii="Georgia Pro" w:hAnsi="Georgia Pro" w:eastAsia="Georgia Pro" w:cs="Georgia Pro"/>
        </w:rPr>
        <w:t xml:space="preserve"> kopplas till aktiv sug</w:t>
      </w:r>
      <w:r w:rsidRPr="3A88A632" w:rsidR="12928614">
        <w:rPr>
          <w:rFonts w:ascii="Georgia Pro" w:hAnsi="Georgia Pro" w:eastAsia="Georgia Pro" w:cs="Georgia Pro"/>
        </w:rPr>
        <w:t xml:space="preserve">, </w:t>
      </w:r>
      <w:r w:rsidRPr="3A88A632" w:rsidR="79DE0295">
        <w:rPr>
          <w:rFonts w:ascii="Georgia Pro" w:hAnsi="Georgia Pro" w:eastAsia="Georgia Pro" w:cs="Georgia Pro"/>
        </w:rPr>
        <w:t xml:space="preserve">finns i förpackningen en steril genomskinlig slang med nippel som kopplas till den vita ventilen på framsidan på </w:t>
      </w:r>
      <w:r w:rsidRPr="3A88A632" w:rsidR="13FAE13B">
        <w:rPr>
          <w:rFonts w:ascii="Georgia Pro" w:hAnsi="Georgia Pro" w:eastAsia="Georgia Pro" w:cs="Georgia Pro"/>
        </w:rPr>
        <w:t>Thora-Vent</w:t>
      </w:r>
      <w:r w:rsidRPr="3A88A632" w:rsidR="13FAE13B">
        <w:rPr>
          <w:rFonts w:ascii="Georgia Pro" w:hAnsi="Georgia Pro" w:eastAsia="Georgia Pro" w:cs="Georgia Pro"/>
        </w:rPr>
        <w:t>®</w:t>
      </w:r>
      <w:r w:rsidRPr="3A88A632" w:rsidR="79DE0295">
        <w:rPr>
          <w:rFonts w:ascii="Georgia Pro" w:hAnsi="Georgia Pro" w:eastAsia="Georgia Pro" w:cs="Georgia Pro"/>
        </w:rPr>
        <w:t xml:space="preserve"> drän</w:t>
      </w:r>
      <w:r w:rsidRPr="3A88A632" w:rsidR="0B60BB63">
        <w:rPr>
          <w:rFonts w:ascii="Georgia Pro" w:hAnsi="Georgia Pro" w:eastAsia="Georgia Pro" w:cs="Georgia Pro"/>
        </w:rPr>
        <w:t>aget</w:t>
      </w:r>
      <w:r w:rsidRPr="3A88A632" w:rsidR="71DD6961">
        <w:rPr>
          <w:rFonts w:ascii="Georgia Pro" w:hAnsi="Georgia Pro" w:eastAsia="Georgia Pro" w:cs="Georgia Pro"/>
        </w:rPr>
        <w:t>.</w:t>
      </w:r>
      <w:r w:rsidRPr="3A88A632" w:rsidR="0E20B5E1">
        <w:rPr>
          <w:rFonts w:ascii="Georgia Pro" w:hAnsi="Georgia Pro" w:eastAsia="Georgia Pro" w:cs="Georgia Pro"/>
        </w:rPr>
        <w:t xml:space="preserve"> </w:t>
      </w:r>
      <w:r w:rsidRPr="3A88A632" w:rsidR="79DE0295">
        <w:rPr>
          <w:rFonts w:ascii="Georgia Pro" w:hAnsi="Georgia Pro" w:eastAsia="Georgia Pro" w:cs="Georgia Pro"/>
        </w:rPr>
        <w:t xml:space="preserve">Dränagetryck </w:t>
      </w:r>
      <w:r w:rsidRPr="3A88A632" w:rsidR="5C90FC4E">
        <w:rPr>
          <w:rFonts w:ascii="Georgia Pro" w:hAnsi="Georgia Pro" w:eastAsia="Georgia Pro" w:cs="Georgia Pro"/>
        </w:rPr>
        <w:t>10–20</w:t>
      </w:r>
      <w:r w:rsidRPr="3A88A632" w:rsidR="79DE0295">
        <w:rPr>
          <w:rFonts w:ascii="Georgia Pro" w:hAnsi="Georgia Pro" w:eastAsia="Georgia Pro" w:cs="Georgia Pro"/>
        </w:rPr>
        <w:t xml:space="preserve"> cm H</w:t>
      </w:r>
      <w:r w:rsidRPr="3A88A632" w:rsidR="79DE0295">
        <w:rPr>
          <w:rFonts w:ascii="Georgia Pro" w:hAnsi="Georgia Pro" w:eastAsia="Georgia Pro" w:cs="Georgia Pro"/>
          <w:vertAlign w:val="subscript"/>
        </w:rPr>
        <w:t>2</w:t>
      </w:r>
      <w:r w:rsidRPr="3A88A632" w:rsidR="79DE0295">
        <w:rPr>
          <w:rFonts w:ascii="Georgia Pro" w:hAnsi="Georgia Pro" w:eastAsia="Georgia Pro" w:cs="Georgia Pro"/>
        </w:rPr>
        <w:t>O</w:t>
      </w:r>
      <w:r w:rsidRPr="3A88A632" w:rsidR="11554D86">
        <w:rPr>
          <w:rFonts w:ascii="Georgia Pro" w:hAnsi="Georgia Pro" w:eastAsia="Georgia Pro" w:cs="Georgia Pro"/>
        </w:rPr>
        <w:t>.</w:t>
      </w:r>
    </w:p>
    <w:p w:rsidR="0F900A78" w:rsidP="739D9C21" w:rsidRDefault="5066DF67" w14:paraId="53F23464" w14:textId="3BC12069">
      <w:pPr>
        <w:pStyle w:val="Rubrik4"/>
        <w:rPr>
          <w:rFonts w:ascii="Calibri" w:hAnsi="Calibri" w:eastAsia="Calibri" w:cs="Calibri"/>
          <w:b w:val="0"/>
          <w:bCs w:val="0"/>
          <w:iCs w:val="0"/>
          <w:color w:val="000000" w:themeColor="text2"/>
          <w:sz w:val="36"/>
          <w:szCs w:val="36"/>
        </w:rPr>
      </w:pPr>
      <w:r w:rsidRPr="739D9C21">
        <w:t xml:space="preserve">Monitorering </w:t>
      </w:r>
      <w:r w:rsidRPr="739D9C21" w:rsidR="67A628F8">
        <w:t>och skötsel</w:t>
      </w:r>
    </w:p>
    <w:p w:rsidR="0F900A78" w:rsidP="573D219B" w:rsidRDefault="0F900A78" w14:paraId="6D895A17" w14:textId="4A885CC9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573D219B">
        <w:rPr>
          <w:rFonts w:ascii="Georgia Pro" w:hAnsi="Georgia Pro" w:eastAsia="Georgia Pro" w:cs="Georgia Pro"/>
        </w:rPr>
        <w:t>Horisontalläge och observation i 1 timme.</w:t>
      </w:r>
    </w:p>
    <w:p w:rsidR="0F900A78" w:rsidP="6589D111" w:rsidRDefault="0F900A78" w14:paraId="3B7E3017" w14:textId="6A163DD2">
      <w:pPr>
        <w:pStyle w:val="Punktlista"/>
        <w:spacing w:line="276" w:lineRule="auto"/>
        <w:rPr>
          <w:rFonts w:ascii="Georgia Pro" w:hAnsi="Georgia Pro" w:eastAsia="Georgia Pro" w:cs="Georgia Pro"/>
        </w:rPr>
      </w:pPr>
      <w:r w:rsidRPr="0E4BDED0" w:rsidR="0F900A78">
        <w:rPr>
          <w:rFonts w:ascii="Georgia Pro" w:hAnsi="Georgia Pro" w:eastAsia="Georgia Pro" w:cs="Georgia Pro"/>
        </w:rPr>
        <w:t>Kontrollröntgen/genomlysning ca 2 timmar efter ingreppet</w:t>
      </w:r>
      <w:r w:rsidRPr="0E4BDED0" w:rsidR="13538D25">
        <w:rPr>
          <w:rFonts w:ascii="Georgia Pro" w:hAnsi="Georgia Pro" w:eastAsia="Georgia Pro" w:cs="Georgia Pro"/>
        </w:rPr>
        <w:t xml:space="preserve"> vid oklarheter. Vid tydligt rörligt membran och </w:t>
      </w:r>
      <w:r w:rsidRPr="0E4BDED0" w:rsidR="6D233D08">
        <w:rPr>
          <w:rFonts w:ascii="Georgia Pro" w:hAnsi="Georgia Pro" w:eastAsia="Georgia Pro" w:cs="Georgia Pro"/>
        </w:rPr>
        <w:t>opåverkad patient inte nödvändigt med kontroll.</w:t>
      </w:r>
    </w:p>
    <w:p w:rsidR="0F900A78" w:rsidP="0DBD523A" w:rsidRDefault="0F900A78" w14:paraId="63FB9599" w14:textId="5359CA14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0DBD523A">
        <w:rPr>
          <w:rFonts w:ascii="Georgia Pro" w:hAnsi="Georgia Pro" w:eastAsia="Georgia Pro" w:cs="Georgia Pro"/>
        </w:rPr>
        <w:t xml:space="preserve">Släng inga slangar eller lösa nipplar, sparas hos patienten så länge </w:t>
      </w:r>
      <w:r w:rsidRPr="0DBD523A" w:rsidR="10A62588">
        <w:rPr>
          <w:rFonts w:ascii="Georgia Pro" w:hAnsi="Georgia Pro" w:eastAsia="Georgia Pro" w:cs="Georgia Pro"/>
        </w:rPr>
        <w:t>Thora-Vent®</w:t>
      </w:r>
      <w:r w:rsidRPr="0DBD523A">
        <w:rPr>
          <w:rFonts w:ascii="Georgia Pro" w:hAnsi="Georgia Pro" w:eastAsia="Georgia Pro" w:cs="Georgia Pro"/>
        </w:rPr>
        <w:t xml:space="preserve"> sitter kvar. Om patienten går hem lägg allt i ett kuvert och be patienten ta med på återbesöket</w:t>
      </w:r>
      <w:r w:rsidRPr="0DBD523A" w:rsidR="0F761AD2">
        <w:rPr>
          <w:rFonts w:ascii="Georgia Pro" w:hAnsi="Georgia Pro" w:eastAsia="Georgia Pro" w:cs="Georgia Pro"/>
        </w:rPr>
        <w:t>.</w:t>
      </w:r>
    </w:p>
    <w:p w:rsidR="0F761AD2" w:rsidP="573D219B" w:rsidRDefault="0F761AD2" w14:paraId="102FE20D" w14:textId="3C0D3C25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573D219B">
        <w:rPr>
          <w:rFonts w:ascii="Georgia Pro" w:hAnsi="Georgia Pro" w:eastAsia="Georgia Pro" w:cs="Georgia Pro"/>
        </w:rPr>
        <w:t>Vid stabilt tillstånd kan patienten gå hem/till avdelning.</w:t>
      </w:r>
    </w:p>
    <w:p w:rsidR="0F761AD2" w:rsidP="68EE5066" w:rsidRDefault="0F761AD2" w14:paraId="3B73025B" w14:textId="1D9C4E04">
      <w:pPr>
        <w:pStyle w:val="Rubrik4"/>
        <w:rPr>
          <w:rFonts w:ascii="Calibri" w:hAnsi="Calibri" w:eastAsia="Calibri" w:cs="Calibri"/>
          <w:b w:val="0"/>
          <w:bCs w:val="0"/>
          <w:iCs w:val="0"/>
          <w:color w:val="000000" w:themeColor="text2"/>
          <w:sz w:val="36"/>
          <w:szCs w:val="36"/>
        </w:rPr>
      </w:pPr>
      <w:r w:rsidRPr="68EE5066">
        <w:t>Uppföljning</w:t>
      </w:r>
    </w:p>
    <w:p w:rsidR="0F761AD2" w:rsidP="573D219B" w:rsidRDefault="0F761AD2" w14:paraId="705BB6F2" w14:textId="77205875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573D219B">
        <w:rPr>
          <w:rFonts w:ascii="Georgia Pro" w:hAnsi="Georgia Pro" w:eastAsia="Georgia Pro" w:cs="Georgia Pro"/>
        </w:rPr>
        <w:t xml:space="preserve">Behandlingstid </w:t>
      </w:r>
      <w:r w:rsidRPr="573D219B" w:rsidR="645C3258">
        <w:rPr>
          <w:rFonts w:ascii="Georgia Pro" w:hAnsi="Georgia Pro" w:eastAsia="Georgia Pro" w:cs="Georgia Pro"/>
        </w:rPr>
        <w:t>be</w:t>
      </w:r>
      <w:r w:rsidRPr="573D219B">
        <w:rPr>
          <w:rFonts w:ascii="Georgia Pro" w:hAnsi="Georgia Pro" w:eastAsia="Georgia Pro" w:cs="Georgia Pro"/>
        </w:rPr>
        <w:t xml:space="preserve">räknas </w:t>
      </w:r>
      <w:r w:rsidRPr="573D219B" w:rsidR="53369170">
        <w:rPr>
          <w:rFonts w:ascii="Georgia Pro" w:hAnsi="Georgia Pro" w:eastAsia="Georgia Pro" w:cs="Georgia Pro"/>
        </w:rPr>
        <w:t>vara</w:t>
      </w:r>
      <w:r w:rsidRPr="573D219B">
        <w:rPr>
          <w:rFonts w:ascii="Georgia Pro" w:hAnsi="Georgia Pro" w:eastAsia="Georgia Pro" w:cs="Georgia Pro"/>
        </w:rPr>
        <w:t xml:space="preserve"> </w:t>
      </w:r>
      <w:r w:rsidRPr="573D219B" w:rsidR="4C4D2E37">
        <w:rPr>
          <w:rFonts w:ascii="Georgia Pro" w:hAnsi="Georgia Pro" w:eastAsia="Georgia Pro" w:cs="Georgia Pro"/>
        </w:rPr>
        <w:t>5–7</w:t>
      </w:r>
      <w:r w:rsidRPr="573D219B">
        <w:rPr>
          <w:rFonts w:ascii="Georgia Pro" w:hAnsi="Georgia Pro" w:eastAsia="Georgia Pro" w:cs="Georgia Pro"/>
        </w:rPr>
        <w:t xml:space="preserve"> dagar</w:t>
      </w:r>
      <w:r w:rsidRPr="573D219B" w:rsidR="0E16F528">
        <w:rPr>
          <w:rFonts w:ascii="Georgia Pro" w:hAnsi="Georgia Pro" w:eastAsia="Georgia Pro" w:cs="Georgia Pro"/>
        </w:rPr>
        <w:t>.</w:t>
      </w:r>
    </w:p>
    <w:p w:rsidR="0F761AD2" w:rsidP="573D219B" w:rsidRDefault="0F761AD2" w14:paraId="575BA904" w14:textId="5BD55AB5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573D219B">
        <w:rPr>
          <w:rFonts w:ascii="Georgia Pro" w:hAnsi="Georgia Pro" w:eastAsia="Georgia Pro" w:cs="Georgia Pro"/>
        </w:rPr>
        <w:t xml:space="preserve">Vid hemgång följs patienten </w:t>
      </w:r>
      <w:r w:rsidRPr="573D219B" w:rsidR="37D71608">
        <w:rPr>
          <w:rFonts w:ascii="Georgia Pro" w:hAnsi="Georgia Pro" w:eastAsia="Georgia Pro" w:cs="Georgia Pro"/>
        </w:rPr>
        <w:t xml:space="preserve">upp </w:t>
      </w:r>
      <w:r w:rsidRPr="573D219B">
        <w:rPr>
          <w:rFonts w:ascii="Georgia Pro" w:hAnsi="Georgia Pro" w:eastAsia="Georgia Pro" w:cs="Georgia Pro"/>
        </w:rPr>
        <w:t>vid behov med poliklinisk kontroll efter 2–3 dygn med kontrollröntgen</w:t>
      </w:r>
      <w:r w:rsidRPr="573D219B" w:rsidR="44FE1117">
        <w:rPr>
          <w:rFonts w:ascii="Georgia Pro" w:hAnsi="Georgia Pro" w:eastAsia="Georgia Pro" w:cs="Georgia Pro"/>
        </w:rPr>
        <w:t>.</w:t>
      </w:r>
    </w:p>
    <w:p w:rsidR="0F761AD2" w:rsidP="573D219B" w:rsidRDefault="0F761AD2" w14:paraId="39094131" w14:textId="3B348C1B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573D219B">
        <w:rPr>
          <w:rFonts w:ascii="Georgia Pro" w:hAnsi="Georgia Pro" w:eastAsia="Georgia Pro" w:cs="Georgia Pro"/>
        </w:rPr>
        <w:t>Röntgenremiss beställs och patienten meddelas tid efter kontakt med röntgenavdelning</w:t>
      </w:r>
      <w:r w:rsidRPr="573D219B" w:rsidR="0B49B552">
        <w:rPr>
          <w:rFonts w:ascii="Georgia Pro" w:hAnsi="Georgia Pro" w:eastAsia="Georgia Pro" w:cs="Georgia Pro"/>
        </w:rPr>
        <w:t>.</w:t>
      </w:r>
    </w:p>
    <w:p w:rsidR="0F761AD2" w:rsidP="7F1C6F74" w:rsidRDefault="0F761AD2" w14:paraId="2CDB7DEE" w14:textId="76EF9738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7F1C6F74">
        <w:rPr>
          <w:rFonts w:ascii="Georgia Pro" w:hAnsi="Georgia Pro" w:eastAsia="Georgia Pro" w:cs="Georgia Pro"/>
        </w:rPr>
        <w:t>Första kontrollen (vid behov) inom 48 timmar kan patienten komma tillbaka till akut</w:t>
      </w:r>
      <w:r w:rsidRPr="7F1C6F74" w:rsidR="0109C23F">
        <w:rPr>
          <w:rFonts w:ascii="Georgia Pro" w:hAnsi="Georgia Pro" w:eastAsia="Georgia Pro" w:cs="Georgia Pro"/>
        </w:rPr>
        <w:t>mot</w:t>
      </w:r>
      <w:r w:rsidRPr="7F1C6F74" w:rsidR="40BFB737">
        <w:rPr>
          <w:rFonts w:ascii="Georgia Pro" w:hAnsi="Georgia Pro" w:eastAsia="Georgia Pro" w:cs="Georgia Pro"/>
        </w:rPr>
        <w:t>t</w:t>
      </w:r>
      <w:r w:rsidRPr="7F1C6F74" w:rsidR="0109C23F">
        <w:rPr>
          <w:rFonts w:ascii="Georgia Pro" w:hAnsi="Georgia Pro" w:eastAsia="Georgia Pro" w:cs="Georgia Pro"/>
        </w:rPr>
        <w:t>agningen</w:t>
      </w:r>
      <w:r w:rsidRPr="7F1C6F74">
        <w:rPr>
          <w:rFonts w:ascii="Georgia Pro" w:hAnsi="Georgia Pro" w:eastAsia="Georgia Pro" w:cs="Georgia Pro"/>
        </w:rPr>
        <w:t xml:space="preserve"> på återbesök</w:t>
      </w:r>
      <w:r w:rsidRPr="7F1C6F74" w:rsidR="77382E12">
        <w:rPr>
          <w:rFonts w:ascii="Georgia Pro" w:hAnsi="Georgia Pro" w:eastAsia="Georgia Pro" w:cs="Georgia Pro"/>
        </w:rPr>
        <w:t>.</w:t>
      </w:r>
      <w:r w:rsidRPr="7F1C6F74">
        <w:rPr>
          <w:rFonts w:ascii="Georgia Pro" w:hAnsi="Georgia Pro" w:eastAsia="Georgia Pro" w:cs="Georgia Pro"/>
        </w:rPr>
        <w:t xml:space="preserve"> I övrigt remiss till </w:t>
      </w:r>
      <w:r w:rsidRPr="7F1C6F74" w:rsidR="4CEF6DAD">
        <w:rPr>
          <w:rFonts w:ascii="Georgia Pro" w:hAnsi="Georgia Pro" w:eastAsia="Georgia Pro" w:cs="Georgia Pro"/>
        </w:rPr>
        <w:t>L</w:t>
      </w:r>
      <w:r w:rsidRPr="7F1C6F74">
        <w:rPr>
          <w:rFonts w:ascii="Georgia Pro" w:hAnsi="Georgia Pro" w:eastAsia="Georgia Pro" w:cs="Georgia Pro"/>
        </w:rPr>
        <w:t>ung-/</w:t>
      </w:r>
      <w:r w:rsidRPr="7F1C6F74" w:rsidR="2684FA90">
        <w:rPr>
          <w:rFonts w:ascii="Georgia Pro" w:hAnsi="Georgia Pro" w:eastAsia="Georgia Pro" w:cs="Georgia Pro"/>
        </w:rPr>
        <w:t>K</w:t>
      </w:r>
      <w:r w:rsidRPr="7F1C6F74">
        <w:rPr>
          <w:rFonts w:ascii="Georgia Pro" w:hAnsi="Georgia Pro" w:eastAsia="Georgia Pro" w:cs="Georgia Pro"/>
        </w:rPr>
        <w:t xml:space="preserve">irurgmottagning för kontroll och borttagning av </w:t>
      </w:r>
      <w:r w:rsidRPr="7F1C6F74" w:rsidR="5573A0E9">
        <w:rPr>
          <w:rFonts w:ascii="Georgia Pro" w:hAnsi="Georgia Pro" w:eastAsia="Georgia Pro" w:cs="Georgia Pro"/>
        </w:rPr>
        <w:t>Thora-Vent®</w:t>
      </w:r>
      <w:r w:rsidRPr="7F1C6F74">
        <w:rPr>
          <w:rFonts w:ascii="Georgia Pro" w:hAnsi="Georgia Pro" w:eastAsia="Georgia Pro" w:cs="Georgia Pro"/>
        </w:rPr>
        <w:t>.</w:t>
      </w:r>
    </w:p>
    <w:p w:rsidR="051793E6" w:rsidP="1A5D9591" w:rsidRDefault="5CEC5303" w14:paraId="090C6A35" w14:textId="6C5C2A90">
      <w:pPr>
        <w:pStyle w:val="Rubrik4"/>
      </w:pPr>
      <w:r w:rsidRPr="739D9C21">
        <w:t>Borttagning</w:t>
      </w:r>
      <w:r w:rsidRPr="739D9C21" w:rsidR="193167DA">
        <w:t xml:space="preserve"> av pleuradränage</w:t>
      </w:r>
    </w:p>
    <w:p w:rsidR="051793E6" w:rsidP="4638F838" w:rsidRDefault="735910FE" w14:paraId="712D6BCF" w14:textId="4A765806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4638F838">
        <w:rPr>
          <w:rFonts w:ascii="Georgia Pro" w:hAnsi="Georgia Pro" w:eastAsia="Georgia Pro" w:cs="Georgia Pro"/>
        </w:rPr>
        <w:t>Basala hygienrutiner.</w:t>
      </w:r>
    </w:p>
    <w:p w:rsidR="051793E6" w:rsidP="39522B0E" w:rsidRDefault="735910FE" w14:paraId="50BD3888" w14:textId="339F3CB7">
      <w:pPr>
        <w:pStyle w:val="Punktlista"/>
        <w:spacing w:line="276" w:lineRule="auto"/>
        <w:rPr>
          <w:rFonts w:ascii="Georgia Pro" w:hAnsi="Georgia Pro" w:eastAsia="Georgia Pro" w:cs="Georgia Pro"/>
        </w:rPr>
      </w:pPr>
      <w:r w:rsidRPr="39522B0E">
        <w:rPr>
          <w:rFonts w:ascii="Georgia Pro" w:hAnsi="Georgia Pro" w:eastAsia="Georgia Pro" w:cs="Georgia Pro"/>
        </w:rPr>
        <w:t xml:space="preserve">Lägg patienten </w:t>
      </w:r>
      <w:r w:rsidRPr="39522B0E" w:rsidR="418BB8DB">
        <w:rPr>
          <w:rFonts w:ascii="Georgia Pro" w:hAnsi="Georgia Pro" w:eastAsia="Georgia Pro" w:cs="Georgia Pro"/>
        </w:rPr>
        <w:t>på brits</w:t>
      </w:r>
      <w:r w:rsidRPr="39522B0E">
        <w:rPr>
          <w:rFonts w:ascii="Georgia Pro" w:hAnsi="Georgia Pro" w:eastAsia="Georgia Pro" w:cs="Georgia Pro"/>
        </w:rPr>
        <w:t xml:space="preserve"> med något sänkt huvudända.</w:t>
      </w:r>
    </w:p>
    <w:p w:rsidR="051793E6" w:rsidP="39522B0E" w:rsidRDefault="735910FE" w14:paraId="036258C6" w14:textId="627216B1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39522B0E">
        <w:rPr>
          <w:rFonts w:ascii="Georgia Pro" w:hAnsi="Georgia Pro" w:eastAsia="Georgia Pro" w:cs="Georgia Pro"/>
        </w:rPr>
        <w:t>Lossa på de förklistrade vingarna runt drän</w:t>
      </w:r>
      <w:r w:rsidRPr="39522B0E" w:rsidR="5CEEAB54">
        <w:rPr>
          <w:rFonts w:ascii="Georgia Pro" w:hAnsi="Georgia Pro" w:eastAsia="Georgia Pro" w:cs="Georgia Pro"/>
        </w:rPr>
        <w:t>aget</w:t>
      </w:r>
      <w:r w:rsidRPr="39522B0E">
        <w:rPr>
          <w:rFonts w:ascii="Georgia Pro" w:hAnsi="Georgia Pro" w:eastAsia="Georgia Pro" w:cs="Georgia Pro"/>
        </w:rPr>
        <w:t>.</w:t>
      </w:r>
    </w:p>
    <w:p w:rsidR="051793E6" w:rsidP="4638F838" w:rsidRDefault="735910FE" w14:paraId="696FDAB6" w14:textId="4B30B596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4638F838">
        <w:rPr>
          <w:rFonts w:ascii="Georgia Pro" w:hAnsi="Georgia Pro" w:eastAsia="Georgia Pro" w:cs="Georgia Pro"/>
        </w:rPr>
        <w:t>I ex</w:t>
      </w:r>
      <w:r w:rsidRPr="4638F838" w:rsidR="1F28885F">
        <w:rPr>
          <w:rFonts w:ascii="Georgia Pro" w:hAnsi="Georgia Pro" w:eastAsia="Georgia Pro" w:cs="Georgia Pro"/>
        </w:rPr>
        <w:t>s</w:t>
      </w:r>
      <w:r w:rsidRPr="4638F838">
        <w:rPr>
          <w:rFonts w:ascii="Georgia Pro" w:hAnsi="Georgia Pro" w:eastAsia="Georgia Pro" w:cs="Georgia Pro"/>
        </w:rPr>
        <w:t>pirationsfas</w:t>
      </w:r>
      <w:r w:rsidRPr="4638F838" w:rsidR="046B5689">
        <w:rPr>
          <w:rFonts w:ascii="Georgia Pro" w:hAnsi="Georgia Pro" w:eastAsia="Georgia Pro" w:cs="Georgia Pro"/>
        </w:rPr>
        <w:t xml:space="preserve">en: </w:t>
      </w:r>
      <w:r w:rsidRPr="4638F838">
        <w:rPr>
          <w:rFonts w:ascii="Georgia Pro" w:hAnsi="Georgia Pro" w:eastAsia="Georgia Pro" w:cs="Georgia Pro"/>
        </w:rPr>
        <w:t xml:space="preserve">dra ut dränaget, täta hudglipan med </w:t>
      </w:r>
      <w:r w:rsidRPr="4638F838" w:rsidR="4DC09C79">
        <w:rPr>
          <w:rFonts w:ascii="Georgia Pro" w:hAnsi="Georgia Pro" w:eastAsia="Georgia Pro" w:cs="Georgia Pro"/>
        </w:rPr>
        <w:t xml:space="preserve">ett </w:t>
      </w:r>
      <w:r w:rsidRPr="4638F838">
        <w:rPr>
          <w:rFonts w:ascii="Georgia Pro" w:hAnsi="Georgia Pro" w:eastAsia="Georgia Pro" w:cs="Georgia Pro"/>
        </w:rPr>
        <w:t xml:space="preserve">finger och klistra </w:t>
      </w:r>
      <w:r w:rsidRPr="4638F838" w:rsidR="3EE09138">
        <w:rPr>
          <w:rFonts w:ascii="Georgia Pro" w:hAnsi="Georgia Pro" w:eastAsia="Georgia Pro" w:cs="Georgia Pro"/>
        </w:rPr>
        <w:t xml:space="preserve">sedan </w:t>
      </w:r>
      <w:r w:rsidRPr="4638F838" w:rsidR="2CC22AD0">
        <w:rPr>
          <w:rFonts w:ascii="Georgia Pro" w:hAnsi="Georgia Pro" w:eastAsia="Georgia Pro" w:cs="Georgia Pro"/>
        </w:rPr>
        <w:t xml:space="preserve">på ett </w:t>
      </w:r>
      <w:r w:rsidRPr="4638F838">
        <w:rPr>
          <w:rFonts w:ascii="Georgia Pro" w:hAnsi="Georgia Pro" w:eastAsia="Georgia Pro" w:cs="Georgia Pro"/>
        </w:rPr>
        <w:t>tättslutande förband.</w:t>
      </w:r>
    </w:p>
    <w:p w:rsidR="051793E6" w:rsidP="787160A5" w:rsidRDefault="735910FE" w14:paraId="2C3FFA9D" w14:textId="3612F824">
      <w:pPr>
        <w:pStyle w:val="Punktlista"/>
        <w:spacing w:line="276" w:lineRule="auto"/>
        <w:rPr>
          <w:rFonts w:ascii="Georgia Pro" w:hAnsi="Georgia Pro" w:eastAsia="Georgia Pro" w:cs="Georgia Pro"/>
          <w:color w:val="000000" w:themeColor="text2"/>
        </w:rPr>
      </w:pPr>
      <w:r w:rsidRPr="787160A5">
        <w:rPr>
          <w:rFonts w:ascii="Georgia Pro" w:hAnsi="Georgia Pro" w:eastAsia="Georgia Pro" w:cs="Georgia Pro"/>
        </w:rPr>
        <w:t xml:space="preserve">Ingen ytterligare kontroll/uppföljning </w:t>
      </w:r>
      <w:r w:rsidRPr="787160A5" w:rsidR="7A93C59F">
        <w:rPr>
          <w:rFonts w:ascii="Georgia Pro" w:hAnsi="Georgia Pro" w:eastAsia="Georgia Pro" w:cs="Georgia Pro"/>
        </w:rPr>
        <w:t xml:space="preserve">behövs </w:t>
      </w:r>
      <w:r w:rsidRPr="787160A5">
        <w:rPr>
          <w:rFonts w:ascii="Georgia Pro" w:hAnsi="Georgia Pro" w:eastAsia="Georgia Pro" w:cs="Georgia Pro"/>
        </w:rPr>
        <w:t>om patienten mår bra.</w:t>
      </w:r>
    </w:p>
    <w:p w:rsidR="0F729CA1" w:rsidP="787160A5" w:rsidRDefault="0F729CA1" w14:paraId="26506BBC" w14:textId="52C26937">
      <w:pPr>
        <w:pStyle w:val="Rubrik4"/>
      </w:pPr>
      <w:r w:rsidRPr="787160A5">
        <w:t>Patientinformation</w:t>
      </w:r>
    </w:p>
    <w:p w:rsidR="23517AE9" w:rsidP="7084BEE1" w:rsidRDefault="23517AE9" w14:paraId="4D148FB0" w14:textId="577B9947">
      <w:pPr>
        <w:pStyle w:val="Punktlista"/>
        <w:numPr>
          <w:ilvl w:val="0"/>
          <w:numId w:val="0"/>
        </w:numPr>
        <w:spacing w:line="276" w:lineRule="auto"/>
        <w:ind w:left="567"/>
        <w:rPr>
          <w:rFonts w:ascii="Calibri" w:hAnsi="Calibri" w:eastAsia="Calibri" w:cs="Calibri"/>
          <w:color w:val="000000" w:themeColor="text2"/>
        </w:rPr>
      </w:pPr>
      <w:r w:rsidRPr="7084BEE1">
        <w:t>Flygning får ske först 2 veckor efter bevisat expanderad lunga</w:t>
      </w:r>
      <w:r w:rsidRPr="7084BEE1" w:rsidR="4E9F59CB">
        <w:t>.</w:t>
      </w:r>
    </w:p>
    <w:p w:rsidR="0988A30B" w:rsidP="11003B1B" w:rsidRDefault="0988A30B" w14:paraId="1387500F" w14:textId="55170909">
      <w:pPr>
        <w:pStyle w:val="Punktlista"/>
        <w:numPr>
          <w:ilvl w:val="0"/>
          <w:numId w:val="0"/>
        </w:numPr>
        <w:spacing w:line="276" w:lineRule="auto"/>
        <w:ind w:left="567"/>
        <w:rPr>
          <w:rFonts w:ascii="Calibri" w:hAnsi="Calibri" w:eastAsia="Calibri" w:cs="Calibri"/>
          <w:color w:val="000000" w:themeColor="text2" w:themeTint="FF" w:themeShade="FF"/>
        </w:rPr>
      </w:pPr>
      <w:r w:rsidR="23517AE9">
        <w:rPr/>
        <w:t>Dykning</w:t>
      </w:r>
      <w:r w:rsidR="6803C778">
        <w:rPr/>
        <w:t>s</w:t>
      </w:r>
      <w:r w:rsidR="23517AE9">
        <w:rPr/>
        <w:t xml:space="preserve">förbud </w:t>
      </w:r>
      <w:r w:rsidR="643BDC61">
        <w:rPr/>
        <w:t xml:space="preserve">i </w:t>
      </w:r>
      <w:r w:rsidR="23517AE9">
        <w:rPr/>
        <w:t>minst 3 månader, därefter individuell bedömning</w:t>
      </w:r>
      <w:r w:rsidR="51EC644A">
        <w:rPr/>
        <w:t>.</w:t>
      </w:r>
    </w:p>
    <w:p w:rsidR="5638CF71" w:rsidP="5FD50C5D" w:rsidRDefault="5A145EAB" w14:paraId="1E96DF48" w14:textId="24F8302F">
      <w:pPr>
        <w:pStyle w:val="Rubrik4"/>
        <w:rPr>
          <w:rFonts w:ascii="Calibri" w:hAnsi="Calibri" w:eastAsia="Calibri" w:cs="Calibri"/>
          <w:b w:val="0"/>
          <w:bCs w:val="0"/>
          <w:iCs w:val="0"/>
          <w:color w:val="000000" w:themeColor="text2"/>
          <w:sz w:val="36"/>
          <w:szCs w:val="36"/>
        </w:rPr>
      </w:pPr>
      <w:r w:rsidRPr="5FD50C5D">
        <w:t>Kassering</w:t>
      </w:r>
    </w:p>
    <w:p w:rsidR="5638CF71" w:rsidP="7FA7F45B" w:rsidRDefault="5A145EAB" w14:paraId="77A844AD" w14:textId="739E65F9">
      <w:pPr>
        <w:pStyle w:val="Punktlista"/>
        <w:numPr>
          <w:ilvl w:val="0"/>
          <w:numId w:val="0"/>
        </w:numPr>
        <w:spacing w:line="276" w:lineRule="auto"/>
        <w:ind w:left="567"/>
        <w:rPr>
          <w:rFonts w:ascii="Calibri" w:hAnsi="Calibri" w:eastAsia="Calibri" w:cs="Calibri"/>
          <w:color w:val="000000" w:themeColor="text2"/>
          <w:sz w:val="32"/>
          <w:szCs w:val="32"/>
        </w:rPr>
      </w:pPr>
      <w:r w:rsidRPr="7FA7F45B">
        <w:t xml:space="preserve">Lägg </w:t>
      </w:r>
      <w:r w:rsidRPr="7FA7F45B" w:rsidR="000DC5C5">
        <w:rPr>
          <w:rFonts w:ascii="Georgia Pro" w:hAnsi="Georgia Pro" w:eastAsia="Georgia Pro" w:cs="Georgia Pro"/>
        </w:rPr>
        <w:t>Thora-Vent®-d</w:t>
      </w:r>
      <w:r w:rsidRPr="7FA7F45B" w:rsidR="578F9332">
        <w:t>ränaget</w:t>
      </w:r>
      <w:r w:rsidRPr="7FA7F45B">
        <w:t xml:space="preserve"> i en </w:t>
      </w:r>
      <w:r w:rsidRPr="7FA7F45B" w:rsidR="177867CF">
        <w:t>svart</w:t>
      </w:r>
      <w:r w:rsidRPr="7FA7F45B">
        <w:t xml:space="preserve"> plastlåda för riskavfall. Övrigt </w:t>
      </w:r>
      <w:r w:rsidRPr="7FA7F45B" w:rsidR="5A89188F">
        <w:t xml:space="preserve">avfall </w:t>
      </w:r>
      <w:r w:rsidRPr="7FA7F45B">
        <w:t>i avsedda sopkärl</w:t>
      </w:r>
      <w:r w:rsidRPr="7FA7F45B" w:rsidR="746FDC06">
        <w:t>.</w:t>
      </w:r>
    </w:p>
    <w:p w:rsidR="5638CF71" w:rsidP="5FD50C5D" w:rsidRDefault="746FDC06" w14:paraId="0FE28DD7" w14:textId="0B01B13D">
      <w:pPr>
        <w:pStyle w:val="Rubrik4"/>
        <w:rPr>
          <w:rFonts w:ascii="Calibri" w:hAnsi="Calibri" w:eastAsia="Calibri" w:cs="Calibri"/>
          <w:b w:val="0"/>
          <w:bCs w:val="0"/>
          <w:iCs w:val="0"/>
          <w:color w:val="000000" w:themeColor="text2"/>
          <w:sz w:val="36"/>
          <w:szCs w:val="36"/>
        </w:rPr>
      </w:pPr>
      <w:r w:rsidRPr="5FD50C5D">
        <w:t>Dokumentation</w:t>
      </w:r>
    </w:p>
    <w:p w:rsidR="7A63143D" w:rsidP="7FA7F45B" w:rsidRDefault="746FDC06" w14:paraId="396707BC" w14:textId="7B7AF5CE">
      <w:pPr>
        <w:spacing w:line="276" w:lineRule="auto"/>
      </w:pPr>
      <w:r w:rsidRPr="5C05AECC">
        <w:t xml:space="preserve">Dränageinläggning och </w:t>
      </w:r>
      <w:r w:rsidRPr="5C05AECC" w:rsidR="513B57CA">
        <w:t>borttagning</w:t>
      </w:r>
      <w:r w:rsidRPr="5C05AECC">
        <w:t xml:space="preserve"> dokumenteras i Melior.</w:t>
      </w:r>
    </w:p>
    <w:sectPr w:rsidR="7A63143D" w:rsidSect="00B96AF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Fö" w:author="Författare" w:date="" w:id="2008630401">
    <w:p xmlns:w14="http://schemas.microsoft.com/office/word/2010/wordml" xmlns:w="http://schemas.openxmlformats.org/wordprocessingml/2006/main" w:rsidR="1BC33071" w:rsidRDefault="52A5E160" w14:paraId="3120C04E" w14:textId="19487371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"mailto:paiky@vgregion.se"</w:instrText>
      </w:r>
      <w:bookmarkStart w:name="_@_DF9DC477DE1841EC9D6EBAD694CC67C9Z" w:id="2056072579"/>
      <w:r>
        <w:fldChar w:fldCharType="separate"/>
      </w:r>
      <w:bookmarkEnd w:id="2056072579"/>
      <w:r w:rsidRPr="30A3FF16" w:rsidR="73CCF325">
        <w:rPr>
          <w:rStyle w:val="Mention"/>
          <w:noProof/>
        </w:rPr>
        <w:t>@Päivi Kyllönen</w:t>
      </w:r>
      <w:r>
        <w:fldChar w:fldCharType="end"/>
      </w:r>
      <w:r w:rsidRPr="108574AB" w:rsidR="49EE63A2">
        <w:t xml:space="preserve"> Jag ändrar en del i denna inför harmonisering i back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120C04E"/>
</w15:commentsEx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120C04E" w16cid:durableId="070E59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7DB4" w:rsidRDefault="00C97DB4" w14:paraId="4860C5B7" w14:textId="77777777">
      <w:r>
        <w:separator/>
      </w:r>
    </w:p>
  </w:endnote>
  <w:endnote w:type="continuationSeparator" w:id="0">
    <w:p w:rsidR="00C97DB4" w:rsidRDefault="00C97DB4" w14:paraId="3408B0C6" w14:textId="77777777">
      <w:r>
        <w:continuationSeparator/>
      </w:r>
    </w:p>
  </w:endnote>
  <w:endnote w:type="continuationNotice" w:id="1">
    <w:p w:rsidR="00C97DB4" w:rsidRDefault="00C97DB4" w14:paraId="59DE491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1C35" w:rsidR="00C50EE5" w:rsidP="00EC0A68" w:rsidRDefault="00C97DB4" w14:paraId="47BD2091" w14:textId="66F4EBFA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Pr="00831C35" w:rsidR="00A65FD4">
          <w:rPr>
            <w:rFonts w:ascii="Georgia" w:hAnsi="Georgia"/>
            <w:sz w:val="24"/>
            <w:szCs w:val="24"/>
          </w:rPr>
          <w:t xml:space="preserve"> </w:t>
        </w:r>
        <w:r w:rsidRPr="00831C35" w:rsidR="00EC0A68">
          <w:rPr>
            <w:rFonts w:ascii="Georgia" w:hAnsi="Georgia"/>
            <w:sz w:val="24"/>
            <w:szCs w:val="24"/>
          </w:rPr>
          <w:fldChar w:fldCharType="begin"/>
        </w:r>
        <w:r w:rsidRPr="00831C35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831C35" w:rsidR="00EC0A68">
          <w:rPr>
            <w:rFonts w:ascii="Georgia" w:hAnsi="Georgia"/>
            <w:sz w:val="24"/>
            <w:szCs w:val="24"/>
          </w:rPr>
          <w:fldChar w:fldCharType="separate"/>
        </w:r>
        <w:r w:rsidRPr="00831C35" w:rsidR="00EC0A68">
          <w:rPr>
            <w:rFonts w:ascii="Georgia" w:hAnsi="Georgia"/>
            <w:sz w:val="24"/>
            <w:szCs w:val="24"/>
          </w:rPr>
          <w:t>2</w:t>
        </w:r>
        <w:r w:rsidRPr="00831C35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831C35" w:rsidR="00111CB2">
      <w:rPr>
        <w:rFonts w:ascii="Georgia" w:hAnsi="Georgia"/>
        <w:sz w:val="24"/>
        <w:szCs w:val="24"/>
      </w:rPr>
      <w:t xml:space="preserve"> (</w:t>
    </w:r>
    <w:r w:rsidRPr="00831C35" w:rsidR="00111CB2">
      <w:rPr>
        <w:rFonts w:ascii="Georgia" w:hAnsi="Georgia"/>
        <w:sz w:val="24"/>
        <w:szCs w:val="24"/>
      </w:rPr>
      <w:fldChar w:fldCharType="begin"/>
    </w:r>
    <w:r w:rsidRPr="00831C35" w:rsidR="00111CB2">
      <w:rPr>
        <w:rFonts w:ascii="Georgia" w:hAnsi="Georgia"/>
        <w:sz w:val="24"/>
        <w:szCs w:val="24"/>
      </w:rPr>
      <w:instrText xml:space="preserve"> NUMPAGES   \* MERGEFORMAT </w:instrText>
    </w:r>
    <w:r w:rsidRPr="00831C35" w:rsidR="00111CB2">
      <w:rPr>
        <w:rFonts w:ascii="Georgia" w:hAnsi="Georgia"/>
        <w:sz w:val="24"/>
        <w:szCs w:val="24"/>
      </w:rPr>
      <w:fldChar w:fldCharType="separate"/>
    </w:r>
    <w:r w:rsidRPr="00831C35" w:rsidR="00111CB2">
      <w:rPr>
        <w:rFonts w:ascii="Georgia" w:hAnsi="Georgia"/>
        <w:noProof/>
        <w:sz w:val="24"/>
        <w:szCs w:val="24"/>
      </w:rPr>
      <w:t>4</w:t>
    </w:r>
    <w:r w:rsidRPr="00831C35" w:rsidR="00111CB2">
      <w:rPr>
        <w:rFonts w:ascii="Georgia" w:hAnsi="Georgia"/>
        <w:sz w:val="24"/>
        <w:szCs w:val="24"/>
      </w:rPr>
      <w:fldChar w:fldCharType="end"/>
    </w:r>
    <w:r w:rsidRPr="00831C35" w:rsidR="00111CB2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76DF6159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7DB4" w:rsidRDefault="00C97DB4" w14:paraId="2FDE0DB3" w14:textId="77777777"/>
  </w:footnote>
  <w:footnote w:type="continuationSeparator" w:id="0">
    <w:p w:rsidR="00C97DB4" w:rsidRDefault="00C97DB4" w14:paraId="140B0795" w14:textId="77777777">
      <w:r>
        <w:continuationSeparator/>
      </w:r>
    </w:p>
  </w:footnote>
  <w:footnote w:type="continuationNotice" w:id="1">
    <w:p w:rsidR="00C97DB4" w:rsidRDefault="00C97DB4" w14:paraId="44E6088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6514B1A5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85B7E76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A4EB9" w:rsidP="00413A60" w:rsidRDefault="00413A60" w14:paraId="058CDD4D" w14:textId="448A65ED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2A674D16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D41DF98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1cMWNYAL5QjrG" int2:id="7nsyHnhH">
      <int2:state int2:value="Rejected" int2:type="spell"/>
    </int2:textHash>
    <int2:textHash int2:hashCode="5dlnXN3ak84gX1" int2:id="pJWfb9vY">
      <int2:state int2:value="Rejected" int2:type="spell"/>
    </int2:textHash>
    <int2:textHash int2:hashCode="hKz8dqVSBYjQlu" int2:id="08s3LJcm">
      <int2:state int2:value="Rejected" int2:type="spell"/>
    </int2:textHash>
    <int2:textHash int2:hashCode="yRbU9wdFfX4/yK" int2:id="G4O5qvZB">
      <int2:state int2:value="Rejected" int2:type="spell"/>
    </int2:textHash>
    <int2:textHash int2:hashCode="u1XkfOXDcVqIup" int2:id="G8jUGeoO">
      <int2:state int2:value="Rejected" int2:type="spell"/>
    </int2:textHash>
    <int2:textHash int2:hashCode="VXt/nx7VW0bH7i" int2:id="81TcYZA7">
      <int2:state int2:value="Rejected" int2:type="spell"/>
    </int2:textHash>
    <int2:textHash int2:hashCode="yVFuuIzVoafrQO" int2:id="8vHGiOuY">
      <int2:state int2:value="Rejected" int2:type="spell"/>
    </int2:textHash>
    <int2:textHash int2:hashCode="83nSSSs7UKAJBv" int2:id="gfGazuZ0">
      <int2:state int2:value="Rejected" int2:type="spell"/>
    </int2:textHash>
    <int2:textHash int2:hashCode="YDeDINCKhLpugg" int2:id="BIJqEwKe">
      <int2:state int2:value="Rejected" int2:type="spell"/>
    </int2:textHash>
    <int2:textHash int2:hashCode="FJ9kKInKIGHe+J" int2:id="u1x9F06m">
      <int2:state int2:value="Rejected" int2:type="spell"/>
    </int2:textHash>
    <int2:textHash int2:hashCode="T5JR6pGECnT4dF" int2:id="ahyQBQ2n">
      <int2:state int2:value="Rejected" int2:type="spell"/>
    </int2:textHash>
    <int2:textHash int2:hashCode="c+heAcGUVTobEY" int2:id="amSjWAhh">
      <int2:state int2:value="Rejected" int2:type="spell"/>
    </int2:textHash>
    <int2:textHash int2:hashCode="1YMeIA9caTcAXP" int2:id="BmwTTY2Q">
      <int2:state int2:value="Rejected" int2:type="spell"/>
    </int2:textHash>
    <int2:textHash int2:hashCode="IK8HzUQW94/Cii" int2:id="3rOmXzXJ">
      <int2:state int2:value="Rejected" int2:type="spell"/>
    </int2:textHash>
    <int2:textHash int2:hashCode="x1qQFFh2oJGnDR" int2:id="mGvvmth8">
      <int2:state int2:value="Rejected" int2:type="spell"/>
    </int2:textHash>
    <int2:textHash int2:hashCode="E1wjttaZLMXiS/" int2:id="EG3djslj">
      <int2:state int2:value="Rejected" int2:type="spell"/>
    </int2:textHash>
    <int2:textHash int2:hashCode="YIT9uFdF7N8Fb6" int2:id="zkiPa0Y7">
      <int2:state int2:value="Rejected" int2:type="spell"/>
    </int2:textHash>
    <int2:textHash int2:hashCode="znfOkaZUZUVLRO" int2:id="yv1H7Kq7">
      <int2:state int2:value="Rejected" int2:type="spell"/>
    </int2:textHash>
    <int2:textHash int2:hashCode="K3zAS/bOYBXS9w" int2:id="99qxhEfW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090BC68C"/>
    <w:multiLevelType w:val="hybridMultilevel"/>
    <w:tmpl w:val="FFFFFFFF"/>
    <w:lvl w:ilvl="0" w:tplc="585C36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9ED8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402D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F6A2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2CDD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1E76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506B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A4DE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182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7" w15:restartNumberingAfterBreak="0">
    <w:nsid w:val="15FCDDCD"/>
    <w:multiLevelType w:val="hybridMultilevel"/>
    <w:tmpl w:val="FFFFFFFF"/>
    <w:lvl w:ilvl="0" w:tplc="2F82D5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1265476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AF5496D4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D3CA7FA0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C5981292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C1289DE0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283AC76E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66648756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72E40194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0" w15:restartNumberingAfterBreak="0">
    <w:nsid w:val="308FE5BD"/>
    <w:multiLevelType w:val="hybridMultilevel"/>
    <w:tmpl w:val="FFFFFFFF"/>
    <w:lvl w:ilvl="0" w:tplc="75EE9B9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04E6E8A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22DC9C9A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632ACF8A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8E26A890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17BAB358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DCE2495A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69741D48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C4CC4802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1" w15:restartNumberingAfterBreak="0">
    <w:nsid w:val="363B578E"/>
    <w:multiLevelType w:val="hybridMultilevel"/>
    <w:tmpl w:val="FFFFFFFF"/>
    <w:lvl w:ilvl="0" w:tplc="D6D2ED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C8DF72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D93ED1F8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957C62B4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2E1437CA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994EEFE8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523AE010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47645CA2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36163EB0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6B85105"/>
    <w:multiLevelType w:val="hybridMultilevel"/>
    <w:tmpl w:val="FFFFFFFF"/>
    <w:lvl w:ilvl="0" w:tplc="4D344F6A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plc="03CE442C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B0C04DB6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9C0E4B7E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ADD66F88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27067946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DC94A9D8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6D40A768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DD6C26A2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7" w15:restartNumberingAfterBreak="0">
    <w:nsid w:val="4C9998BA"/>
    <w:multiLevelType w:val="hybridMultilevel"/>
    <w:tmpl w:val="FFFFFFFF"/>
    <w:lvl w:ilvl="0" w:tplc="4904B06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0885492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F17CC4C6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99E6A50A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C5C8152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979CD59E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A726F684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CD8C1306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0A3877A6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8" w15:restartNumberingAfterBreak="0">
    <w:nsid w:val="50C7D4A8"/>
    <w:multiLevelType w:val="hybridMultilevel"/>
    <w:tmpl w:val="FFFFFFFF"/>
    <w:lvl w:ilvl="0" w:tplc="DF6CF1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42485C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7C184890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ECA9E64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27CC8DE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88A0EFF6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395290B0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289C5232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C1626A68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9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0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2" w15:restartNumberingAfterBreak="0">
    <w:nsid w:val="6D245231"/>
    <w:multiLevelType w:val="hybridMultilevel"/>
    <w:tmpl w:val="FFFFFFFF"/>
    <w:lvl w:ilvl="0" w:tplc="591607A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A8789A4A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B02E6994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D840C24E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BD887FC2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C9EABBEC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F2621EFE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57F49232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04EC09CA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3" w15:restartNumberingAfterBreak="0">
    <w:nsid w:val="6D4DB118"/>
    <w:multiLevelType w:val="hybridMultilevel"/>
    <w:tmpl w:val="FFFFFFFF"/>
    <w:lvl w:ilvl="0" w:tplc="9E3CCB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122E8FE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1862D66E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E37820BC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CC687CE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5FB8AA3E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9FE47A54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7D86F2BC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9D5ECFB0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5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6" w15:restartNumberingAfterBreak="0">
    <w:nsid w:val="7C1AB2FE"/>
    <w:multiLevelType w:val="hybridMultilevel"/>
    <w:tmpl w:val="FFFFFFFF"/>
    <w:lvl w:ilvl="0" w:tplc="864204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269744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8340D414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9466B4C4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59F0D9C0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221E19E8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3AB0D9D6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8A3468B2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CC50C460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7" w15:restartNumberingAfterBreak="0">
    <w:nsid w:val="7D0CC856"/>
    <w:multiLevelType w:val="hybridMultilevel"/>
    <w:tmpl w:val="FFFFFFFF"/>
    <w:lvl w:ilvl="0" w:tplc="1AD6D7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8E880C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/>
      </w:rPr>
    </w:lvl>
    <w:lvl w:ilvl="2" w:tplc="D59EA70A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B8865EF8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E60CDE38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/>
      </w:rPr>
    </w:lvl>
    <w:lvl w:ilvl="5" w:tplc="AA167FEE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456A61DE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E2882534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/>
      </w:rPr>
    </w:lvl>
    <w:lvl w:ilvl="8" w:tplc="B2087F02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291375274">
    <w:abstractNumId w:val="10"/>
  </w:num>
  <w:num w:numId="2" w16cid:durableId="89544428">
    <w:abstractNumId w:val="22"/>
  </w:num>
  <w:num w:numId="3" w16cid:durableId="1191915293">
    <w:abstractNumId w:val="17"/>
  </w:num>
  <w:num w:numId="4" w16cid:durableId="217598691">
    <w:abstractNumId w:val="4"/>
  </w:num>
  <w:num w:numId="5" w16cid:durableId="1259411146">
    <w:abstractNumId w:val="23"/>
  </w:num>
  <w:num w:numId="6" w16cid:durableId="1901942534">
    <w:abstractNumId w:val="11"/>
  </w:num>
  <w:num w:numId="7" w16cid:durableId="1859613238">
    <w:abstractNumId w:val="26"/>
  </w:num>
  <w:num w:numId="8" w16cid:durableId="1372731793">
    <w:abstractNumId w:val="27"/>
  </w:num>
  <w:num w:numId="9" w16cid:durableId="1995405460">
    <w:abstractNumId w:val="7"/>
  </w:num>
  <w:num w:numId="10" w16cid:durableId="1432242338">
    <w:abstractNumId w:val="18"/>
  </w:num>
  <w:num w:numId="11" w16cid:durableId="1944922355">
    <w:abstractNumId w:val="16"/>
  </w:num>
  <w:num w:numId="12" w16cid:durableId="1909921896">
    <w:abstractNumId w:val="28"/>
  </w:num>
  <w:num w:numId="13" w16cid:durableId="1367871050">
    <w:abstractNumId w:val="21"/>
  </w:num>
  <w:num w:numId="14" w16cid:durableId="164058872">
    <w:abstractNumId w:val="0"/>
  </w:num>
  <w:num w:numId="15" w16cid:durableId="861477783">
    <w:abstractNumId w:val="8"/>
  </w:num>
  <w:num w:numId="16" w16cid:durableId="1280868239">
    <w:abstractNumId w:val="24"/>
  </w:num>
  <w:num w:numId="17" w16cid:durableId="444931515">
    <w:abstractNumId w:val="2"/>
  </w:num>
  <w:num w:numId="18" w16cid:durableId="739910959">
    <w:abstractNumId w:val="15"/>
  </w:num>
  <w:num w:numId="19" w16cid:durableId="391579451">
    <w:abstractNumId w:val="12"/>
  </w:num>
  <w:num w:numId="20" w16cid:durableId="1296368398">
    <w:abstractNumId w:val="1"/>
  </w:num>
  <w:num w:numId="21" w16cid:durableId="689646344">
    <w:abstractNumId w:val="1"/>
  </w:num>
  <w:num w:numId="22" w16cid:durableId="1979215945">
    <w:abstractNumId w:val="3"/>
  </w:num>
  <w:num w:numId="23" w16cid:durableId="830874331">
    <w:abstractNumId w:val="5"/>
  </w:num>
  <w:num w:numId="24" w16cid:durableId="57095060">
    <w:abstractNumId w:val="20"/>
  </w:num>
  <w:num w:numId="25" w16cid:durableId="36130748">
    <w:abstractNumId w:val="13"/>
  </w:num>
  <w:num w:numId="26" w16cid:durableId="560679449">
    <w:abstractNumId w:val="9"/>
  </w:num>
  <w:num w:numId="27" w16cid:durableId="1420566503">
    <w:abstractNumId w:val="19"/>
  </w:num>
  <w:num w:numId="28" w16cid:durableId="256527698">
    <w:abstractNumId w:val="6"/>
  </w:num>
  <w:num w:numId="29" w16cid:durableId="1090539201">
    <w:abstractNumId w:val="14"/>
  </w:num>
  <w:num w:numId="30" w16cid:durableId="1846439597">
    <w:abstractNumId w:val="2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DC5C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273C9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82F2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212F9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56E5F"/>
    <w:rsid w:val="00C70E19"/>
    <w:rsid w:val="00C72574"/>
    <w:rsid w:val="00C7430C"/>
    <w:rsid w:val="00C85DA1"/>
    <w:rsid w:val="00C9071C"/>
    <w:rsid w:val="00C908FF"/>
    <w:rsid w:val="00C97BD3"/>
    <w:rsid w:val="00C97DB4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109C23F"/>
    <w:rsid w:val="013E5D83"/>
    <w:rsid w:val="0174061A"/>
    <w:rsid w:val="01AD4FCB"/>
    <w:rsid w:val="02292D93"/>
    <w:rsid w:val="023ED862"/>
    <w:rsid w:val="024801E3"/>
    <w:rsid w:val="024B3055"/>
    <w:rsid w:val="02B0C443"/>
    <w:rsid w:val="03122E0D"/>
    <w:rsid w:val="046B5689"/>
    <w:rsid w:val="04DF0919"/>
    <w:rsid w:val="051793E6"/>
    <w:rsid w:val="05723FA3"/>
    <w:rsid w:val="05B4C471"/>
    <w:rsid w:val="05BB2F12"/>
    <w:rsid w:val="05DC15C0"/>
    <w:rsid w:val="064917CF"/>
    <w:rsid w:val="067088F7"/>
    <w:rsid w:val="068DF8E1"/>
    <w:rsid w:val="06B32E94"/>
    <w:rsid w:val="07D2681F"/>
    <w:rsid w:val="080B3ABE"/>
    <w:rsid w:val="084944D2"/>
    <w:rsid w:val="08B5984B"/>
    <w:rsid w:val="0988A30B"/>
    <w:rsid w:val="0A23A12E"/>
    <w:rsid w:val="0A9B3DCA"/>
    <w:rsid w:val="0B49B552"/>
    <w:rsid w:val="0B60BB63"/>
    <w:rsid w:val="0B7E99BF"/>
    <w:rsid w:val="0BB8FE2B"/>
    <w:rsid w:val="0D27578B"/>
    <w:rsid w:val="0D99D37C"/>
    <w:rsid w:val="0DBD523A"/>
    <w:rsid w:val="0E16F528"/>
    <w:rsid w:val="0E20B5E1"/>
    <w:rsid w:val="0E35AD53"/>
    <w:rsid w:val="0E4BDED0"/>
    <w:rsid w:val="0E90874D"/>
    <w:rsid w:val="0F209DBA"/>
    <w:rsid w:val="0F729CA1"/>
    <w:rsid w:val="0F761AD2"/>
    <w:rsid w:val="0F900A78"/>
    <w:rsid w:val="0FCD52ED"/>
    <w:rsid w:val="0FF5C055"/>
    <w:rsid w:val="10A62588"/>
    <w:rsid w:val="10AAD2DA"/>
    <w:rsid w:val="11003B1B"/>
    <w:rsid w:val="111A1A00"/>
    <w:rsid w:val="11554D86"/>
    <w:rsid w:val="1192BB2D"/>
    <w:rsid w:val="11A04203"/>
    <w:rsid w:val="12928614"/>
    <w:rsid w:val="12B006B2"/>
    <w:rsid w:val="12F103A1"/>
    <w:rsid w:val="13538D25"/>
    <w:rsid w:val="13FAE13B"/>
    <w:rsid w:val="1418862C"/>
    <w:rsid w:val="14BC31FF"/>
    <w:rsid w:val="15495B11"/>
    <w:rsid w:val="155D2C10"/>
    <w:rsid w:val="15B3586D"/>
    <w:rsid w:val="15C5E338"/>
    <w:rsid w:val="15F517D9"/>
    <w:rsid w:val="162E5C6B"/>
    <w:rsid w:val="1706873F"/>
    <w:rsid w:val="1707AA0A"/>
    <w:rsid w:val="17375F47"/>
    <w:rsid w:val="173E2001"/>
    <w:rsid w:val="1741B101"/>
    <w:rsid w:val="17694B46"/>
    <w:rsid w:val="177867CF"/>
    <w:rsid w:val="18175117"/>
    <w:rsid w:val="1819EEC0"/>
    <w:rsid w:val="18C36390"/>
    <w:rsid w:val="193167DA"/>
    <w:rsid w:val="197637C5"/>
    <w:rsid w:val="19ACFA59"/>
    <w:rsid w:val="19B1AE02"/>
    <w:rsid w:val="19C59743"/>
    <w:rsid w:val="1A3D48F6"/>
    <w:rsid w:val="1A5D9591"/>
    <w:rsid w:val="1C72CB86"/>
    <w:rsid w:val="1D0208B7"/>
    <w:rsid w:val="1D559ADF"/>
    <w:rsid w:val="1DFB112B"/>
    <w:rsid w:val="1E072631"/>
    <w:rsid w:val="1E4DF590"/>
    <w:rsid w:val="1EB1B6C6"/>
    <w:rsid w:val="1EE7C219"/>
    <w:rsid w:val="1F17ADA3"/>
    <w:rsid w:val="1F1CA20F"/>
    <w:rsid w:val="1F28885F"/>
    <w:rsid w:val="1F676300"/>
    <w:rsid w:val="1FD38D95"/>
    <w:rsid w:val="202B0B8B"/>
    <w:rsid w:val="20957CDF"/>
    <w:rsid w:val="21383131"/>
    <w:rsid w:val="21EE2F66"/>
    <w:rsid w:val="226B888F"/>
    <w:rsid w:val="22D1F791"/>
    <w:rsid w:val="23517AE9"/>
    <w:rsid w:val="235A0DE9"/>
    <w:rsid w:val="23627874"/>
    <w:rsid w:val="24744B93"/>
    <w:rsid w:val="253991AC"/>
    <w:rsid w:val="256F8D05"/>
    <w:rsid w:val="2587EDBA"/>
    <w:rsid w:val="258CFC15"/>
    <w:rsid w:val="25A1A255"/>
    <w:rsid w:val="25ADABC4"/>
    <w:rsid w:val="264E78C6"/>
    <w:rsid w:val="2684FA90"/>
    <w:rsid w:val="26A41415"/>
    <w:rsid w:val="26C5C5A0"/>
    <w:rsid w:val="278A3C42"/>
    <w:rsid w:val="27AFA7ED"/>
    <w:rsid w:val="27B4C17C"/>
    <w:rsid w:val="280B20F9"/>
    <w:rsid w:val="28248BDD"/>
    <w:rsid w:val="2837C26E"/>
    <w:rsid w:val="2842C979"/>
    <w:rsid w:val="2852BC51"/>
    <w:rsid w:val="2880DB7E"/>
    <w:rsid w:val="28B3A305"/>
    <w:rsid w:val="28FC98A6"/>
    <w:rsid w:val="29E5ACC2"/>
    <w:rsid w:val="2A36C633"/>
    <w:rsid w:val="2A9DE487"/>
    <w:rsid w:val="2ABF5DB3"/>
    <w:rsid w:val="2B1DEFED"/>
    <w:rsid w:val="2B299889"/>
    <w:rsid w:val="2B3E4D62"/>
    <w:rsid w:val="2C11E934"/>
    <w:rsid w:val="2C3081FC"/>
    <w:rsid w:val="2C9D5136"/>
    <w:rsid w:val="2CA91BB1"/>
    <w:rsid w:val="2CC22AD0"/>
    <w:rsid w:val="2CDAAE2E"/>
    <w:rsid w:val="2CDAB69E"/>
    <w:rsid w:val="2D19E277"/>
    <w:rsid w:val="2D2E090F"/>
    <w:rsid w:val="2D4C7532"/>
    <w:rsid w:val="2D644ADD"/>
    <w:rsid w:val="2DDD4984"/>
    <w:rsid w:val="2E49B8C0"/>
    <w:rsid w:val="2E7BF6DB"/>
    <w:rsid w:val="2E9D775E"/>
    <w:rsid w:val="2F18ED18"/>
    <w:rsid w:val="2F7E799C"/>
    <w:rsid w:val="30000CCC"/>
    <w:rsid w:val="30352FEA"/>
    <w:rsid w:val="308BFDB5"/>
    <w:rsid w:val="30DB5173"/>
    <w:rsid w:val="31417872"/>
    <w:rsid w:val="316BE7CF"/>
    <w:rsid w:val="31916768"/>
    <w:rsid w:val="32244D69"/>
    <w:rsid w:val="326814FE"/>
    <w:rsid w:val="32D04FC5"/>
    <w:rsid w:val="32F97368"/>
    <w:rsid w:val="331C7FE4"/>
    <w:rsid w:val="331F62D9"/>
    <w:rsid w:val="3377E903"/>
    <w:rsid w:val="33860724"/>
    <w:rsid w:val="351E1CF5"/>
    <w:rsid w:val="359F7D77"/>
    <w:rsid w:val="35B855DB"/>
    <w:rsid w:val="35FE1751"/>
    <w:rsid w:val="36013ACF"/>
    <w:rsid w:val="37724253"/>
    <w:rsid w:val="37D71608"/>
    <w:rsid w:val="37E33340"/>
    <w:rsid w:val="3802C16E"/>
    <w:rsid w:val="385D2AAD"/>
    <w:rsid w:val="388042C7"/>
    <w:rsid w:val="38F6165D"/>
    <w:rsid w:val="391FB6C9"/>
    <w:rsid w:val="39522B0E"/>
    <w:rsid w:val="395D4832"/>
    <w:rsid w:val="3A88A632"/>
    <w:rsid w:val="3AD696AF"/>
    <w:rsid w:val="3B58C62C"/>
    <w:rsid w:val="3B97E616"/>
    <w:rsid w:val="3B9F47A2"/>
    <w:rsid w:val="3BD47B25"/>
    <w:rsid w:val="3C4284E0"/>
    <w:rsid w:val="3C6DECB0"/>
    <w:rsid w:val="3CAEDF9E"/>
    <w:rsid w:val="3D7B703B"/>
    <w:rsid w:val="3EDB6457"/>
    <w:rsid w:val="3EE09138"/>
    <w:rsid w:val="3F207819"/>
    <w:rsid w:val="3F948C57"/>
    <w:rsid w:val="3F9A3A99"/>
    <w:rsid w:val="3F9DF9E6"/>
    <w:rsid w:val="40BFB737"/>
    <w:rsid w:val="40C82428"/>
    <w:rsid w:val="40FFA4B8"/>
    <w:rsid w:val="416639DC"/>
    <w:rsid w:val="41664190"/>
    <w:rsid w:val="418BB8DB"/>
    <w:rsid w:val="421322FA"/>
    <w:rsid w:val="424AA557"/>
    <w:rsid w:val="42809486"/>
    <w:rsid w:val="42E3CD6B"/>
    <w:rsid w:val="436F2B5B"/>
    <w:rsid w:val="43BE4617"/>
    <w:rsid w:val="448B2E92"/>
    <w:rsid w:val="44FE1117"/>
    <w:rsid w:val="4528B7F5"/>
    <w:rsid w:val="45753145"/>
    <w:rsid w:val="4588C004"/>
    <w:rsid w:val="4638F838"/>
    <w:rsid w:val="4669563D"/>
    <w:rsid w:val="46FA1F8B"/>
    <w:rsid w:val="47CF8A0D"/>
    <w:rsid w:val="4865FCA2"/>
    <w:rsid w:val="487172F1"/>
    <w:rsid w:val="489208DC"/>
    <w:rsid w:val="49F2D620"/>
    <w:rsid w:val="4A6CEBE4"/>
    <w:rsid w:val="4B0FD452"/>
    <w:rsid w:val="4B21A50A"/>
    <w:rsid w:val="4B4E7EA9"/>
    <w:rsid w:val="4BD37CA0"/>
    <w:rsid w:val="4BD8047E"/>
    <w:rsid w:val="4C4D2E37"/>
    <w:rsid w:val="4CD61C27"/>
    <w:rsid w:val="4CEF6DAD"/>
    <w:rsid w:val="4DC09C79"/>
    <w:rsid w:val="4E20873B"/>
    <w:rsid w:val="4E9F59CB"/>
    <w:rsid w:val="4EEEBB7F"/>
    <w:rsid w:val="4F2FFC2A"/>
    <w:rsid w:val="4F4A8344"/>
    <w:rsid w:val="4F7004C9"/>
    <w:rsid w:val="5066DF67"/>
    <w:rsid w:val="513B57CA"/>
    <w:rsid w:val="5162FB7B"/>
    <w:rsid w:val="517E3BDA"/>
    <w:rsid w:val="51979230"/>
    <w:rsid w:val="51A55114"/>
    <w:rsid w:val="51D33076"/>
    <w:rsid w:val="51EC644A"/>
    <w:rsid w:val="523D7B3A"/>
    <w:rsid w:val="525ECB97"/>
    <w:rsid w:val="52FD653E"/>
    <w:rsid w:val="53153BBB"/>
    <w:rsid w:val="53369170"/>
    <w:rsid w:val="534587A7"/>
    <w:rsid w:val="5363B27D"/>
    <w:rsid w:val="53A81EEB"/>
    <w:rsid w:val="53D0B93B"/>
    <w:rsid w:val="54C4BC28"/>
    <w:rsid w:val="54DAD2ED"/>
    <w:rsid w:val="5528984E"/>
    <w:rsid w:val="555AB42B"/>
    <w:rsid w:val="5573A0E9"/>
    <w:rsid w:val="557458FE"/>
    <w:rsid w:val="557CA06B"/>
    <w:rsid w:val="55C7F22E"/>
    <w:rsid w:val="5638CF71"/>
    <w:rsid w:val="568B850B"/>
    <w:rsid w:val="569F4B3C"/>
    <w:rsid w:val="56E69330"/>
    <w:rsid w:val="5715EE2A"/>
    <w:rsid w:val="5729A092"/>
    <w:rsid w:val="573D219B"/>
    <w:rsid w:val="578F9332"/>
    <w:rsid w:val="57AD2944"/>
    <w:rsid w:val="584D909B"/>
    <w:rsid w:val="587824C2"/>
    <w:rsid w:val="58C22269"/>
    <w:rsid w:val="58F89671"/>
    <w:rsid w:val="59267576"/>
    <w:rsid w:val="59F7740E"/>
    <w:rsid w:val="5A145EAB"/>
    <w:rsid w:val="5A89188F"/>
    <w:rsid w:val="5AADD942"/>
    <w:rsid w:val="5B7552AF"/>
    <w:rsid w:val="5B91F4D8"/>
    <w:rsid w:val="5BC7E00F"/>
    <w:rsid w:val="5C01B3E3"/>
    <w:rsid w:val="5C05AECC"/>
    <w:rsid w:val="5C2DC920"/>
    <w:rsid w:val="5C90FC4E"/>
    <w:rsid w:val="5CC99431"/>
    <w:rsid w:val="5CEC5303"/>
    <w:rsid w:val="5CEEAB54"/>
    <w:rsid w:val="5CF9843E"/>
    <w:rsid w:val="5D0B0FF6"/>
    <w:rsid w:val="5DEF2FA0"/>
    <w:rsid w:val="5EE23A01"/>
    <w:rsid w:val="5EF713E0"/>
    <w:rsid w:val="5F3BF4AC"/>
    <w:rsid w:val="5F3D4066"/>
    <w:rsid w:val="5F5111E2"/>
    <w:rsid w:val="5F898DF3"/>
    <w:rsid w:val="5FD50C5D"/>
    <w:rsid w:val="5FF8F161"/>
    <w:rsid w:val="602D6988"/>
    <w:rsid w:val="6063566D"/>
    <w:rsid w:val="60FCC312"/>
    <w:rsid w:val="612BAEE3"/>
    <w:rsid w:val="6144A59A"/>
    <w:rsid w:val="61694678"/>
    <w:rsid w:val="616AB17C"/>
    <w:rsid w:val="617E6D46"/>
    <w:rsid w:val="61972C3C"/>
    <w:rsid w:val="62D04191"/>
    <w:rsid w:val="62D09C39"/>
    <w:rsid w:val="62D13464"/>
    <w:rsid w:val="62FD6CAA"/>
    <w:rsid w:val="637C01C9"/>
    <w:rsid w:val="6394C1BC"/>
    <w:rsid w:val="63C718C4"/>
    <w:rsid w:val="6404D534"/>
    <w:rsid w:val="643BDC61"/>
    <w:rsid w:val="64499843"/>
    <w:rsid w:val="645C3258"/>
    <w:rsid w:val="647B2B65"/>
    <w:rsid w:val="64CD934A"/>
    <w:rsid w:val="64ED3D7A"/>
    <w:rsid w:val="6503856B"/>
    <w:rsid w:val="6589D111"/>
    <w:rsid w:val="65A53C89"/>
    <w:rsid w:val="65C3C1C9"/>
    <w:rsid w:val="662AB8F5"/>
    <w:rsid w:val="66402B0F"/>
    <w:rsid w:val="6669CD2B"/>
    <w:rsid w:val="66F19643"/>
    <w:rsid w:val="6752E3DC"/>
    <w:rsid w:val="67A628F8"/>
    <w:rsid w:val="67E01BD7"/>
    <w:rsid w:val="6803C778"/>
    <w:rsid w:val="68469955"/>
    <w:rsid w:val="6857AFCD"/>
    <w:rsid w:val="68EE5066"/>
    <w:rsid w:val="68F2817E"/>
    <w:rsid w:val="691A5B7F"/>
    <w:rsid w:val="695662BD"/>
    <w:rsid w:val="69B7A267"/>
    <w:rsid w:val="6A56B29B"/>
    <w:rsid w:val="6A622615"/>
    <w:rsid w:val="6B1CBCE5"/>
    <w:rsid w:val="6B2CF8ED"/>
    <w:rsid w:val="6B700A9F"/>
    <w:rsid w:val="6B862CE0"/>
    <w:rsid w:val="6B9531F7"/>
    <w:rsid w:val="6BA89BFD"/>
    <w:rsid w:val="6BC8BEAD"/>
    <w:rsid w:val="6C201BEE"/>
    <w:rsid w:val="6C549F25"/>
    <w:rsid w:val="6C559A16"/>
    <w:rsid w:val="6D08C3AC"/>
    <w:rsid w:val="6D233D08"/>
    <w:rsid w:val="6D25988C"/>
    <w:rsid w:val="6D5D7D46"/>
    <w:rsid w:val="6DF7E928"/>
    <w:rsid w:val="6E01D409"/>
    <w:rsid w:val="6E0F5C8B"/>
    <w:rsid w:val="6E3EB7CD"/>
    <w:rsid w:val="6ED043E5"/>
    <w:rsid w:val="706CFB98"/>
    <w:rsid w:val="707A7C75"/>
    <w:rsid w:val="7084BEE1"/>
    <w:rsid w:val="70A58EAF"/>
    <w:rsid w:val="716E97F4"/>
    <w:rsid w:val="718F89C9"/>
    <w:rsid w:val="71DD6961"/>
    <w:rsid w:val="72B3DE6D"/>
    <w:rsid w:val="73063AE1"/>
    <w:rsid w:val="735910FE"/>
    <w:rsid w:val="739D9C21"/>
    <w:rsid w:val="73F3F5C3"/>
    <w:rsid w:val="746FDC06"/>
    <w:rsid w:val="749AA7A8"/>
    <w:rsid w:val="75550B2A"/>
    <w:rsid w:val="75A3DEBF"/>
    <w:rsid w:val="75B1DC87"/>
    <w:rsid w:val="760F3D26"/>
    <w:rsid w:val="765A171A"/>
    <w:rsid w:val="76D444F1"/>
    <w:rsid w:val="771BD373"/>
    <w:rsid w:val="772C2744"/>
    <w:rsid w:val="77382E12"/>
    <w:rsid w:val="77DC3A64"/>
    <w:rsid w:val="787160A5"/>
    <w:rsid w:val="79224C7D"/>
    <w:rsid w:val="793F2401"/>
    <w:rsid w:val="796E215A"/>
    <w:rsid w:val="79DE0295"/>
    <w:rsid w:val="79F144A1"/>
    <w:rsid w:val="7A05A52F"/>
    <w:rsid w:val="7A370042"/>
    <w:rsid w:val="7A63143D"/>
    <w:rsid w:val="7A93C59F"/>
    <w:rsid w:val="7AB865DD"/>
    <w:rsid w:val="7B10C832"/>
    <w:rsid w:val="7CC1F208"/>
    <w:rsid w:val="7D88B7A6"/>
    <w:rsid w:val="7E0A5ED9"/>
    <w:rsid w:val="7EC59CD0"/>
    <w:rsid w:val="7F1C6F74"/>
    <w:rsid w:val="7F3B8256"/>
    <w:rsid w:val="7F3F3FB3"/>
    <w:rsid w:val="7FA7F45B"/>
    <w:rsid w:val="7FCEB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styleId="Rubrik1Char" w:customStyle="1">
    <w:name w:val="Rubrik 1 Char"/>
    <w:aliases w:val="Rubrik VGR Char"/>
    <w:link w:val="Rubrik1"/>
    <w:rsid w:val="001108C0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15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8D124E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8D124E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4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25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9A32E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styleId="BrdtextChar" w:customStyle="1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styleId="Tabell" w:customStyle="1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styleId="TabellChar" w:customStyle="1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yperlink" Target="https://www.vardhandboken.se/katetrar-sonder-och-dran/pleuradranage/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microsoft.com/office/2016/09/relationships/commentsIds" Target="commentsIds.xml" Id="Rf579f7f930be4b59" /><Relationship Type="http://schemas.microsoft.com/office/2011/relationships/commentsExtended" Target="commentsExtended.xml" Id="Rf3cb890407734c30" /><Relationship Type="http://schemas.microsoft.com/office/2011/relationships/people" Target="people.xml" Id="Rdaa57dac77e64867" /><Relationship Type="http://schemas.openxmlformats.org/officeDocument/2006/relationships/comments" Target="comments.xml" Id="R19b56581c269476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Pneumothorax Thora Vent</dc:title>
  <dc:subject/>
  <dc:creator/>
  <keywords/>
  <lastModifiedBy>Divyen Sisodia</lastModifiedBy>
  <revision>212</revision>
  <dcterms:created xsi:type="dcterms:W3CDTF">2026-09-21T09:40:00.0000000Z</dcterms:created>
  <dcterms:modified xsi:type="dcterms:W3CDTF">2026-09-22T12:51:39.0000000Z</dcterms:modified>
</coreProperties>
</file>