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F63E75" w:rsidR="00184167" w:rsidP="1991A048" w:rsidRDefault="00BA779D" w14:paraId="061914D4" w14:textId="09EFA57A">
      <w:pPr>
        <w:pStyle w:val="Rubrik1"/>
        <w:spacing w:after="120" w:afterAutospacing="off"/>
        <w:rPr>
          <w:rFonts w:ascii="Calibri" w:hAnsi="Calibri" w:cs="Calibri" w:asciiTheme="majorAscii" w:hAnsiTheme="majorAscii" w:cstheme="majorAscii"/>
        </w:rPr>
      </w:pPr>
      <w:bookmarkStart w:name="_Toc321146591" w:id="0"/>
      <w:r w:rsidRPr="1991A048" w:rsidR="00BA779D">
        <w:rPr>
          <w:rFonts w:ascii="Calibri" w:hAnsi="Calibri" w:cs="Calibri" w:asciiTheme="majorAscii" w:hAnsiTheme="majorAscii" w:cstheme="majorAscii"/>
        </w:rPr>
        <w:t>Mannitol</w:t>
      </w:r>
      <w:r w:rsidRPr="1991A048" w:rsidR="00BA779D">
        <w:rPr>
          <w:rFonts w:ascii="Calibri" w:hAnsi="Calibri" w:cs="Calibri" w:asciiTheme="majorAscii" w:hAnsiTheme="majorAscii" w:cstheme="majorAscii"/>
        </w:rPr>
        <w:t xml:space="preserve"> 150mg/ml</w:t>
      </w:r>
      <w:r w:rsidRPr="1991A048" w:rsidR="00AD1EB4">
        <w:rPr>
          <w:rFonts w:ascii="Calibri" w:hAnsi="Calibri" w:cs="Calibri" w:asciiTheme="majorAscii" w:hAnsiTheme="majorAscii" w:cstheme="majorAscii"/>
        </w:rPr>
        <w:t>, 500 ml</w:t>
      </w:r>
    </w:p>
    <w:bookmarkEnd w:id="0"/>
    <w:p w:rsidRPr="00F63E75" w:rsidR="00042646" w:rsidP="151845D6" w:rsidRDefault="00042646" w14:paraId="3B1AA141" w14:textId="700BB73E">
      <w:pPr>
        <w:spacing w:after="0" w:line="14" w:lineRule="atLeast"/>
        <w:rPr>
          <w:rFonts w:ascii="Calibri" w:hAnsi="Calibri" w:cs="Calibri" w:asciiTheme="majorAscii" w:hAnsiTheme="majorAscii" w:cstheme="majorAscii"/>
          <w:sz w:val="36"/>
          <w:szCs w:val="36"/>
        </w:rPr>
      </w:pPr>
      <w:r w:rsidRPr="151845D6" w:rsidR="5E568B95">
        <w:rPr>
          <w:rFonts w:ascii="Calibri" w:hAnsi="Calibri" w:cs="Calibri" w:asciiTheme="majorAscii" w:hAnsiTheme="majorAscii" w:cstheme="majorAscii"/>
          <w:sz w:val="36"/>
          <w:szCs w:val="36"/>
        </w:rPr>
        <w:t>Förvaring</w:t>
      </w:r>
    </w:p>
    <w:p w:rsidRPr="00F63E75" w:rsidR="00042646" w:rsidP="635BDDE6" w:rsidRDefault="00042646" w14:paraId="4721AF7A" w14:textId="71CA4D49">
      <w:pPr>
        <w:spacing w:after="120" w:afterAutospacing="off" w:line="14" w:lineRule="atLeast"/>
        <w:rPr>
          <w:rFonts w:ascii="Calibri" w:hAnsi="Calibri" w:cs="Calibri" w:asciiTheme="majorAscii" w:hAnsiTheme="majorAscii" w:cstheme="majorAscii"/>
        </w:rPr>
      </w:pPr>
      <w:r w:rsidRPr="107357EA" w:rsidR="00042646">
        <w:rPr>
          <w:rFonts w:ascii="Calibri" w:hAnsi="Calibri" w:cs="Calibri" w:asciiTheme="majorAscii" w:hAnsiTheme="majorAscii" w:cstheme="majorAscii"/>
        </w:rPr>
        <w:t>F</w:t>
      </w:r>
      <w:r w:rsidRPr="107357EA" w:rsidR="001654EF">
        <w:rPr>
          <w:rFonts w:ascii="Calibri" w:hAnsi="Calibri" w:cs="Calibri" w:asciiTheme="majorAscii" w:hAnsiTheme="majorAscii" w:cstheme="majorAscii"/>
        </w:rPr>
        <w:t>inns</w:t>
      </w:r>
      <w:r w:rsidRPr="107357EA" w:rsidR="004A608A">
        <w:rPr>
          <w:rFonts w:ascii="Calibri" w:hAnsi="Calibri" w:cs="Calibri" w:asciiTheme="majorAscii" w:hAnsiTheme="majorAscii" w:cstheme="majorAscii"/>
        </w:rPr>
        <w:t xml:space="preserve"> </w:t>
      </w:r>
      <w:r w:rsidRPr="107357EA" w:rsidR="0166F434">
        <w:rPr>
          <w:rFonts w:ascii="Calibri" w:hAnsi="Calibri" w:cs="Calibri" w:asciiTheme="majorAscii" w:hAnsiTheme="majorAscii" w:cstheme="majorAscii"/>
        </w:rPr>
        <w:t>på</w:t>
      </w:r>
      <w:r w:rsidRPr="107357EA" w:rsidR="004A608A">
        <w:rPr>
          <w:rFonts w:ascii="Calibri" w:hAnsi="Calibri" w:cs="Calibri" w:asciiTheme="majorAscii" w:hAnsiTheme="majorAscii" w:cstheme="majorAscii"/>
        </w:rPr>
        <w:t xml:space="preserve"> </w:t>
      </w:r>
      <w:r w:rsidRPr="107357EA" w:rsidR="004A608A">
        <w:rPr>
          <w:rFonts w:ascii="Calibri" w:hAnsi="Calibri" w:cs="Calibri" w:asciiTheme="majorAscii" w:hAnsiTheme="majorAscii" w:cstheme="majorAscii"/>
        </w:rPr>
        <w:t>Akutru</w:t>
      </w:r>
      <w:r w:rsidRPr="107357EA" w:rsidR="004A608A">
        <w:rPr>
          <w:rFonts w:ascii="Calibri" w:hAnsi="Calibri" w:cs="Calibri" w:asciiTheme="majorAscii" w:hAnsiTheme="majorAscii" w:cstheme="majorAscii"/>
        </w:rPr>
        <w:t>m</w:t>
      </w:r>
      <w:r w:rsidRPr="107357EA" w:rsidR="004A608A">
        <w:rPr>
          <w:rFonts w:ascii="Calibri" w:hAnsi="Calibri" w:cs="Calibri" w:asciiTheme="majorAscii" w:hAnsiTheme="majorAscii" w:cstheme="majorAscii"/>
        </w:rPr>
        <w:t xml:space="preserve"> 1.</w:t>
      </w:r>
    </w:p>
    <w:p w:rsidRPr="00F63E75" w:rsidR="00747066" w:rsidP="001677AC" w:rsidRDefault="0070211C" w14:paraId="11010C13" w14:textId="73D82C20">
      <w:pPr>
        <w:spacing w:after="0" w:line="14" w:lineRule="atLeast"/>
        <w:rPr>
          <w:rFonts w:asciiTheme="majorHAnsi" w:hAnsiTheme="majorHAnsi" w:cstheme="majorHAnsi"/>
          <w:sz w:val="36"/>
          <w:szCs w:val="36"/>
        </w:rPr>
      </w:pPr>
      <w:r w:rsidRPr="00F63E75">
        <w:rPr>
          <w:rFonts w:asciiTheme="majorHAnsi" w:hAnsiTheme="majorHAnsi" w:cstheme="majorHAnsi"/>
          <w:sz w:val="36"/>
          <w:szCs w:val="36"/>
        </w:rPr>
        <w:t>Verksam substans</w:t>
      </w:r>
    </w:p>
    <w:p w:rsidRPr="00F63E75" w:rsidR="0070211C" w:rsidP="5E65BA69" w:rsidRDefault="0070211C" w14:paraId="27D4B8CC" w14:textId="16E3FBE7">
      <w:pPr>
        <w:spacing w:after="120" w:afterAutospacing="off" w:line="14" w:lineRule="atLeast"/>
        <w:rPr>
          <w:rFonts w:ascii="Calibri" w:hAnsi="Calibri" w:cs="Calibri" w:asciiTheme="majorAscii" w:hAnsiTheme="majorAscii" w:cstheme="majorAscii"/>
        </w:rPr>
      </w:pPr>
      <w:r w:rsidRPr="5E65BA69" w:rsidR="0070211C">
        <w:rPr>
          <w:rFonts w:ascii="Calibri" w:hAnsi="Calibri" w:cs="Calibri" w:asciiTheme="majorAscii" w:hAnsiTheme="majorAscii" w:cstheme="majorAscii"/>
        </w:rPr>
        <w:t>Mannitol</w:t>
      </w:r>
      <w:r w:rsidRPr="5E65BA69" w:rsidR="0070211C">
        <w:rPr>
          <w:rFonts w:ascii="Calibri" w:hAnsi="Calibri" w:cs="Calibri" w:asciiTheme="majorAscii" w:hAnsiTheme="majorAscii" w:cstheme="majorAscii"/>
        </w:rPr>
        <w:t>.</w:t>
      </w:r>
    </w:p>
    <w:p w:rsidRPr="00F63E75" w:rsidR="004A608A" w:rsidP="6E1A6BA6" w:rsidRDefault="006138AB" w14:paraId="0418A26C" w14:textId="51CBE967">
      <w:pPr>
        <w:spacing w:before="120" w:after="0" w:line="14" w:lineRule="atLeast"/>
        <w:rPr>
          <w:rFonts w:ascii="Calibri" w:hAnsi="Calibri" w:cs="Calibri" w:asciiTheme="majorAscii" w:hAnsiTheme="majorAscii" w:cstheme="majorAscii"/>
          <w:sz w:val="36"/>
          <w:szCs w:val="36"/>
        </w:rPr>
      </w:pPr>
      <w:r w:rsidRPr="6E1A6BA6" w:rsidR="006138AB">
        <w:rPr>
          <w:rFonts w:ascii="Calibri" w:hAnsi="Calibri" w:cs="Calibri" w:asciiTheme="majorAscii" w:hAnsiTheme="majorAscii" w:cstheme="majorAscii"/>
          <w:sz w:val="36"/>
          <w:szCs w:val="36"/>
        </w:rPr>
        <w:t>Indikation</w:t>
      </w:r>
      <w:r w:rsidRPr="6E1A6BA6" w:rsidR="6ABA323A">
        <w:rPr>
          <w:rFonts w:ascii="Calibri" w:hAnsi="Calibri" w:cs="Calibri" w:asciiTheme="majorAscii" w:hAnsiTheme="majorAscii" w:cstheme="majorAscii"/>
          <w:sz w:val="36"/>
          <w:szCs w:val="36"/>
        </w:rPr>
        <w:t>er</w:t>
      </w:r>
    </w:p>
    <w:p w:rsidRPr="00F63E75" w:rsidR="006138AB" w:rsidP="36D8992B" w:rsidRDefault="006138AB" w14:paraId="56576B50" w14:textId="7EB43ACA">
      <w:pPr>
        <w:spacing w:line="14" w:lineRule="atLeast"/>
        <w:rPr>
          <w:rFonts w:ascii="Calibri" w:hAnsi="Calibri" w:cs="Calibri" w:asciiTheme="majorAscii" w:hAnsiTheme="majorAscii" w:cstheme="majorAscii"/>
        </w:rPr>
      </w:pPr>
      <w:r w:rsidRPr="1991A048" w:rsidR="006138AB">
        <w:rPr>
          <w:rFonts w:ascii="Calibri" w:hAnsi="Calibri" w:cs="Calibri" w:asciiTheme="majorAscii" w:hAnsiTheme="majorAscii" w:cstheme="majorAscii"/>
        </w:rPr>
        <w:t xml:space="preserve">Osmotiskt </w:t>
      </w:r>
      <w:r w:rsidRPr="1991A048" w:rsidR="006138AB">
        <w:rPr>
          <w:rFonts w:ascii="Calibri" w:hAnsi="Calibri" w:cs="Calibri" w:asciiTheme="majorAscii" w:hAnsiTheme="majorAscii" w:cstheme="majorAscii"/>
        </w:rPr>
        <w:t>diuretikum</w:t>
      </w:r>
      <w:r w:rsidRPr="1991A048" w:rsidR="00440660">
        <w:rPr>
          <w:rFonts w:ascii="Calibri" w:hAnsi="Calibri" w:cs="Calibri" w:asciiTheme="majorAscii" w:hAnsiTheme="majorAscii" w:cstheme="majorAscii"/>
        </w:rPr>
        <w:t xml:space="preserve">, </w:t>
      </w:r>
      <w:r w:rsidRPr="1991A048" w:rsidR="0B44DB20">
        <w:rPr>
          <w:rFonts w:ascii="Calibri" w:hAnsi="Calibri" w:cs="Calibri" w:asciiTheme="majorAscii" w:hAnsiTheme="majorAscii" w:cstheme="majorAscii"/>
        </w:rPr>
        <w:t>används f</w:t>
      </w:r>
      <w:r w:rsidRPr="1991A048" w:rsidR="0B44DB20">
        <w:rPr>
          <w:rFonts w:ascii="Calibri" w:hAnsi="Calibri" w:cs="Calibri" w:asciiTheme="majorAscii" w:hAnsiTheme="majorAscii" w:cstheme="majorAscii"/>
        </w:rPr>
        <w:t xml:space="preserve">ör </w:t>
      </w:r>
      <w:r w:rsidRPr="1991A048" w:rsidR="00440660">
        <w:rPr>
          <w:rFonts w:ascii="Calibri" w:hAnsi="Calibri" w:cs="Calibri" w:asciiTheme="majorAscii" w:hAnsiTheme="majorAscii" w:cstheme="majorAscii"/>
        </w:rPr>
        <w:t xml:space="preserve">minskning av </w:t>
      </w:r>
      <w:r w:rsidRPr="1991A048" w:rsidR="00440660">
        <w:rPr>
          <w:rFonts w:ascii="Calibri" w:hAnsi="Calibri" w:cs="Calibri" w:asciiTheme="majorAscii" w:hAnsiTheme="majorAscii" w:cstheme="majorAscii"/>
        </w:rPr>
        <w:t>intrakraniellt</w:t>
      </w:r>
      <w:r w:rsidRPr="1991A048" w:rsidR="00440660">
        <w:rPr>
          <w:rFonts w:ascii="Calibri" w:hAnsi="Calibri" w:cs="Calibri" w:asciiTheme="majorAscii" w:hAnsiTheme="majorAscii" w:cstheme="majorAscii"/>
        </w:rPr>
        <w:t xml:space="preserve"> tryck</w:t>
      </w:r>
      <w:r w:rsidRPr="1991A048" w:rsidR="7AAD654B">
        <w:rPr>
          <w:rFonts w:ascii="Calibri" w:hAnsi="Calibri" w:cs="Calibri" w:asciiTheme="majorAscii" w:hAnsiTheme="majorAscii" w:cstheme="majorAscii"/>
        </w:rPr>
        <w:t xml:space="preserve"> och hjärnödem när blodbarriären är intakt.</w:t>
      </w:r>
    </w:p>
    <w:p w:rsidRPr="00F63E75" w:rsidR="00440660" w:rsidP="00FD303A" w:rsidRDefault="00A34F22" w14:paraId="10F87A13" w14:textId="37897566">
      <w:pPr>
        <w:spacing w:after="0" w:line="14" w:lineRule="atLeast"/>
        <w:rPr>
          <w:rFonts w:asciiTheme="majorHAnsi" w:hAnsiTheme="majorHAnsi" w:cstheme="majorHAnsi"/>
          <w:sz w:val="36"/>
          <w:szCs w:val="36"/>
        </w:rPr>
      </w:pPr>
      <w:r w:rsidRPr="00F63E75">
        <w:rPr>
          <w:rFonts w:asciiTheme="majorHAnsi" w:hAnsiTheme="majorHAnsi" w:cstheme="majorHAnsi"/>
          <w:sz w:val="36"/>
          <w:szCs w:val="36"/>
        </w:rPr>
        <w:t>Administrationssätt</w:t>
      </w:r>
    </w:p>
    <w:p w:rsidRPr="00F63E75" w:rsidR="00A34F22" w:rsidP="1555C417" w:rsidRDefault="00DA7734" w14:paraId="05472558" w14:textId="074FC4F0">
      <w:pPr>
        <w:spacing w:line="14" w:lineRule="atLeast"/>
        <w:rPr>
          <w:rFonts w:ascii="Calibri" w:hAnsi="Calibri" w:cs="Calibri" w:asciiTheme="majorAscii" w:hAnsiTheme="majorAscii" w:cstheme="majorAscii"/>
        </w:rPr>
      </w:pPr>
      <w:r w:rsidRPr="7F7AF9CC" w:rsidR="00DA7734">
        <w:rPr>
          <w:rFonts w:ascii="Calibri" w:hAnsi="Calibri" w:cs="Calibri" w:asciiTheme="majorAscii" w:hAnsiTheme="majorAscii" w:cstheme="majorAscii"/>
        </w:rPr>
        <w:t>i.v</w:t>
      </w:r>
      <w:r w:rsidRPr="7F7AF9CC" w:rsidR="00DA7734">
        <w:rPr>
          <w:rFonts w:ascii="Calibri" w:hAnsi="Calibri" w:cs="Calibri" w:asciiTheme="majorAscii" w:hAnsiTheme="majorAscii" w:cstheme="majorAscii"/>
        </w:rPr>
        <w:t xml:space="preserve">. infusion. OBS! Kärlretande, använd </w:t>
      </w:r>
      <w:r w:rsidRPr="7F7AF9CC" w:rsidR="00CF0D6D">
        <w:rPr>
          <w:rFonts w:ascii="Calibri" w:hAnsi="Calibri" w:cs="Calibri" w:asciiTheme="majorAscii" w:hAnsiTheme="majorAscii" w:cstheme="majorAscii"/>
        </w:rPr>
        <w:t xml:space="preserve">stor </w:t>
      </w:r>
      <w:r w:rsidRPr="7F7AF9CC" w:rsidR="00CF0D6D">
        <w:rPr>
          <w:rFonts w:ascii="Calibri" w:hAnsi="Calibri" w:cs="Calibri" w:asciiTheme="majorAscii" w:hAnsiTheme="majorAscii" w:cstheme="majorAscii"/>
        </w:rPr>
        <w:t>ven och grov PVK.</w:t>
      </w:r>
    </w:p>
    <w:p w:rsidRPr="00F63E75" w:rsidR="00CF0D6D" w:rsidP="5E65BA69" w:rsidRDefault="00CF0D6D" w14:paraId="1220C6E9" w14:textId="5A28051C">
      <w:pPr>
        <w:spacing w:after="120" w:afterAutospacing="off" w:line="14" w:lineRule="atLeast"/>
        <w:rPr>
          <w:rFonts w:ascii="Calibri" w:hAnsi="Calibri" w:cs="Calibri" w:asciiTheme="majorAscii" w:hAnsiTheme="majorAscii" w:cstheme="majorAscii"/>
        </w:rPr>
      </w:pPr>
      <w:r w:rsidRPr="5E65BA69" w:rsidR="00CF0D6D">
        <w:rPr>
          <w:rFonts w:ascii="Calibri" w:hAnsi="Calibri" w:cs="Calibri" w:asciiTheme="majorAscii" w:hAnsiTheme="majorAscii" w:cstheme="majorAscii"/>
        </w:rPr>
        <w:t xml:space="preserve">Får inte administreras samtidigt, före </w:t>
      </w:r>
      <w:r w:rsidRPr="5E65BA69" w:rsidR="00394E24">
        <w:rPr>
          <w:rFonts w:ascii="Calibri" w:hAnsi="Calibri" w:cs="Calibri" w:asciiTheme="majorAscii" w:hAnsiTheme="majorAscii" w:cstheme="majorAscii"/>
        </w:rPr>
        <w:t>ell</w:t>
      </w:r>
      <w:r w:rsidRPr="5E65BA69" w:rsidR="00CF0D6D">
        <w:rPr>
          <w:rFonts w:ascii="Calibri" w:hAnsi="Calibri" w:cs="Calibri" w:asciiTheme="majorAscii" w:hAnsiTheme="majorAscii" w:cstheme="majorAscii"/>
        </w:rPr>
        <w:t xml:space="preserve">er efter administrering av blod genom samma infusionsutrustning p g a </w:t>
      </w:r>
      <w:r w:rsidRPr="5E65BA69" w:rsidR="00394E24">
        <w:rPr>
          <w:rFonts w:ascii="Calibri" w:hAnsi="Calibri" w:cs="Calibri" w:asciiTheme="majorAscii" w:hAnsiTheme="majorAscii" w:cstheme="majorAscii"/>
        </w:rPr>
        <w:t xml:space="preserve">risken för </w:t>
      </w:r>
      <w:r w:rsidRPr="5E65BA69" w:rsidR="00394E24">
        <w:rPr>
          <w:rFonts w:ascii="Calibri" w:hAnsi="Calibri" w:cs="Calibri" w:asciiTheme="majorAscii" w:hAnsiTheme="majorAscii" w:cstheme="majorAscii"/>
        </w:rPr>
        <w:t>pseudoagglutination</w:t>
      </w:r>
      <w:r w:rsidRPr="5E65BA69" w:rsidR="00394E24">
        <w:rPr>
          <w:rFonts w:ascii="Calibri" w:hAnsi="Calibri" w:cs="Calibri" w:asciiTheme="majorAscii" w:hAnsiTheme="majorAscii" w:cstheme="majorAscii"/>
        </w:rPr>
        <w:t>.</w:t>
      </w:r>
    </w:p>
    <w:p w:rsidRPr="00F63E75" w:rsidR="00FE7909" w:rsidP="00F63E75" w:rsidRDefault="00FE7909" w14:paraId="09FAF88E" w14:textId="6EF0E5D0">
      <w:pPr>
        <w:spacing w:before="120" w:after="0" w:line="14" w:lineRule="atLeast"/>
        <w:rPr>
          <w:rFonts w:asciiTheme="majorHAnsi" w:hAnsiTheme="majorHAnsi" w:cstheme="majorHAnsi"/>
          <w:sz w:val="36"/>
          <w:szCs w:val="36"/>
        </w:rPr>
      </w:pPr>
      <w:r w:rsidRPr="00F63E75">
        <w:rPr>
          <w:rFonts w:asciiTheme="majorHAnsi" w:hAnsiTheme="majorHAnsi" w:cstheme="majorHAnsi"/>
          <w:sz w:val="36"/>
          <w:szCs w:val="36"/>
        </w:rPr>
        <w:t>Rimlig dos</w:t>
      </w:r>
    </w:p>
    <w:p w:rsidRPr="00F63E75" w:rsidR="00FE7909" w:rsidP="0060142B" w:rsidRDefault="007F283B" w14:paraId="6D274023" w14:textId="27524931">
      <w:pPr>
        <w:spacing w:line="14" w:lineRule="atLeast"/>
        <w:rPr>
          <w:rFonts w:ascii="Calibri" w:hAnsi="Calibri" w:cs="Calibri" w:asciiTheme="majorAscii" w:hAnsiTheme="majorAscii" w:cstheme="majorAscii"/>
        </w:rPr>
      </w:pPr>
      <w:r w:rsidRPr="107357EA" w:rsidR="007F283B">
        <w:rPr>
          <w:rFonts w:ascii="Calibri" w:hAnsi="Calibri" w:cs="Calibri" w:asciiTheme="majorAscii" w:hAnsiTheme="majorAscii" w:cstheme="majorAscii"/>
          <w:b w:val="1"/>
          <w:bCs w:val="1"/>
        </w:rPr>
        <w:t>Vux</w:t>
      </w:r>
      <w:r w:rsidRPr="107357EA" w:rsidR="76DBC585">
        <w:rPr>
          <w:rFonts w:ascii="Calibri" w:hAnsi="Calibri" w:cs="Calibri" w:asciiTheme="majorAscii" w:hAnsiTheme="majorAscii" w:cstheme="majorAscii"/>
          <w:b w:val="1"/>
          <w:bCs w:val="1"/>
        </w:rPr>
        <w:t>na</w:t>
      </w:r>
      <w:r w:rsidRPr="107357EA" w:rsidR="007F283B">
        <w:rPr>
          <w:rFonts w:ascii="Calibri" w:hAnsi="Calibri" w:cs="Calibri" w:asciiTheme="majorAscii" w:hAnsiTheme="majorAscii" w:cstheme="majorAscii"/>
        </w:rPr>
        <w:t xml:space="preserve">: 330 – 1320 ml/dygn. Dosering </w:t>
      </w:r>
      <w:r w:rsidRPr="107357EA" w:rsidR="005C07D3">
        <w:rPr>
          <w:rFonts w:ascii="Calibri" w:hAnsi="Calibri" w:cs="Calibri" w:asciiTheme="majorAscii" w:hAnsiTheme="majorAscii" w:cstheme="majorAscii"/>
        </w:rPr>
        <w:t>beroende</w:t>
      </w:r>
      <w:r w:rsidRPr="107357EA" w:rsidR="007F283B">
        <w:rPr>
          <w:rFonts w:ascii="Calibri" w:hAnsi="Calibri" w:cs="Calibri" w:asciiTheme="majorAscii" w:hAnsiTheme="majorAscii" w:cstheme="majorAscii"/>
        </w:rPr>
        <w:t xml:space="preserve"> på ålder, vikt, kliniska tillstån</w:t>
      </w:r>
      <w:r w:rsidRPr="107357EA" w:rsidR="008722EC">
        <w:rPr>
          <w:rFonts w:ascii="Calibri" w:hAnsi="Calibri" w:cs="Calibri" w:asciiTheme="majorAscii" w:hAnsiTheme="majorAscii" w:cstheme="majorAscii"/>
        </w:rPr>
        <w:t xml:space="preserve">d och samtidig </w:t>
      </w:r>
      <w:r w:rsidRPr="107357EA" w:rsidR="2212AED1">
        <w:rPr>
          <w:rFonts w:ascii="Calibri" w:hAnsi="Calibri" w:cs="Calibri" w:asciiTheme="majorAscii" w:hAnsiTheme="majorAscii" w:cstheme="majorAscii"/>
        </w:rPr>
        <w:t xml:space="preserve">annan </w:t>
      </w:r>
      <w:r w:rsidRPr="107357EA" w:rsidR="008722EC">
        <w:rPr>
          <w:rFonts w:ascii="Calibri" w:hAnsi="Calibri" w:cs="Calibri" w:asciiTheme="majorAscii" w:hAnsiTheme="majorAscii" w:cstheme="majorAscii"/>
        </w:rPr>
        <w:t>terapi. Max 330 ml/doseringstillfälle</w:t>
      </w:r>
      <w:r w:rsidRPr="107357EA" w:rsidR="27E71C46">
        <w:rPr>
          <w:rFonts w:ascii="Calibri" w:hAnsi="Calibri" w:cs="Calibri" w:asciiTheme="majorAscii" w:hAnsiTheme="majorAscii" w:cstheme="majorAscii"/>
        </w:rPr>
        <w:t>.</w:t>
      </w:r>
    </w:p>
    <w:p w:rsidRPr="00F63E75" w:rsidR="001233B4" w:rsidP="00FD303A" w:rsidRDefault="001233B4" w14:paraId="07C1C108" w14:textId="3161DC35">
      <w:pPr>
        <w:spacing w:after="0" w:line="14" w:lineRule="atLeast"/>
        <w:rPr>
          <w:rFonts w:asciiTheme="majorHAnsi" w:hAnsiTheme="majorHAnsi" w:cstheme="majorHAnsi"/>
          <w:sz w:val="36"/>
          <w:szCs w:val="36"/>
        </w:rPr>
      </w:pPr>
      <w:r w:rsidRPr="00F63E75">
        <w:rPr>
          <w:rFonts w:asciiTheme="majorHAnsi" w:hAnsiTheme="majorHAnsi" w:cstheme="majorHAnsi"/>
          <w:sz w:val="36"/>
          <w:szCs w:val="36"/>
        </w:rPr>
        <w:t>Biverkningar</w:t>
      </w:r>
    </w:p>
    <w:p w:rsidRPr="00F63E75" w:rsidR="001233B4" w:rsidP="00FD303A" w:rsidRDefault="001233B4" w14:paraId="2DDA29BC" w14:textId="6DB449E2">
      <w:pPr>
        <w:spacing w:line="14" w:lineRule="atLeast"/>
        <w:rPr>
          <w:rFonts w:asciiTheme="majorHAnsi" w:hAnsiTheme="majorHAnsi" w:cstheme="majorHAnsi"/>
        </w:rPr>
      </w:pPr>
      <w:proofErr w:type="spellStart"/>
      <w:r w:rsidRPr="00F63E75">
        <w:rPr>
          <w:rFonts w:asciiTheme="majorHAnsi" w:hAnsiTheme="majorHAnsi" w:cstheme="majorHAnsi"/>
        </w:rPr>
        <w:t>Hypotension</w:t>
      </w:r>
      <w:proofErr w:type="spellEnd"/>
      <w:r w:rsidRPr="00F63E75">
        <w:rPr>
          <w:rFonts w:asciiTheme="majorHAnsi" w:hAnsiTheme="majorHAnsi" w:cstheme="majorHAnsi"/>
        </w:rPr>
        <w:t>, väts</w:t>
      </w:r>
      <w:r w:rsidRPr="00F63E75" w:rsidR="00FD303A">
        <w:rPr>
          <w:rFonts w:asciiTheme="majorHAnsi" w:hAnsiTheme="majorHAnsi" w:cstheme="majorHAnsi"/>
        </w:rPr>
        <w:t>k</w:t>
      </w:r>
      <w:r w:rsidRPr="00F63E75">
        <w:rPr>
          <w:rFonts w:asciiTheme="majorHAnsi" w:hAnsiTheme="majorHAnsi" w:cstheme="majorHAnsi"/>
        </w:rPr>
        <w:t xml:space="preserve">ebalansstörning särskilt i samband med </w:t>
      </w:r>
      <w:r w:rsidRPr="00F63E75" w:rsidR="00B361C1">
        <w:rPr>
          <w:rFonts w:asciiTheme="majorHAnsi" w:hAnsiTheme="majorHAnsi" w:cstheme="majorHAnsi"/>
        </w:rPr>
        <w:t>höga doser och s</w:t>
      </w:r>
      <w:r w:rsidRPr="00F63E75" w:rsidR="00FE1DD3">
        <w:rPr>
          <w:rFonts w:asciiTheme="majorHAnsi" w:hAnsiTheme="majorHAnsi" w:cstheme="majorHAnsi"/>
        </w:rPr>
        <w:t>n</w:t>
      </w:r>
      <w:r w:rsidRPr="00F63E75" w:rsidR="00B361C1">
        <w:rPr>
          <w:rFonts w:asciiTheme="majorHAnsi" w:hAnsiTheme="majorHAnsi" w:cstheme="majorHAnsi"/>
        </w:rPr>
        <w:t>a</w:t>
      </w:r>
      <w:r w:rsidRPr="00F63E75" w:rsidR="00FE1DD3">
        <w:rPr>
          <w:rFonts w:asciiTheme="majorHAnsi" w:hAnsiTheme="majorHAnsi" w:cstheme="majorHAnsi"/>
        </w:rPr>
        <w:t>bb</w:t>
      </w:r>
      <w:r w:rsidRPr="00F63E75" w:rsidR="00B361C1">
        <w:rPr>
          <w:rFonts w:asciiTheme="majorHAnsi" w:hAnsiTheme="majorHAnsi" w:cstheme="majorHAnsi"/>
        </w:rPr>
        <w:t xml:space="preserve"> infusionstakt, </w:t>
      </w:r>
      <w:proofErr w:type="spellStart"/>
      <w:r w:rsidRPr="00F63E75" w:rsidR="00B361C1">
        <w:rPr>
          <w:rFonts w:asciiTheme="majorHAnsi" w:hAnsiTheme="majorHAnsi" w:cstheme="majorHAnsi"/>
        </w:rPr>
        <w:t>tromboflebit</w:t>
      </w:r>
      <w:proofErr w:type="spellEnd"/>
      <w:r w:rsidRPr="00F63E75" w:rsidR="00B361C1">
        <w:rPr>
          <w:rFonts w:asciiTheme="majorHAnsi" w:hAnsiTheme="majorHAnsi" w:cstheme="majorHAnsi"/>
        </w:rPr>
        <w:t>, huvudvärk, yrsel, kramper.</w:t>
      </w:r>
    </w:p>
    <w:p w:rsidRPr="00F63E75" w:rsidR="00FE1DD3" w:rsidP="00FD303A" w:rsidRDefault="00FE1DD3" w14:paraId="1A3E6215" w14:textId="3543D5B6">
      <w:pPr>
        <w:spacing w:after="0" w:line="14" w:lineRule="atLeast"/>
        <w:rPr>
          <w:rFonts w:asciiTheme="majorHAnsi" w:hAnsiTheme="majorHAnsi" w:cstheme="majorHAnsi"/>
          <w:sz w:val="36"/>
          <w:szCs w:val="36"/>
        </w:rPr>
      </w:pPr>
      <w:r w:rsidRPr="00F63E75">
        <w:rPr>
          <w:rFonts w:asciiTheme="majorHAnsi" w:hAnsiTheme="majorHAnsi" w:cstheme="majorHAnsi"/>
          <w:sz w:val="36"/>
          <w:szCs w:val="36"/>
        </w:rPr>
        <w:t>Kontraindikationer</w:t>
      </w:r>
    </w:p>
    <w:p w:rsidRPr="00F63E75" w:rsidR="00394E24" w:rsidP="00FD303A" w:rsidRDefault="00FD303A" w14:paraId="2AFD3F61" w14:textId="0B70AB58">
      <w:pPr>
        <w:spacing w:line="14" w:lineRule="atLeast"/>
        <w:rPr>
          <w:rFonts w:asciiTheme="majorHAnsi" w:hAnsiTheme="majorHAnsi" w:cstheme="majorHAnsi"/>
        </w:rPr>
      </w:pPr>
      <w:r w:rsidRPr="00F63E75">
        <w:rPr>
          <w:rFonts w:asciiTheme="majorHAnsi" w:hAnsiTheme="majorHAnsi" w:cstheme="majorHAnsi"/>
        </w:rPr>
        <w:t>Svårt hjärtfel, lungödem, grav njurinsufficiens, svår uttorkning.</w:t>
      </w:r>
    </w:p>
    <w:p w:rsidRPr="00747066" w:rsidR="0070211C" w:rsidP="00747066" w:rsidRDefault="0070211C" w14:paraId="105F2BD5" w14:textId="77777777"/>
    <w:sectPr w:rsidRPr="00747066" w:rsidR="0070211C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871B9" w:rsidRDefault="000871B9" w14:paraId="048A77E3" w14:textId="77777777">
      <w:r>
        <w:separator/>
      </w:r>
    </w:p>
  </w:endnote>
  <w:endnote w:type="continuationSeparator" w:id="0">
    <w:p w:rsidR="000871B9" w:rsidRDefault="000871B9" w14:paraId="7B8474A3" w14:textId="77777777">
      <w:r>
        <w:continuationSeparator/>
      </w:r>
    </w:p>
  </w:endnote>
  <w:endnote w:type="continuationNotice" w:id="1">
    <w:p w:rsidR="000871B9" w:rsidRDefault="000871B9" w14:paraId="5527D76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871B9" w:rsidRDefault="000871B9" w14:paraId="0D4DB996" w14:textId="77777777"/>
  </w:footnote>
  <w:footnote w:type="continuationSeparator" w:id="0">
    <w:p w:rsidR="000871B9" w:rsidRDefault="000871B9" w14:paraId="0A651438" w14:textId="77777777">
      <w:r>
        <w:continuationSeparator/>
      </w:r>
    </w:p>
  </w:footnote>
  <w:footnote w:type="continuationNotice" w:id="1">
    <w:p w:rsidR="000871B9" w:rsidRDefault="000871B9" w14:paraId="46AB6C9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2646"/>
    <w:rsid w:val="00050500"/>
    <w:rsid w:val="0005691C"/>
    <w:rsid w:val="00056ECB"/>
    <w:rsid w:val="00056ED5"/>
    <w:rsid w:val="000655CC"/>
    <w:rsid w:val="000700AE"/>
    <w:rsid w:val="00084024"/>
    <w:rsid w:val="000871B9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3B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54EF"/>
    <w:rsid w:val="00166D3A"/>
    <w:rsid w:val="001677AC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111B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D07"/>
    <w:rsid w:val="002E6F81"/>
    <w:rsid w:val="002F08BA"/>
    <w:rsid w:val="002F2CFF"/>
    <w:rsid w:val="002F568B"/>
    <w:rsid w:val="002F7818"/>
    <w:rsid w:val="003066D0"/>
    <w:rsid w:val="00311401"/>
    <w:rsid w:val="003203D7"/>
    <w:rsid w:val="00320CAD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E24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660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0B22"/>
    <w:rsid w:val="004A355D"/>
    <w:rsid w:val="004A4970"/>
    <w:rsid w:val="004A608A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7D3"/>
    <w:rsid w:val="005C084E"/>
    <w:rsid w:val="005C4606"/>
    <w:rsid w:val="005D0B0C"/>
    <w:rsid w:val="005E02B3"/>
    <w:rsid w:val="005E1E24"/>
    <w:rsid w:val="005E541E"/>
    <w:rsid w:val="0060142B"/>
    <w:rsid w:val="0060596B"/>
    <w:rsid w:val="00606D97"/>
    <w:rsid w:val="006138AB"/>
    <w:rsid w:val="00614E64"/>
    <w:rsid w:val="00617710"/>
    <w:rsid w:val="00617EE6"/>
    <w:rsid w:val="0062184C"/>
    <w:rsid w:val="00623724"/>
    <w:rsid w:val="00626C96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211C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83B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2E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53D6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F22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1EB4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1C1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79D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46"/>
    <w:rsid w:val="00CC4B53"/>
    <w:rsid w:val="00CC52D9"/>
    <w:rsid w:val="00CD6647"/>
    <w:rsid w:val="00CE4B73"/>
    <w:rsid w:val="00CF0D6D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A773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63E75"/>
    <w:rsid w:val="00F86F47"/>
    <w:rsid w:val="00F90B64"/>
    <w:rsid w:val="00FB2F0F"/>
    <w:rsid w:val="00FB5086"/>
    <w:rsid w:val="00FB5411"/>
    <w:rsid w:val="00FB6392"/>
    <w:rsid w:val="00FC41E1"/>
    <w:rsid w:val="00FC4F36"/>
    <w:rsid w:val="00FD303A"/>
    <w:rsid w:val="00FD3C70"/>
    <w:rsid w:val="00FD6820"/>
    <w:rsid w:val="00FE12D8"/>
    <w:rsid w:val="00FE1DD3"/>
    <w:rsid w:val="00FE7909"/>
    <w:rsid w:val="00FF621E"/>
    <w:rsid w:val="00FF7C02"/>
    <w:rsid w:val="0166F434"/>
    <w:rsid w:val="024801E3"/>
    <w:rsid w:val="063CF099"/>
    <w:rsid w:val="06744444"/>
    <w:rsid w:val="0B44DB20"/>
    <w:rsid w:val="107357EA"/>
    <w:rsid w:val="1492EC97"/>
    <w:rsid w:val="14DECAEE"/>
    <w:rsid w:val="151845D6"/>
    <w:rsid w:val="1555C417"/>
    <w:rsid w:val="1991A048"/>
    <w:rsid w:val="1F59582E"/>
    <w:rsid w:val="2212AED1"/>
    <w:rsid w:val="27E71C46"/>
    <w:rsid w:val="29E56DBC"/>
    <w:rsid w:val="36D8992B"/>
    <w:rsid w:val="44DA0233"/>
    <w:rsid w:val="54600C95"/>
    <w:rsid w:val="5E568B95"/>
    <w:rsid w:val="5E65BA69"/>
    <w:rsid w:val="635BDDE6"/>
    <w:rsid w:val="647B2B65"/>
    <w:rsid w:val="6ABA323A"/>
    <w:rsid w:val="6B2CF8ED"/>
    <w:rsid w:val="6E1A6BA6"/>
    <w:rsid w:val="76DBC585"/>
    <w:rsid w:val="7AAD654B"/>
    <w:rsid w:val="7F7AF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Mannitol</dc:title>
  <dc:subject/>
  <dc:creator/>
  <keywords/>
  <lastModifiedBy>Päivi Kyllönen</lastModifiedBy>
  <revision>14</revision>
  <dcterms:created xsi:type="dcterms:W3CDTF">2024-11-25T12:21:00.0000000Z</dcterms:created>
  <dcterms:modified xsi:type="dcterms:W3CDTF">2025-10-15T07:04:23.0000000Z</dcterms:modified>
</coreProperties>
</file>