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57C28" w14:textId="6661A60B" w:rsidR="00147236" w:rsidRPr="00147236" w:rsidRDefault="00147236" w:rsidP="00147236">
      <w:pPr>
        <w:pStyle w:val="Rubrik1"/>
        <w:rPr>
          <w:rFonts w:ascii="Segoe UI" w:hAnsi="Segoe UI" w:cs="Segoe UI"/>
          <w:sz w:val="18"/>
          <w:szCs w:val="18"/>
        </w:rPr>
      </w:pPr>
      <w:r w:rsidRPr="00147236">
        <w:t xml:space="preserve">Doseringskort Noradrenalin (Svag 10 </w:t>
      </w:r>
      <w:r w:rsidRPr="00147236">
        <w:rPr>
          <w:rFonts w:ascii="Symbol" w:hAnsi="Symbol" w:cs="Segoe UI"/>
        </w:rPr>
        <w:t>m</w:t>
      </w:r>
      <w:r w:rsidRPr="00147236">
        <w:t>g/ml) </w:t>
      </w:r>
      <w:r w:rsidRPr="00147236">
        <w:rPr>
          <w:rFonts w:cs="Calibri"/>
        </w:rPr>
        <w:t> </w:t>
      </w:r>
    </w:p>
    <w:p w14:paraId="2328F60E" w14:textId="77777777" w:rsidR="00147236" w:rsidRPr="00147236" w:rsidRDefault="00147236" w:rsidP="00147236">
      <w:pPr>
        <w:pStyle w:val="Rubrik3"/>
        <w:rPr>
          <w:rFonts w:ascii="Segoe UI" w:hAnsi="Segoe UI" w:cs="Segoe UI"/>
          <w:sz w:val="18"/>
          <w:szCs w:val="18"/>
        </w:rPr>
      </w:pPr>
      <w:r w:rsidRPr="00147236">
        <w:t>Beredning </w:t>
      </w:r>
    </w:p>
    <w:p w14:paraId="757443A9" w14:textId="77777777" w:rsidR="00147236" w:rsidRPr="00147236" w:rsidRDefault="00147236" w:rsidP="0014723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47236">
        <w:rPr>
          <w:rFonts w:ascii="Calibri" w:hAnsi="Calibri" w:cs="Calibri"/>
          <w:sz w:val="22"/>
          <w:szCs w:val="22"/>
        </w:rPr>
        <w:t xml:space="preserve">2,5mg Noradrenalin (1 mg/ml 2,5 ml) tillsättes till 247,5 ml Glukos 5% vilket ger en totalvolym på 250 ml och en koncentration på 10 </w:t>
      </w:r>
      <w:r w:rsidRPr="00147236">
        <w:rPr>
          <w:rFonts w:ascii="Symbol" w:hAnsi="Symbol" w:cs="Segoe UI"/>
          <w:sz w:val="22"/>
          <w:szCs w:val="22"/>
        </w:rPr>
        <w:t>m</w:t>
      </w:r>
      <w:r w:rsidRPr="00147236">
        <w:rPr>
          <w:rFonts w:ascii="Calibri" w:hAnsi="Calibri" w:cs="Calibri"/>
          <w:sz w:val="22"/>
          <w:szCs w:val="22"/>
        </w:rPr>
        <w:t>g/ml. </w:t>
      </w:r>
    </w:p>
    <w:p w14:paraId="08549CAA" w14:textId="77777777" w:rsidR="00147236" w:rsidRPr="00147236" w:rsidRDefault="00147236" w:rsidP="0014723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47236">
        <w:rPr>
          <w:rFonts w:ascii="Calibri" w:hAnsi="Calibri" w:cs="Calibri"/>
          <w:sz w:val="22"/>
          <w:szCs w:val="22"/>
        </w:rPr>
        <w:t>Skall kopplas till trevägskran med backventil mellan kran och infusion. </w:t>
      </w:r>
    </w:p>
    <w:p w14:paraId="310AD962" w14:textId="77777777" w:rsidR="00147236" w:rsidRPr="00147236" w:rsidRDefault="00147236" w:rsidP="0014723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47236">
        <w:rPr>
          <w:rFonts w:ascii="Calibri" w:hAnsi="Calibri" w:cs="Calibri"/>
          <w:sz w:val="22"/>
          <w:szCs w:val="22"/>
        </w:rPr>
        <w:t>Bärardropp i form av Ringer Acetat sätts till ytterligare volympump och kopplas till trevägskran. </w:t>
      </w:r>
    </w:p>
    <w:p w14:paraId="760B3CC3" w14:textId="76BA8731" w:rsidR="00147236" w:rsidRPr="00147236" w:rsidRDefault="00147236" w:rsidP="00147236">
      <w:pPr>
        <w:pStyle w:val="Rubrik3"/>
        <w:rPr>
          <w:rFonts w:ascii="Segoe UI" w:hAnsi="Segoe UI" w:cs="Segoe UI"/>
          <w:sz w:val="18"/>
          <w:szCs w:val="18"/>
        </w:rPr>
      </w:pPr>
      <w:r w:rsidRPr="00147236">
        <w:rPr>
          <w:rFonts w:ascii="Calibri" w:hAnsi="Calibri" w:cs="Calibri"/>
        </w:rPr>
        <w:t> </w:t>
      </w:r>
      <w:r w:rsidRPr="00147236">
        <w:t>Administrering </w:t>
      </w:r>
    </w:p>
    <w:p w14:paraId="2826FA2E" w14:textId="77777777" w:rsidR="00147236" w:rsidRPr="00147236" w:rsidRDefault="00147236" w:rsidP="0014723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47236">
        <w:rPr>
          <w:rFonts w:ascii="Calibri" w:hAnsi="Calibri" w:cs="Calibri"/>
          <w:sz w:val="22"/>
          <w:szCs w:val="22"/>
        </w:rPr>
        <w:t xml:space="preserve">Administrering i grov (grön) PVK, ej mer distalt än </w:t>
      </w:r>
      <w:proofErr w:type="spellStart"/>
      <w:r w:rsidRPr="00147236">
        <w:rPr>
          <w:rFonts w:ascii="Calibri" w:hAnsi="Calibri" w:cs="Calibri"/>
          <w:sz w:val="22"/>
          <w:szCs w:val="22"/>
        </w:rPr>
        <w:t>fossa</w:t>
      </w:r>
      <w:proofErr w:type="spellEnd"/>
      <w:r w:rsidRPr="0014723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147236">
        <w:rPr>
          <w:rFonts w:ascii="Calibri" w:hAnsi="Calibri" w:cs="Calibri"/>
          <w:sz w:val="22"/>
          <w:szCs w:val="22"/>
        </w:rPr>
        <w:t>cubiti</w:t>
      </w:r>
      <w:proofErr w:type="spellEnd"/>
      <w:r w:rsidRPr="00147236">
        <w:rPr>
          <w:rFonts w:ascii="Calibri" w:hAnsi="Calibri" w:cs="Calibri"/>
          <w:sz w:val="22"/>
          <w:szCs w:val="22"/>
        </w:rPr>
        <w:t xml:space="preserve">. Vid oklarheter används ultraljud för att hitta kärl / bekräfta att </w:t>
      </w:r>
      <w:proofErr w:type="spellStart"/>
      <w:r w:rsidRPr="00147236">
        <w:rPr>
          <w:rFonts w:ascii="Calibri" w:hAnsi="Calibri" w:cs="Calibri"/>
          <w:sz w:val="22"/>
          <w:szCs w:val="22"/>
        </w:rPr>
        <w:t>pvk</w:t>
      </w:r>
      <w:proofErr w:type="spellEnd"/>
      <w:r w:rsidRPr="00147236">
        <w:rPr>
          <w:rFonts w:ascii="Calibri" w:hAnsi="Calibri" w:cs="Calibri"/>
          <w:sz w:val="22"/>
          <w:szCs w:val="22"/>
        </w:rPr>
        <w:t xml:space="preserve"> sitter bra. </w:t>
      </w:r>
    </w:p>
    <w:p w14:paraId="7A587B91" w14:textId="77777777" w:rsidR="00147236" w:rsidRPr="00147236" w:rsidRDefault="00147236" w:rsidP="0014723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47236">
        <w:rPr>
          <w:rFonts w:ascii="Calibri" w:hAnsi="Calibri" w:cs="Calibri"/>
          <w:sz w:val="22"/>
          <w:szCs w:val="22"/>
        </w:rPr>
        <w:t>Ges i volympump </w:t>
      </w:r>
    </w:p>
    <w:p w14:paraId="2F89671B" w14:textId="77777777" w:rsidR="00147236" w:rsidRPr="00147236" w:rsidRDefault="00147236" w:rsidP="00147236">
      <w:pPr>
        <w:numPr>
          <w:ilvl w:val="0"/>
          <w:numId w:val="20"/>
        </w:numPr>
        <w:spacing w:after="0" w:line="240" w:lineRule="auto"/>
        <w:ind w:left="1080" w:right="0" w:firstLine="0"/>
        <w:textAlignment w:val="baseline"/>
        <w:rPr>
          <w:rFonts w:ascii="Calibri" w:hAnsi="Calibri" w:cs="Calibri"/>
          <w:sz w:val="22"/>
          <w:szCs w:val="22"/>
        </w:rPr>
      </w:pPr>
      <w:r w:rsidRPr="00147236">
        <w:rPr>
          <w:rFonts w:ascii="Calibri" w:hAnsi="Calibri" w:cs="Calibri"/>
          <w:sz w:val="22"/>
          <w:szCs w:val="22"/>
        </w:rPr>
        <w:t>Infusionshastighet för Noradrenalin: Enligt doseringskort för att möta behandlingsmål </w:t>
      </w:r>
    </w:p>
    <w:p w14:paraId="45455358" w14:textId="77777777" w:rsidR="00147236" w:rsidRPr="00147236" w:rsidRDefault="00147236" w:rsidP="00147236">
      <w:pPr>
        <w:numPr>
          <w:ilvl w:val="0"/>
          <w:numId w:val="20"/>
        </w:numPr>
        <w:spacing w:after="0" w:line="240" w:lineRule="auto"/>
        <w:ind w:left="1080" w:right="0" w:firstLine="0"/>
        <w:textAlignment w:val="baseline"/>
        <w:rPr>
          <w:rFonts w:ascii="Calibri" w:hAnsi="Calibri" w:cs="Calibri"/>
          <w:sz w:val="22"/>
          <w:szCs w:val="22"/>
        </w:rPr>
      </w:pPr>
      <w:r w:rsidRPr="00147236">
        <w:rPr>
          <w:rFonts w:ascii="Calibri" w:hAnsi="Calibri" w:cs="Calibri"/>
          <w:sz w:val="22"/>
          <w:szCs w:val="22"/>
        </w:rPr>
        <w:t>Bärardropp går i 20ml/h vid sidan av Noradrenalininfusion. </w:t>
      </w:r>
    </w:p>
    <w:p w14:paraId="0F9B3D53" w14:textId="77777777" w:rsidR="00147236" w:rsidRPr="00147236" w:rsidRDefault="00147236" w:rsidP="00147236">
      <w:pPr>
        <w:numPr>
          <w:ilvl w:val="0"/>
          <w:numId w:val="20"/>
        </w:numPr>
        <w:spacing w:after="0" w:line="240" w:lineRule="auto"/>
        <w:ind w:left="1080" w:right="0" w:firstLine="0"/>
        <w:textAlignment w:val="baseline"/>
        <w:rPr>
          <w:rFonts w:ascii="Calibri" w:hAnsi="Calibri" w:cs="Calibri"/>
          <w:sz w:val="22"/>
          <w:szCs w:val="22"/>
        </w:rPr>
      </w:pPr>
      <w:r w:rsidRPr="00147236">
        <w:rPr>
          <w:rFonts w:ascii="Calibri" w:hAnsi="Calibri" w:cs="Calibri"/>
          <w:sz w:val="22"/>
          <w:szCs w:val="22"/>
        </w:rPr>
        <w:t>PVK som används för ovanstående skall inte användas för administrering av andra läkemedel. </w:t>
      </w:r>
    </w:p>
    <w:p w14:paraId="518C5146" w14:textId="77777777" w:rsidR="00147236" w:rsidRPr="00147236" w:rsidRDefault="00147236" w:rsidP="0014723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47236">
        <w:rPr>
          <w:rFonts w:ascii="Calibri" w:hAnsi="Calibri" w:cs="Calibri"/>
        </w:rPr>
        <w:t> </w:t>
      </w:r>
    </w:p>
    <w:p w14:paraId="0F16C625" w14:textId="77777777" w:rsidR="00147236" w:rsidRPr="00147236" w:rsidRDefault="00147236" w:rsidP="0014723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47236">
        <w:rPr>
          <w:rFonts w:ascii="Calibri" w:hAnsi="Calibri" w:cs="Calibri"/>
          <w:b/>
          <w:bCs/>
        </w:rPr>
        <w:t>Doser angivna i ml/h</w:t>
      </w:r>
      <w:r w:rsidRPr="00147236">
        <w:rPr>
          <w:rFonts w:ascii="Calibri" w:hAnsi="Calibri" w:cs="Calibr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1175"/>
        <w:gridCol w:w="837"/>
        <w:gridCol w:w="837"/>
        <w:gridCol w:w="837"/>
        <w:gridCol w:w="856"/>
        <w:gridCol w:w="856"/>
        <w:gridCol w:w="856"/>
        <w:gridCol w:w="856"/>
      </w:tblGrid>
      <w:tr w:rsidR="00147236" w:rsidRPr="00147236" w14:paraId="6F625522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C3981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6EF52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7CE2B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D15FF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1B153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CA741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923E2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26294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C9A91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</w:tr>
      <w:tr w:rsidR="00147236" w:rsidRPr="00147236" w14:paraId="7E96D9ED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  <w:hideMark/>
          </w:tcPr>
          <w:p w14:paraId="2A68FCDA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Vikt (kg)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  <w:hideMark/>
          </w:tcPr>
          <w:p w14:paraId="18B908A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50 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  <w:hideMark/>
          </w:tcPr>
          <w:p w14:paraId="0D8D666E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60 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  <w:hideMark/>
          </w:tcPr>
          <w:p w14:paraId="049F3E31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70 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  <w:hideMark/>
          </w:tcPr>
          <w:p w14:paraId="6C218210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80 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  <w:hideMark/>
          </w:tcPr>
          <w:p w14:paraId="5C879CB7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90 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  <w:hideMark/>
          </w:tcPr>
          <w:p w14:paraId="599410E4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100 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  <w:hideMark/>
          </w:tcPr>
          <w:p w14:paraId="2058D0B3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110 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  <w:hideMark/>
          </w:tcPr>
          <w:p w14:paraId="0A4B1CA7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120 </w:t>
            </w:r>
          </w:p>
        </w:tc>
      </w:tr>
      <w:tr w:rsidR="00147236" w:rsidRPr="00147236" w14:paraId="0BAFB5BC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7C336031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Dos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E24D2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77139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F3E85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E519B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D6041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27940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26BB6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AE854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sz w:val="20"/>
                <w:szCs w:val="20"/>
              </w:rPr>
              <w:t> </w:t>
            </w:r>
          </w:p>
        </w:tc>
      </w:tr>
      <w:tr w:rsidR="00147236" w:rsidRPr="00147236" w14:paraId="2F5DB03F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6EDBB141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0,01 </w:t>
            </w:r>
            <w:r w:rsidRPr="00147236">
              <w:rPr>
                <w:rFonts w:ascii="Symbol" w:hAnsi="Symbol"/>
                <w:sz w:val="22"/>
                <w:szCs w:val="22"/>
              </w:rPr>
              <w:t>m</w:t>
            </w: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g/kg/min </w:t>
            </w:r>
          </w:p>
        </w:tc>
        <w:tc>
          <w:tcPr>
            <w:tcW w:w="1350" w:type="dxa"/>
            <w:tcBorders>
              <w:top w:val="single" w:sz="6" w:space="0" w:color="B2B2B2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7D2C012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945" w:type="dxa"/>
            <w:tcBorders>
              <w:top w:val="single" w:sz="6" w:space="0" w:color="B2B2B2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1C34F66F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945" w:type="dxa"/>
            <w:tcBorders>
              <w:top w:val="single" w:sz="6" w:space="0" w:color="B2B2B2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36DEBBE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945" w:type="dxa"/>
            <w:tcBorders>
              <w:top w:val="single" w:sz="6" w:space="0" w:color="B2B2B2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19DB032E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5 </w:t>
            </w:r>
          </w:p>
        </w:tc>
        <w:tc>
          <w:tcPr>
            <w:tcW w:w="945" w:type="dxa"/>
            <w:tcBorders>
              <w:top w:val="single" w:sz="6" w:space="0" w:color="B2B2B2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0215BE07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5 </w:t>
            </w:r>
          </w:p>
        </w:tc>
        <w:tc>
          <w:tcPr>
            <w:tcW w:w="945" w:type="dxa"/>
            <w:tcBorders>
              <w:top w:val="single" w:sz="6" w:space="0" w:color="B2B2B2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1727BC81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6 </w:t>
            </w:r>
          </w:p>
        </w:tc>
        <w:tc>
          <w:tcPr>
            <w:tcW w:w="945" w:type="dxa"/>
            <w:tcBorders>
              <w:top w:val="single" w:sz="6" w:space="0" w:color="B2B2B2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6A776FEA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7 </w:t>
            </w:r>
          </w:p>
        </w:tc>
        <w:tc>
          <w:tcPr>
            <w:tcW w:w="945" w:type="dxa"/>
            <w:tcBorders>
              <w:top w:val="single" w:sz="6" w:space="0" w:color="B2B2B2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030D46B1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7 </w:t>
            </w:r>
          </w:p>
        </w:tc>
      </w:tr>
      <w:tr w:rsidR="00147236" w:rsidRPr="00147236" w14:paraId="076B245F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383F205B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0,02 </w:t>
            </w:r>
            <w:r w:rsidRPr="00147236">
              <w:rPr>
                <w:rFonts w:ascii="Symbol" w:hAnsi="Symbol"/>
                <w:sz w:val="22"/>
                <w:szCs w:val="22"/>
              </w:rPr>
              <w:t>m</w:t>
            </w: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g/kg/min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68C907C4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6 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033BD9B3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7 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2A1B664B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8 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783022E9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10 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69B8496A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11 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5DE5629D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44050B9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13 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109A3836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14 </w:t>
            </w:r>
          </w:p>
        </w:tc>
      </w:tr>
      <w:tr w:rsidR="00147236" w:rsidRPr="00147236" w14:paraId="20D3CAAD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345EFF31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0,04 </w:t>
            </w:r>
            <w:r w:rsidRPr="00147236">
              <w:rPr>
                <w:rFonts w:ascii="Symbol" w:hAnsi="Symbol"/>
                <w:sz w:val="22"/>
                <w:szCs w:val="22"/>
              </w:rPr>
              <w:t>m</w:t>
            </w: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g/kg/min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3B70DADC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7388FE83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14 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6998EA90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17 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2A6B83A2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19 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79A5B836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22 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6598F211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24 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378B5928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26 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77E82B58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29 </w:t>
            </w:r>
          </w:p>
        </w:tc>
      </w:tr>
      <w:tr w:rsidR="00147236" w:rsidRPr="00147236" w14:paraId="7208D7A6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7813247D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0,06 </w:t>
            </w:r>
            <w:r w:rsidRPr="00147236">
              <w:rPr>
                <w:rFonts w:ascii="Symbol" w:hAnsi="Symbol"/>
                <w:sz w:val="22"/>
                <w:szCs w:val="22"/>
              </w:rPr>
              <w:t>m</w:t>
            </w: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g/kg/min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116BC0DB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18 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6DD2455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22 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36BABB6D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25 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34B50DA7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29 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20D99D5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32 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57757B4D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36 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5108265E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40 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40B4C57B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43 </w:t>
            </w:r>
          </w:p>
        </w:tc>
      </w:tr>
      <w:tr w:rsidR="00147236" w:rsidRPr="00147236" w14:paraId="3EA7E971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5845DE95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0,08 </w:t>
            </w:r>
            <w:r w:rsidRPr="00147236">
              <w:rPr>
                <w:rFonts w:ascii="Symbol" w:hAnsi="Symbol"/>
                <w:sz w:val="22"/>
                <w:szCs w:val="22"/>
              </w:rPr>
              <w:t>m</w:t>
            </w: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g/kg/min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0B78EDE6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24 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394B360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29 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156430C4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34 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3FAF859A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38 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4BA539D7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43 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1CA8BF3B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48 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10BCF0E9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53 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3B72D02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58 </w:t>
            </w:r>
          </w:p>
        </w:tc>
      </w:tr>
      <w:tr w:rsidR="00147236" w:rsidRPr="00147236" w14:paraId="66694E66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4AB37143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0,10 </w:t>
            </w:r>
            <w:r w:rsidRPr="00147236">
              <w:rPr>
                <w:rFonts w:ascii="Symbol" w:hAnsi="Symbol"/>
                <w:sz w:val="22"/>
                <w:szCs w:val="22"/>
              </w:rPr>
              <w:t>m</w:t>
            </w: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g/kg/min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610CEFAE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30 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4853C5F8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36 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50DE9A2D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06CD9D72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48 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191DE3E0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54 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2ABBCA77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60 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0152F2A7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66 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C6E0B4"/>
            <w:vAlign w:val="bottom"/>
            <w:hideMark/>
          </w:tcPr>
          <w:p w14:paraId="6633A5B7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72 </w:t>
            </w:r>
          </w:p>
        </w:tc>
      </w:tr>
      <w:tr w:rsidR="00147236" w:rsidRPr="00147236" w14:paraId="5D5915F8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70F17A17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0,12 </w:t>
            </w:r>
            <w:r w:rsidRPr="00147236">
              <w:rPr>
                <w:rFonts w:ascii="Symbol" w:hAnsi="Symbol"/>
                <w:sz w:val="22"/>
                <w:szCs w:val="22"/>
              </w:rPr>
              <w:t>m</w:t>
            </w: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g/kg/min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7AE5B8CA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36 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59EF2813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43 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46E14322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50 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4AD94E36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58 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0D9A45D0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65 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7274E80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72 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09F5EF25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79 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3AE42480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86 </w:t>
            </w:r>
          </w:p>
        </w:tc>
      </w:tr>
      <w:tr w:rsidR="00147236" w:rsidRPr="00147236" w14:paraId="3CB1F200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3DACB245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0,15 </w:t>
            </w:r>
            <w:r w:rsidRPr="00147236">
              <w:rPr>
                <w:rFonts w:ascii="Symbol" w:hAnsi="Symbol"/>
                <w:sz w:val="22"/>
                <w:szCs w:val="22"/>
              </w:rPr>
              <w:t>m</w:t>
            </w: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g/kg/min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253FDF7A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45 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1E6D2011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54 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5B73F05C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63 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09D8DE81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72 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5FDCAF9C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81 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3049EF14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90 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1F65B253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99 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1B76EEC0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108 </w:t>
            </w:r>
          </w:p>
        </w:tc>
      </w:tr>
      <w:tr w:rsidR="00147236" w:rsidRPr="00147236" w14:paraId="40D79EB0" w14:textId="77777777" w:rsidTr="00147236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bottom"/>
            <w:hideMark/>
          </w:tcPr>
          <w:p w14:paraId="119DB0F6" w14:textId="77777777" w:rsidR="00147236" w:rsidRPr="00147236" w:rsidRDefault="00147236" w:rsidP="00147236">
            <w:pPr>
              <w:spacing w:after="0" w:line="240" w:lineRule="auto"/>
              <w:ind w:left="0" w:right="0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0,20 </w:t>
            </w:r>
            <w:r w:rsidRPr="00147236">
              <w:rPr>
                <w:rFonts w:ascii="Symbol" w:hAnsi="Symbol"/>
                <w:sz w:val="22"/>
                <w:szCs w:val="22"/>
              </w:rPr>
              <w:t>m</w:t>
            </w: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g/kg/min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699A815D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60 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6761CF3C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72 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2E5813B4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84 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03F8B13E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96 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76B44A9F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108 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7D9FB151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120 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72625E7E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132 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shd w:val="clear" w:color="auto" w:fill="F4B084"/>
            <w:vAlign w:val="bottom"/>
            <w:hideMark/>
          </w:tcPr>
          <w:p w14:paraId="42D00188" w14:textId="77777777" w:rsidR="00147236" w:rsidRPr="00147236" w:rsidRDefault="00147236" w:rsidP="00147236">
            <w:pPr>
              <w:spacing w:after="0" w:line="240" w:lineRule="auto"/>
              <w:ind w:left="0" w:right="0"/>
              <w:jc w:val="right"/>
              <w:textAlignment w:val="baseline"/>
            </w:pPr>
            <w:r w:rsidRPr="00147236">
              <w:rPr>
                <w:rFonts w:ascii="Calibri" w:hAnsi="Calibri" w:cs="Calibri"/>
                <w:color w:val="000000"/>
                <w:sz w:val="22"/>
                <w:szCs w:val="22"/>
              </w:rPr>
              <w:t>144 </w:t>
            </w:r>
          </w:p>
        </w:tc>
      </w:tr>
    </w:tbl>
    <w:p w14:paraId="14E45E45" w14:textId="3593D7A5" w:rsidR="00147236" w:rsidRPr="00147236" w:rsidRDefault="00147236" w:rsidP="0014723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</w:p>
    <w:p w14:paraId="18014CDE" w14:textId="77777777" w:rsidR="00147236" w:rsidRPr="00147236" w:rsidRDefault="00147236" w:rsidP="0014723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47236">
        <w:rPr>
          <w:rFonts w:ascii="Calibri" w:hAnsi="Calibri" w:cs="Calibri"/>
          <w:sz w:val="22"/>
          <w:szCs w:val="22"/>
        </w:rPr>
        <w:t> </w:t>
      </w:r>
    </w:p>
    <w:p w14:paraId="40AA233F" w14:textId="5104889E" w:rsidR="009C6C0C" w:rsidRPr="00147236" w:rsidRDefault="009C6C0C" w:rsidP="00147236"/>
    <w:sectPr w:rsidR="009C6C0C" w:rsidRPr="00147236" w:rsidSect="00B96AF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455E2" w14:textId="77777777" w:rsidR="00205D51" w:rsidRDefault="00205D51">
      <w:r>
        <w:separator/>
      </w:r>
    </w:p>
  </w:endnote>
  <w:endnote w:type="continuationSeparator" w:id="0">
    <w:p w14:paraId="4386C390" w14:textId="77777777" w:rsidR="00205D51" w:rsidRDefault="00205D51">
      <w:r>
        <w:continuationSeparator/>
      </w:r>
    </w:p>
  </w:endnote>
  <w:endnote w:type="continuationNotice" w:id="1">
    <w:p w14:paraId="10E2CF89" w14:textId="77777777" w:rsidR="00205D51" w:rsidRDefault="00205D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02AFF24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9CD16" w14:textId="77777777" w:rsidR="00205D51" w:rsidRDefault="00205D51"/>
  </w:footnote>
  <w:footnote w:type="continuationSeparator" w:id="0">
    <w:p w14:paraId="1488519C" w14:textId="77777777" w:rsidR="00205D51" w:rsidRDefault="00205D51">
      <w:r>
        <w:continuationSeparator/>
      </w:r>
    </w:p>
  </w:footnote>
  <w:footnote w:type="continuationNotice" w:id="1">
    <w:p w14:paraId="07C5F4C5" w14:textId="77777777" w:rsidR="00205D51" w:rsidRDefault="00205D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9E85658"/>
    <w:multiLevelType w:val="multilevel"/>
    <w:tmpl w:val="64BA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602616863">
    <w:abstractNumId w:val="18"/>
  </w:num>
  <w:num w:numId="2" w16cid:durableId="1069117620">
    <w:abstractNumId w:val="15"/>
  </w:num>
  <w:num w:numId="3" w16cid:durableId="1726248163">
    <w:abstractNumId w:val="0"/>
  </w:num>
  <w:num w:numId="4" w16cid:durableId="829835875">
    <w:abstractNumId w:val="6"/>
  </w:num>
  <w:num w:numId="5" w16cid:durableId="34818017">
    <w:abstractNumId w:val="16"/>
  </w:num>
  <w:num w:numId="6" w16cid:durableId="1692218144">
    <w:abstractNumId w:val="2"/>
  </w:num>
  <w:num w:numId="7" w16cid:durableId="1600525846">
    <w:abstractNumId w:val="12"/>
  </w:num>
  <w:num w:numId="8" w16cid:durableId="663437924">
    <w:abstractNumId w:val="9"/>
  </w:num>
  <w:num w:numId="9" w16cid:durableId="107283872">
    <w:abstractNumId w:val="1"/>
  </w:num>
  <w:num w:numId="10" w16cid:durableId="998728697">
    <w:abstractNumId w:val="1"/>
  </w:num>
  <w:num w:numId="11" w16cid:durableId="968050839">
    <w:abstractNumId w:val="3"/>
  </w:num>
  <w:num w:numId="12" w16cid:durableId="1170875807">
    <w:abstractNumId w:val="4"/>
  </w:num>
  <w:num w:numId="13" w16cid:durableId="2077781963">
    <w:abstractNumId w:val="14"/>
  </w:num>
  <w:num w:numId="14" w16cid:durableId="1291283110">
    <w:abstractNumId w:val="10"/>
  </w:num>
  <w:num w:numId="15" w16cid:durableId="398402151">
    <w:abstractNumId w:val="7"/>
  </w:num>
  <w:num w:numId="16" w16cid:durableId="1914314586">
    <w:abstractNumId w:val="13"/>
  </w:num>
  <w:num w:numId="17" w16cid:durableId="2037075826">
    <w:abstractNumId w:val="5"/>
  </w:num>
  <w:num w:numId="18" w16cid:durableId="534390007">
    <w:abstractNumId w:val="11"/>
  </w:num>
  <w:num w:numId="19" w16cid:durableId="1929387907">
    <w:abstractNumId w:val="17"/>
  </w:num>
  <w:num w:numId="20" w16cid:durableId="11430847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7236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05D51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  <w:style w:type="paragraph" w:customStyle="1" w:styleId="paragraph">
    <w:name w:val="paragraph"/>
    <w:basedOn w:val="Normal"/>
    <w:rsid w:val="00147236"/>
    <w:pPr>
      <w:spacing w:before="100" w:beforeAutospacing="1" w:after="100" w:afterAutospacing="1" w:line="240" w:lineRule="auto"/>
      <w:ind w:left="0" w:right="0"/>
    </w:pPr>
  </w:style>
  <w:style w:type="character" w:customStyle="1" w:styleId="normaltextrun">
    <w:name w:val="normaltextrun"/>
    <w:basedOn w:val="Standardstycketeckensnitt"/>
    <w:rsid w:val="00147236"/>
  </w:style>
  <w:style w:type="character" w:customStyle="1" w:styleId="eop">
    <w:name w:val="eop"/>
    <w:basedOn w:val="Standardstycketeckensnitt"/>
    <w:rsid w:val="00147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9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10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9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7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75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26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12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0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99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34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02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47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7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1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9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8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9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04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9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95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9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72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1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5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1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0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6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4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55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84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64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6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6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2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4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9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53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28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1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6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95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7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9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45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57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53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45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15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4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30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92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35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17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2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7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54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7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72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6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01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55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3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0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1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22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95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4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7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89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2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65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4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67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5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5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16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1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77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05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55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14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3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73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8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19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3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34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6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00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89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3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4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46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3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3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8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03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2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7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1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8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0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69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7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72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58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66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40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77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37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8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1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8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9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66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5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9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7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3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16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2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1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1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95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0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8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6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44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62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36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29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0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7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8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5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05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4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66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89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0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5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7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38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9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1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30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2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29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33</TotalTime>
  <Pages>1</Pages>
  <Words>213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Doseringskort Noradrenalin (Svag 10 mg/ml) </dc:title>
  <dc:subject/>
  <dc:creator/>
  <keywords/>
  <lastModifiedBy>Divyen Sisodia</lastModifiedBy>
  <revision>16</revision>
  <lastPrinted>2016-03-31T10:56:00.0000000Z</lastPrinted>
  <dcterms:created xsi:type="dcterms:W3CDTF">2021-05-27T09:47:00.0000000Z</dcterms:created>
  <dcterms:modified xsi:type="dcterms:W3CDTF">2023-04-03T07:12:00.0000000Z</dcterms:modified>
</coreProperties>
</file>