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975A8" w:rsidP="660EFCC2" w:rsidRDefault="006975A8" w14:paraId="3C56D98F" w14:textId="4124F4CD">
      <w:pPr>
        <w:pStyle w:val="Heading2"/>
        <w:spacing w:after="0" w:afterAutospacing="off"/>
        <w:ind w:left="630"/>
        <w:rPr>
          <w:b w:val="0"/>
          <w:bCs w:val="0"/>
        </w:rPr>
      </w:pPr>
      <w:bookmarkStart w:name="_Toc321146591" w:id="0"/>
      <w:r w:rsidR="73D4535F">
        <w:rPr>
          <w:b w:val="0"/>
          <w:bCs w:val="0"/>
        </w:rPr>
        <w:t>Handled, underarm – frakturmisstanke</w:t>
      </w:r>
    </w:p>
    <w:p w:rsidR="73D4535F" w:rsidP="00448AED" w:rsidRDefault="73D4535F" w14:paraId="1E26C0E2" w14:textId="1FD77E64">
      <w:pPr>
        <w:pStyle w:val="Normal"/>
        <w:spacing w:after="0" w:afterAutospacing="off"/>
        <w:ind w:left="630"/>
        <w:rPr>
          <w:rFonts w:ascii="Calibri" w:hAnsi="Calibri" w:eastAsia="Calibri" w:cs="Calibri" w:asciiTheme="majorAscii" w:hAnsiTheme="majorAscii" w:eastAsiaTheme="majorAscii" w:cstheme="majorAscii"/>
          <w:color w:val="FF0000"/>
          <w:sz w:val="20"/>
          <w:szCs w:val="20"/>
        </w:rPr>
        <w:sectPr w:rsidR="006975A8" w:rsidSect="006975A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 w:rsidRPr="00448AED" w:rsidR="73D4535F">
        <w:rPr>
          <w:rFonts w:ascii="Calibri" w:hAnsi="Calibri" w:eastAsia="Calibri" w:cs="Calibri" w:asciiTheme="majorAscii" w:hAnsiTheme="majorAscii" w:eastAsiaTheme="majorAscii" w:cstheme="majorAscii"/>
        </w:rPr>
        <w:t>Vårdprogram</w:t>
      </w:r>
      <w:r w:rsidRPr="00448AED" w:rsidR="1F07822B">
        <w:rPr>
          <w:rFonts w:ascii="Calibri" w:hAnsi="Calibri" w:eastAsia="Calibri" w:cs="Calibri" w:asciiTheme="majorAscii" w:hAnsiTheme="majorAscii" w:eastAsiaTheme="majorAscii" w:cstheme="majorAscii"/>
        </w:rPr>
        <w:t xml:space="preserve"> ORTOPEDI</w:t>
      </w:r>
      <w:r w:rsidRPr="00448AED" w:rsidR="73D4535F">
        <w:rPr>
          <w:rFonts w:ascii="Calibri" w:hAnsi="Calibri" w:eastAsia="Calibri" w:cs="Calibri" w:asciiTheme="majorAscii" w:hAnsiTheme="majorAscii" w:eastAsiaTheme="majorAscii" w:cstheme="majorAscii"/>
        </w:rPr>
        <w:t>, Akutmottagningen NÄL</w:t>
      </w:r>
    </w:p>
    <w:tbl>
      <w:tblPr>
        <w:tblStyle w:val="TableGrid"/>
        <w:tblW w:w="9570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425"/>
        <w:gridCol w:w="5145"/>
      </w:tblGrid>
      <w:tr xmlns:wp14="http://schemas.microsoft.com/office/word/2010/wordml" w:rsidR="01E21027" w:rsidTr="660EFCC2" w14:paraId="1CF27CC4" wp14:textId="77777777">
        <w:trPr>
          <w:trHeight w:val="300"/>
        </w:trPr>
        <w:tc>
          <w:tcPr>
            <w:tcW w:w="4425" w:type="dxa"/>
            <w:tcMar/>
          </w:tcPr>
          <w:p w:rsidR="4F8752F2" w:rsidP="7C19544D" w:rsidRDefault="4F8752F2" w14:paraId="1B77B270" w14:textId="1E72D2CD">
            <w:pPr>
              <w:pStyle w:val="MellanrubrikVGR"/>
              <w:spacing w:before="0" w:beforeAutospacing="off" w:after="0" w:afterAutospacing="off"/>
              <w:ind w:left="-9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7C19544D" w:rsidR="4F8752F2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Omvårdnadsanamnes</w:t>
            </w:r>
          </w:p>
          <w:p w:rsidR="4F8752F2" w:rsidP="7C19544D" w:rsidRDefault="4F8752F2" w14:paraId="6B07A8D1" w14:textId="7084BE6D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7C19544D" w:rsidR="4F8752F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Debut?</w:t>
            </w:r>
            <w:r w:rsidRPr="7C19544D" w:rsidR="25BCF98A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r w:rsidRPr="7C19544D" w:rsidR="4F8752F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Beskrivning av</w:t>
            </w:r>
            <w:r w:rsidRPr="7C19544D" w:rsidR="2C238FEE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r w:rsidRPr="7C19544D" w:rsidR="4F8752F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händelseförlopp</w:t>
            </w:r>
            <w:r w:rsidRPr="7C19544D" w:rsidR="726491DD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.</w:t>
            </w:r>
          </w:p>
          <w:p w:rsidR="4F8752F2" w:rsidP="7C19544D" w:rsidRDefault="4F8752F2" w14:paraId="7B7AE6BD" w14:textId="6AD8D74D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7C19544D" w:rsidR="4F8752F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Tidigare sjukdomar?</w:t>
            </w:r>
            <w:r w:rsidRPr="7C19544D" w:rsidR="4768B4DB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r w:rsidRPr="7C19544D" w:rsidR="4F8752F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Medicinering?</w:t>
            </w:r>
          </w:p>
          <w:p w:rsidR="4F8752F2" w:rsidP="7C19544D" w:rsidRDefault="4F8752F2" w14:paraId="6984FB17" w14:textId="74EA623D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7C19544D" w:rsidR="4F8752F2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Överkänslighet mot läkemedel?</w:t>
            </w:r>
          </w:p>
          <w:p w:rsidR="4F8752F2" w:rsidP="7C19544D" w:rsidRDefault="4F8752F2" w14:paraId="0BEF93B7" w14:textId="1FA50B1E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00448AED" w:rsidR="098B0AE4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 xml:space="preserve">Alla </w:t>
            </w:r>
            <w:r w:rsidRPr="00448AED" w:rsidR="22414E71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≥75 år</w:t>
            </w:r>
            <w:r w:rsidRPr="00448AED" w:rsidR="6523812B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:</w:t>
            </w:r>
            <w:r w:rsidRPr="00448AED" w:rsidR="6523812B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screening enligt FRESH</w:t>
            </w:r>
            <w:r w:rsidRPr="00448AED" w:rsidR="22414E7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, se WEST</w:t>
            </w:r>
            <w:r w:rsidRPr="00448AED" w:rsidR="7A46487F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-A</w:t>
            </w:r>
            <w:r w:rsidRPr="00448AED" w:rsidR="22414E7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“S</w:t>
            </w:r>
            <w:r w:rsidRPr="00448AED" w:rsidR="6F1D1639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köra äldre behov/process</w:t>
            </w:r>
            <w:r w:rsidRPr="00448AED" w:rsidR="22414E7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”</w:t>
            </w:r>
            <w:r w:rsidRPr="00448AED" w:rsidR="22414E71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.</w:t>
            </w:r>
          </w:p>
          <w:p w:rsidR="7C19544D" w:rsidP="7C19544D" w:rsidRDefault="7C19544D" w14:paraId="3FBBAB91" w14:textId="2256DF9E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55DFB03C" w:rsidP="7C19544D" w:rsidRDefault="55DFB03C" w14:paraId="4D29BF0B" w14:textId="73EA914A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7C19544D" w:rsidR="55DFB03C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Omvårdnadsstatus</w:t>
            </w:r>
          </w:p>
          <w:p w:rsidR="73D70806" w:rsidP="7C19544D" w:rsidRDefault="73D70806" w14:paraId="46842934" w14:textId="18757D8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Kommunikation</w:t>
            </w:r>
          </w:p>
          <w:p w:rsidR="73D70806" w:rsidP="00448AED" w:rsidRDefault="73D70806" w14:paraId="05A30F4F" w14:textId="453CA19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28729A23" w:rsidR="7701B0D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Medvetandegrad (GCS)</w:t>
            </w:r>
            <w:r w:rsidRPr="28729A23" w:rsidR="31ED327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?</w:t>
            </w:r>
          </w:p>
          <w:p w:rsidR="73D70806" w:rsidP="7C19544D" w:rsidRDefault="73D70806" w14:paraId="783BFCEF" w14:textId="6A3795B6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00448AED" w:rsidR="7701B0D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Orienterad?</w:t>
            </w:r>
          </w:p>
          <w:p w:rsidR="73D70806" w:rsidP="7C19544D" w:rsidRDefault="73D70806" w14:paraId="1BD1EA03" w14:textId="1AE7B72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Hörsel-, syn-, talsvårigheter?</w:t>
            </w:r>
          </w:p>
          <w:p w:rsidR="73D70806" w:rsidP="7C19544D" w:rsidRDefault="73D70806" w14:paraId="2278FB68" w14:textId="734BB22B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Ej svensktalande – tolkbehov?</w:t>
            </w:r>
          </w:p>
          <w:p w:rsidR="73D70806" w:rsidP="7C19544D" w:rsidRDefault="73D70806" w14:paraId="5A487672" w14:textId="57360FA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Andning</w:t>
            </w:r>
          </w:p>
          <w:p w:rsidR="73D70806" w:rsidP="7C19544D" w:rsidRDefault="73D70806" w14:paraId="47214126" w14:textId="49552432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Andningspåverkan - ytlig, djup, snabb?</w:t>
            </w:r>
          </w:p>
          <w:p w:rsidR="73D70806" w:rsidP="7C19544D" w:rsidRDefault="73D70806" w14:paraId="2A9CBA07" w14:textId="1C187DC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Cirkulation</w:t>
            </w:r>
          </w:p>
          <w:p w:rsidR="73D70806" w:rsidP="7C19544D" w:rsidRDefault="73D70806" w14:paraId="30E3A494" w14:textId="7E3C9F84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Cirkulatorisk</w:t>
            </w: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påverkan?</w:t>
            </w:r>
          </w:p>
          <w:p w:rsidR="73D70806" w:rsidP="7C19544D" w:rsidRDefault="73D70806" w14:paraId="624CFC43" w14:textId="05B8A2D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Påverkat distalstatus?</w:t>
            </w:r>
          </w:p>
          <w:p w:rsidR="73D70806" w:rsidP="7C19544D" w:rsidRDefault="73D70806" w14:paraId="66A16001" w14:textId="27058557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Synlig svullnad över smärtområdet?</w:t>
            </w:r>
          </w:p>
          <w:p w:rsidR="73D70806" w:rsidP="7C19544D" w:rsidRDefault="73D70806" w14:paraId="22404CB9" w14:textId="05EDB5E1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Känselrubbning nedanför skadan?</w:t>
            </w:r>
          </w:p>
          <w:p w:rsidR="73D70806" w:rsidP="7C19544D" w:rsidRDefault="73D70806" w14:paraId="5381FFC9" w14:textId="07C3D76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Hud</w:t>
            </w:r>
          </w:p>
          <w:p w:rsidR="73D70806" w:rsidP="7C19544D" w:rsidRDefault="73D70806" w14:paraId="411E793F" w14:textId="6C309DBD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Jämför skadad arm med oskadad.</w:t>
            </w:r>
          </w:p>
          <w:p w:rsidR="73D70806" w:rsidP="7C19544D" w:rsidRDefault="73D70806" w14:paraId="7B7C966D" w14:textId="656CD110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Färg, deformation, svullnad, sårskador?</w:t>
            </w:r>
          </w:p>
          <w:p w:rsidR="73D70806" w:rsidP="7C19544D" w:rsidRDefault="73D70806" w14:paraId="2D3C2CFB" w14:textId="6CD0A96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Nutrition</w:t>
            </w:r>
          </w:p>
          <w:p w:rsidR="73D70806" w:rsidP="7C19544D" w:rsidRDefault="73D70806" w14:paraId="27648826" w14:textId="1E03D61F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Illamående</w:t>
            </w: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? Kräkning?</w:t>
            </w:r>
          </w:p>
          <w:p w:rsidR="73D70806" w:rsidP="7C19544D" w:rsidRDefault="73D70806" w14:paraId="2279FC16" w14:textId="0797B50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Senaste intag av mat?</w:t>
            </w:r>
          </w:p>
          <w:p w:rsidR="73D70806" w:rsidP="7C19544D" w:rsidRDefault="73D70806" w14:paraId="472553BA" w14:textId="2430C548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Smärta</w:t>
            </w:r>
          </w:p>
          <w:p w:rsidR="73D70806" w:rsidP="7C19544D" w:rsidRDefault="73D70806" w14:paraId="56B0EF41" w14:textId="0D67843A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660EFCC2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VAS – intensitet, lokalisation</w:t>
            </w:r>
            <w:r w:rsidRPr="660EFCC2" w:rsidR="26B6613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, karaktär</w:t>
            </w:r>
            <w:r w:rsidRPr="660EFCC2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?</w:t>
            </w:r>
          </w:p>
          <w:p w:rsidR="73D70806" w:rsidP="7C19544D" w:rsidRDefault="73D70806" w14:paraId="759DD3D3" w14:textId="1B63F269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Sammansatt status</w:t>
            </w:r>
          </w:p>
          <w:p w:rsidR="73D70806" w:rsidP="7C19544D" w:rsidRDefault="73D70806" w14:paraId="188ADEA7" w14:textId="1E7DC0BE">
            <w:pPr>
              <w:pStyle w:val="Normal"/>
              <w:spacing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Helhetsbedömning av patienten.</w:t>
            </w:r>
          </w:p>
        </w:tc>
        <w:tc>
          <w:tcPr>
            <w:tcW w:w="5145" w:type="dxa"/>
            <w:tcMar/>
          </w:tcPr>
          <w:p w:rsidR="73D70806" w:rsidP="7C19544D" w:rsidRDefault="73D70806" w14:paraId="4656A6B5" w14:textId="003C31CF">
            <w:pPr>
              <w:pStyle w:val="MellanrubrikVGR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</w:rPr>
              <w:t>Omvårdnadsåtgärder</w:t>
            </w:r>
          </w:p>
          <w:p w:rsidR="73D70806" w:rsidP="7C19544D" w:rsidRDefault="73D70806" w14:paraId="3CFA3F36" w14:textId="114D422A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Förberedelser</w:t>
            </w:r>
          </w:p>
          <w:p w:rsidR="73D70806" w:rsidP="00448AED" w:rsidRDefault="73D70806" w14:paraId="174197D6" w14:textId="224EC897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00448AED" w:rsidR="03851B67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Alla ≥75 år:</w:t>
            </w:r>
            <w:r w:rsidRPr="00448AED" w:rsidR="03851B67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r w:rsidRPr="00448AED" w:rsidR="03851B67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omvårdnadsåtgärder enligt</w:t>
            </w:r>
            <w:r w:rsidRPr="00448AED" w:rsidR="03851B67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“Sköra äldre behov/process”, se WEST-A.</w:t>
            </w:r>
          </w:p>
          <w:p w:rsidR="73D70806" w:rsidP="00448AED" w:rsidRDefault="73D70806" w14:paraId="339B83FC" w14:textId="6D5DF550">
            <w:pPr>
              <w:pStyle w:val="Normal"/>
              <w:bidi w:val="0"/>
              <w:spacing w:before="0" w:beforeAutospacing="off" w:after="0" w:afterAutospacing="off" w:line="288" w:lineRule="auto"/>
              <w:ind w:left="0" w:right="0"/>
              <w:jc w:val="left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00448AED" w:rsidR="03851B6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Vitalparametrar enligt NEWS2.</w:t>
            </w:r>
          </w:p>
          <w:p w:rsidR="73D70806" w:rsidP="7C19544D" w:rsidRDefault="73D70806" w14:paraId="714CE3F7" w14:textId="33424086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Avklädning före undersökning.</w:t>
            </w:r>
          </w:p>
          <w:p w:rsidR="73D70806" w:rsidP="7C19544D" w:rsidRDefault="73D70806" w14:paraId="3C151222" w14:textId="0510FABA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Ta av ringar och smycken.</w:t>
            </w:r>
          </w:p>
          <w:p w:rsidR="73D70806" w:rsidP="7C19544D" w:rsidRDefault="73D70806" w14:paraId="0FCBFFB9" w14:textId="5B4D44C9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28729A23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Ev. </w:t>
            </w:r>
            <w:r w:rsidRPr="28729A23" w:rsidR="123F360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s</w:t>
            </w:r>
            <w:r w:rsidRPr="28729A23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tödförband.</w:t>
            </w:r>
          </w:p>
          <w:p w:rsidR="73D70806" w:rsidP="7C19544D" w:rsidRDefault="73D70806" w14:paraId="2838E390" w14:textId="3E60436B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4"/>
                <w:szCs w:val="24"/>
              </w:rPr>
              <w:t>Läkemedelshantering</w:t>
            </w:r>
          </w:p>
          <w:p w:rsidR="73D70806" w:rsidP="00448AED" w:rsidRDefault="73D70806" w14:paraId="0570021E" w14:textId="6F6D6F2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28729A23" w:rsidR="7701B0D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Smärtlindring enligt läkarordination e</w:t>
            </w:r>
            <w:r w:rsidRPr="28729A23" w:rsidR="0931896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ller</w:t>
            </w:r>
            <w:r w:rsidRPr="28729A23" w:rsidR="68A498C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generella direktiv för vuxen eller barn.</w:t>
            </w:r>
            <w:r w:rsidRPr="28729A23" w:rsidR="0931896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  <w:r w:rsidRPr="28729A23" w:rsidR="690012E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VAS före och efter smärtstillande givits, dokumentera på Akutjournal.</w:t>
            </w:r>
          </w:p>
          <w:p w:rsidR="73D70806" w:rsidP="00448AED" w:rsidRDefault="73D70806" w14:paraId="2CD5D6F6" w14:textId="58BB32D2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16"/>
                <w:szCs w:val="16"/>
              </w:rPr>
            </w:pPr>
          </w:p>
          <w:p w:rsidR="73D70806" w:rsidP="7C19544D" w:rsidRDefault="73D70806" w14:paraId="00986305" w14:textId="183896D1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00448AED" w:rsidR="7701B0D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Spec</w:t>
            </w:r>
            <w:r w:rsidRPr="00448AED" w:rsidR="7701B0D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iell omvårdnad</w:t>
            </w:r>
          </w:p>
          <w:p w:rsidR="73D70806" w:rsidP="7C19544D" w:rsidRDefault="73D70806" w14:paraId="3192BE3A" w14:textId="3D7B0FDB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Vid konstaterad </w:t>
            </w: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  <w:u w:val="none"/>
              </w:rPr>
              <w:t>odislocerad</w:t>
            </w: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  <w:u w:val="none"/>
              </w:rPr>
              <w:t xml:space="preserve"> fraktur</w:t>
            </w:r>
            <w:r w:rsidRPr="7C19544D" w:rsidR="79CF20E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  <w:u w:val="none"/>
              </w:rPr>
              <w:t>:</w:t>
            </w:r>
            <w:r w:rsidRPr="7C19544D" w:rsidR="79CF20E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  <w:u w:val="none"/>
              </w:rPr>
              <w:t xml:space="preserve"> </w:t>
            </w: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förbered gipsskena</w:t>
            </w:r>
            <w:r w:rsidRPr="7C19544D" w:rsidR="00829FC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  <w:r w:rsidRPr="7C19544D" w:rsidR="729AE0A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Radiussken</w:t>
            </w: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a</w:t>
            </w: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lagd av SSK/USK ska</w:t>
            </w:r>
            <w:r w:rsidRPr="7C19544D" w:rsidR="3F2784F4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  <w:r w:rsidRPr="7C19544D" w:rsidR="73D7080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godkännas av ST-läkare.</w:t>
            </w:r>
          </w:p>
          <w:p w:rsidR="73D70806" w:rsidP="7C19544D" w:rsidRDefault="73D70806" w14:paraId="7F0342C6" w14:textId="0567253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00448AED" w:rsidR="18BCAEF6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  <w:u w:val="none"/>
              </w:rPr>
              <w:t>D</w:t>
            </w:r>
            <w:r w:rsidRPr="00448AED" w:rsidR="7701B0D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  <w:u w:val="none"/>
              </w:rPr>
              <w:t>islocerad</w:t>
            </w:r>
            <w:r w:rsidRPr="00448AED" w:rsidR="7701B0D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  <w:u w:val="none"/>
              </w:rPr>
              <w:t xml:space="preserve"> </w:t>
            </w:r>
            <w:r w:rsidRPr="00448AED" w:rsidR="7701B0DD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  <w:u w:val="none"/>
              </w:rPr>
              <w:t>fraktur</w:t>
            </w:r>
            <w:r w:rsidRPr="00448AED" w:rsidR="171BEE0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  <w:u w:val="none"/>
              </w:rPr>
              <w:t>,</w:t>
            </w:r>
            <w:r w:rsidRPr="00448AED" w:rsidR="171BEE0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  <w:u w:val="none"/>
              </w:rPr>
              <w:t xml:space="preserve"> om </w:t>
            </w:r>
            <w:r w:rsidRPr="00448AED" w:rsidR="171BEE0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  <w:u w:val="none"/>
              </w:rPr>
              <w:t>repone</w:t>
            </w:r>
            <w:r w:rsidRPr="00448AED" w:rsidR="171BEE0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  <w:u w:val="none"/>
              </w:rPr>
              <w:t>ring</w:t>
            </w:r>
            <w:r w:rsidRPr="00448AED" w:rsidR="171BEE0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  <w:u w:val="none"/>
              </w:rPr>
              <w:t>,</w:t>
            </w:r>
            <w:r w:rsidRPr="00448AED" w:rsidR="4AEDADC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</w:t>
            </w:r>
            <w:r w:rsidRPr="00448AED" w:rsidR="42F32BD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förbered för</w:t>
            </w:r>
            <w:r w:rsidRPr="00448AED" w:rsidR="42F32BD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:</w:t>
            </w:r>
          </w:p>
          <w:p w:rsidR="1FE80E39" w:rsidP="7C19544D" w:rsidRDefault="1FE80E39" w14:paraId="23B55D87" w14:textId="4358D5B4">
            <w:pPr>
              <w:pStyle w:val="ListBullet"/>
              <w:spacing w:after="0" w:afterAutospacing="off" w:line="240" w:lineRule="auto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1FE80E39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bedövning</w:t>
            </w:r>
          </w:p>
          <w:p w:rsidR="1FE80E39" w:rsidP="7C19544D" w:rsidRDefault="1FE80E39" w14:paraId="0AA47E4E" w14:textId="6684EBD4">
            <w:pPr>
              <w:pStyle w:val="ListBullet"/>
              <w:spacing w:after="0" w:afterAutospacing="off" w:line="240" w:lineRule="auto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7C19544D" w:rsidR="1FE80E39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upphängning i bondfångare</w:t>
            </w:r>
            <w:r w:rsidRPr="7C19544D" w:rsidR="541049D7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r w:rsidRPr="7C19544D" w:rsidR="3AF0E059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se</w:t>
            </w:r>
            <w:r w:rsidRPr="7C19544D" w:rsidR="541049D7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</w:t>
            </w:r>
            <w:hyperlink r:id="R64005d9909b147df">
              <w:r w:rsidRPr="7C19544D" w:rsidR="4270CF26">
                <w:rPr>
                  <w:rStyle w:val="Hyperlink"/>
                  <w:rFonts w:ascii="Calibri" w:hAnsi="Calibri" w:eastAsia="Calibri" w:cs="Calibri" w:asciiTheme="majorAscii" w:hAnsiTheme="majorAscii" w:eastAsiaTheme="majorAscii" w:cstheme="majorAscii"/>
                  <w:sz w:val="22"/>
                  <w:szCs w:val="22"/>
                </w:rPr>
                <w:t>Reponering av distal radiusfraktur</w:t>
              </w:r>
            </w:hyperlink>
          </w:p>
          <w:p w:rsidR="1FE80E39" w:rsidP="7C19544D" w:rsidRDefault="1FE80E39" w14:paraId="51293041" w14:textId="74858405">
            <w:pPr>
              <w:pStyle w:val="ListBullet"/>
              <w:spacing w:after="0" w:afterAutospacing="off" w:line="240" w:lineRule="auto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1FE80E39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gipsskena</w:t>
            </w:r>
          </w:p>
          <w:p w:rsidR="1FE80E39" w:rsidP="7C19544D" w:rsidRDefault="1FE80E39" w14:paraId="43A15CA0" w14:textId="3296831E">
            <w:pPr>
              <w:pStyle w:val="ListBullet"/>
              <w:spacing w:after="0" w:afterAutospacing="off" w:line="240" w:lineRule="auto"/>
              <w:ind w:left="357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7C19544D" w:rsidR="1FE80E39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premedicinering</w:t>
            </w:r>
          </w:p>
          <w:p w:rsidR="1FE80E39" w:rsidP="7C19544D" w:rsidRDefault="1FE80E39" w14:paraId="2CE36E2A" w14:textId="79E3FCC6">
            <w:pPr>
              <w:pStyle w:val="Normal"/>
              <w:spacing w:before="0" w:beforeAutospacing="off" w:after="0" w:afterAutospacing="off" w:line="240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00448AED" w:rsidR="42F32BD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Reponering</w:t>
            </w:r>
            <w:r w:rsidRPr="00448AED" w:rsidR="475EB2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en</w:t>
            </w:r>
            <w:r w:rsidRPr="00448AED" w:rsidR="475EB29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 xml:space="preserve"> utförs </w:t>
            </w:r>
            <w:r w:rsidRPr="00448AED" w:rsidR="42F32BD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av läkare</w:t>
            </w:r>
            <w:r w:rsidRPr="00448AED" w:rsidR="7C69D7C0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</w:p>
          <w:p w:rsidR="00448AED" w:rsidP="00448AED" w:rsidRDefault="00448AED" w14:paraId="515E039A" w14:textId="2BAD6844">
            <w:pPr>
              <w:pStyle w:val="Normal"/>
              <w:spacing w:before="0" w:beforeAutospacing="off" w:after="0" w:afterAutospacing="off" w:line="240" w:lineRule="auto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16"/>
                <w:szCs w:val="16"/>
              </w:rPr>
            </w:pPr>
          </w:p>
          <w:p w:rsidR="1FE80E39" w:rsidP="7C19544D" w:rsidRDefault="1FE80E39" w14:paraId="16249145" w14:textId="277891E8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</w:pPr>
            <w:r w:rsidRPr="7C19544D" w:rsidR="1FE80E3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sz w:val="22"/>
                <w:szCs w:val="22"/>
              </w:rPr>
              <w:t>Information</w:t>
            </w:r>
          </w:p>
          <w:p w:rsidR="0B61AA3A" w:rsidP="7C19544D" w:rsidRDefault="0B61AA3A" w14:paraId="342058E9" w14:textId="1BBBEBD6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</w:pPr>
            <w:r w:rsidRPr="7C19544D" w:rsidR="1FE80E3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Gipsföreskrifter</w:t>
            </w:r>
            <w:r w:rsidRPr="7C19544D" w:rsidR="5A76E03B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/t</w:t>
            </w:r>
            <w:r w:rsidRPr="7C19544D" w:rsidR="1FE80E3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räningsprogram</w:t>
            </w:r>
            <w:r w:rsidRPr="7C19544D" w:rsidR="59659D3D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/å</w:t>
            </w:r>
            <w:r w:rsidRPr="7C19544D" w:rsidR="1FE80E3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terbesök</w:t>
            </w:r>
            <w:r w:rsidRPr="7C19544D" w:rsidR="20DCEEE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sz w:val="22"/>
                <w:szCs w:val="22"/>
              </w:rPr>
              <w:t>.</w:t>
            </w:r>
          </w:p>
          <w:p w:rsidR="1FE80E39" w:rsidP="7C19544D" w:rsidRDefault="1FE80E39" w14:paraId="0FD8264D" w14:textId="4364CA99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</w:rPr>
            </w:pPr>
          </w:p>
          <w:p w:rsidR="1FE80E39" w:rsidP="7C19544D" w:rsidRDefault="1FE80E39" w14:paraId="6E9DD510" w14:textId="233FFC15">
            <w:pPr>
              <w:pStyle w:val="Normal"/>
              <w:spacing w:before="0" w:beforeAutospacing="off" w:after="0" w:afterAutospacing="off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</w:pPr>
            <w:r w:rsidRPr="660EFCC2" w:rsidR="4C034A24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NEWS2-poäng styr behovet av övervakningsfrekvens, åtgärd, behov av läkarbedömning, tillsyn och kontroll av vitalparametrar (VP). </w:t>
            </w:r>
            <w:r w:rsidRPr="660EFCC2" w:rsidR="34671146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Teamets bedömning, tillsyn och </w:t>
            </w:r>
            <w:r w:rsidRPr="660EFCC2" w:rsidR="2EF0B43B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VP ska</w:t>
            </w:r>
            <w:r w:rsidRPr="660EFCC2" w:rsidR="34671146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 xml:space="preserve"> dokumenteras på </w:t>
            </w:r>
            <w:r w:rsidRPr="660EFCC2" w:rsidR="35D5ECA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Akutjournal</w:t>
            </w:r>
            <w:r w:rsidRPr="660EFCC2" w:rsidR="35D5ECA8">
              <w:rPr>
                <w:rFonts w:ascii="Calibri" w:hAnsi="Calibri" w:eastAsia="Calibri" w:cs="Calibri" w:asciiTheme="majorAscii" w:hAnsiTheme="majorAscii" w:eastAsiaTheme="majorAscii" w:cstheme="majorAscii"/>
                <w:sz w:val="22"/>
                <w:szCs w:val="22"/>
              </w:rPr>
              <w:t>.</w:t>
            </w:r>
          </w:p>
        </w:tc>
      </w:tr>
    </w:tbl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6975A8">
      <w:type w:val="continuous"/>
      <w:pgSz w:w="11900" w:h="16840" w:orient="portrait"/>
      <w:pgMar w:top="720" w:right="720" w:bottom="720" w:left="720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EB74C5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657CB5C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132094731">
    <w:abstractNumId w:val="17"/>
  </w:num>
  <w:num w:numId="2" w16cid:durableId="435561976">
    <w:abstractNumId w:val="14"/>
  </w:num>
  <w:num w:numId="3" w16cid:durableId="901716036">
    <w:abstractNumId w:val="0"/>
  </w:num>
  <w:num w:numId="4" w16cid:durableId="307831630">
    <w:abstractNumId w:val="6"/>
  </w:num>
  <w:num w:numId="5" w16cid:durableId="323628620">
    <w:abstractNumId w:val="15"/>
  </w:num>
  <w:num w:numId="6" w16cid:durableId="236746408">
    <w:abstractNumId w:val="2"/>
  </w:num>
  <w:num w:numId="7" w16cid:durableId="1105883501">
    <w:abstractNumId w:val="11"/>
  </w:num>
  <w:num w:numId="8" w16cid:durableId="817847907">
    <w:abstractNumId w:val="8"/>
  </w:num>
  <w:num w:numId="9" w16cid:durableId="1707175656">
    <w:abstractNumId w:val="1"/>
  </w:num>
  <w:num w:numId="10" w16cid:durableId="358624126">
    <w:abstractNumId w:val="1"/>
  </w:num>
  <w:num w:numId="11" w16cid:durableId="2119830520">
    <w:abstractNumId w:val="3"/>
  </w:num>
  <w:num w:numId="12" w16cid:durableId="104927631">
    <w:abstractNumId w:val="4"/>
  </w:num>
  <w:num w:numId="13" w16cid:durableId="751509335">
    <w:abstractNumId w:val="13"/>
  </w:num>
  <w:num w:numId="14" w16cid:durableId="1240863688">
    <w:abstractNumId w:val="9"/>
  </w:num>
  <w:num w:numId="15" w16cid:durableId="988554294">
    <w:abstractNumId w:val="7"/>
  </w:num>
  <w:num w:numId="16" w16cid:durableId="547762553">
    <w:abstractNumId w:val="12"/>
  </w:num>
  <w:num w:numId="17" w16cid:durableId="1895851636">
    <w:abstractNumId w:val="5"/>
  </w:num>
  <w:num w:numId="18" w16cid:durableId="2007903604">
    <w:abstractNumId w:val="10"/>
  </w:num>
  <w:num w:numId="19" w16cid:durableId="686374869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48AED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75A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29FC3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6AD7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8D65CB"/>
    <w:rsid w:val="019C1B95"/>
    <w:rsid w:val="01E21027"/>
    <w:rsid w:val="024801E3"/>
    <w:rsid w:val="03851B67"/>
    <w:rsid w:val="0429C57D"/>
    <w:rsid w:val="04E2701C"/>
    <w:rsid w:val="0500888C"/>
    <w:rsid w:val="05904A16"/>
    <w:rsid w:val="05DEC031"/>
    <w:rsid w:val="068E3917"/>
    <w:rsid w:val="069C58ED"/>
    <w:rsid w:val="07926A73"/>
    <w:rsid w:val="07E32678"/>
    <w:rsid w:val="09318966"/>
    <w:rsid w:val="098B0AE4"/>
    <w:rsid w:val="09D259EB"/>
    <w:rsid w:val="0A2F4A47"/>
    <w:rsid w:val="0B61AA3A"/>
    <w:rsid w:val="0C0703F2"/>
    <w:rsid w:val="0F13075C"/>
    <w:rsid w:val="11814083"/>
    <w:rsid w:val="11B2B022"/>
    <w:rsid w:val="11BBEB19"/>
    <w:rsid w:val="1228C8DB"/>
    <w:rsid w:val="123F3601"/>
    <w:rsid w:val="14B06EA9"/>
    <w:rsid w:val="1505717F"/>
    <w:rsid w:val="171BEE0F"/>
    <w:rsid w:val="18219A43"/>
    <w:rsid w:val="1887BC6F"/>
    <w:rsid w:val="18BCAEF6"/>
    <w:rsid w:val="1A6FB539"/>
    <w:rsid w:val="1C0B859A"/>
    <w:rsid w:val="1CA25831"/>
    <w:rsid w:val="1F07822B"/>
    <w:rsid w:val="1F4DF6C5"/>
    <w:rsid w:val="1FA38063"/>
    <w:rsid w:val="1FE80E39"/>
    <w:rsid w:val="20602355"/>
    <w:rsid w:val="20DCEEE9"/>
    <w:rsid w:val="21A631EE"/>
    <w:rsid w:val="22414E71"/>
    <w:rsid w:val="22C1AA1E"/>
    <w:rsid w:val="25BCF98A"/>
    <w:rsid w:val="2662BB4E"/>
    <w:rsid w:val="26B66139"/>
    <w:rsid w:val="273CFD6A"/>
    <w:rsid w:val="27DEE4BD"/>
    <w:rsid w:val="27FE8BAF"/>
    <w:rsid w:val="28451635"/>
    <w:rsid w:val="28729A23"/>
    <w:rsid w:val="28C58171"/>
    <w:rsid w:val="28D8CDCB"/>
    <w:rsid w:val="2A294ADC"/>
    <w:rsid w:val="2AC1752E"/>
    <w:rsid w:val="2B362C71"/>
    <w:rsid w:val="2C238FEE"/>
    <w:rsid w:val="2D380FDF"/>
    <w:rsid w:val="2ECA6515"/>
    <w:rsid w:val="2EF0B43B"/>
    <w:rsid w:val="2F4D18B5"/>
    <w:rsid w:val="2FC094C3"/>
    <w:rsid w:val="30368DCB"/>
    <w:rsid w:val="30663576"/>
    <w:rsid w:val="31DB48CD"/>
    <w:rsid w:val="31E8DD7A"/>
    <w:rsid w:val="31ED3273"/>
    <w:rsid w:val="32D1656B"/>
    <w:rsid w:val="3384ADDB"/>
    <w:rsid w:val="34671146"/>
    <w:rsid w:val="35D5ECA8"/>
    <w:rsid w:val="360C53A9"/>
    <w:rsid w:val="3A1C96C3"/>
    <w:rsid w:val="3A381B7E"/>
    <w:rsid w:val="3ADFC4CC"/>
    <w:rsid w:val="3AF0E059"/>
    <w:rsid w:val="3C56F497"/>
    <w:rsid w:val="3F2784F4"/>
    <w:rsid w:val="4019811B"/>
    <w:rsid w:val="40959BA0"/>
    <w:rsid w:val="411A54BE"/>
    <w:rsid w:val="42370DF0"/>
    <w:rsid w:val="4270CF26"/>
    <w:rsid w:val="42F32BD1"/>
    <w:rsid w:val="43B41FA6"/>
    <w:rsid w:val="442D6024"/>
    <w:rsid w:val="449EE8E3"/>
    <w:rsid w:val="46D9966E"/>
    <w:rsid w:val="46E6AA4C"/>
    <w:rsid w:val="47515629"/>
    <w:rsid w:val="475EB29D"/>
    <w:rsid w:val="4768B4DB"/>
    <w:rsid w:val="49056DD9"/>
    <w:rsid w:val="498AAD1F"/>
    <w:rsid w:val="4A2FF53A"/>
    <w:rsid w:val="4A4DDB28"/>
    <w:rsid w:val="4A79B7AD"/>
    <w:rsid w:val="4AA8D346"/>
    <w:rsid w:val="4AEDADC9"/>
    <w:rsid w:val="4B267D80"/>
    <w:rsid w:val="4C034A24"/>
    <w:rsid w:val="4C2B7B4A"/>
    <w:rsid w:val="4F214C4B"/>
    <w:rsid w:val="4F8752F2"/>
    <w:rsid w:val="4F8B3DA1"/>
    <w:rsid w:val="504EF179"/>
    <w:rsid w:val="509E6C2C"/>
    <w:rsid w:val="50BD1CAC"/>
    <w:rsid w:val="5195BF04"/>
    <w:rsid w:val="5258ED0D"/>
    <w:rsid w:val="53E7CAAB"/>
    <w:rsid w:val="541049D7"/>
    <w:rsid w:val="5492536C"/>
    <w:rsid w:val="55DFB03C"/>
    <w:rsid w:val="57964355"/>
    <w:rsid w:val="58D6A4FF"/>
    <w:rsid w:val="590A56CC"/>
    <w:rsid w:val="590B94F2"/>
    <w:rsid w:val="59659D3D"/>
    <w:rsid w:val="5A76E03B"/>
    <w:rsid w:val="5AA6272D"/>
    <w:rsid w:val="5CB7CACA"/>
    <w:rsid w:val="5D7F7151"/>
    <w:rsid w:val="5DB80AA2"/>
    <w:rsid w:val="5DC9D572"/>
    <w:rsid w:val="6103D560"/>
    <w:rsid w:val="61B3D054"/>
    <w:rsid w:val="63304EFD"/>
    <w:rsid w:val="63E86B8A"/>
    <w:rsid w:val="647B2B65"/>
    <w:rsid w:val="6506F283"/>
    <w:rsid w:val="6523812B"/>
    <w:rsid w:val="65D74683"/>
    <w:rsid w:val="660EFCC2"/>
    <w:rsid w:val="664571B6"/>
    <w:rsid w:val="67314723"/>
    <w:rsid w:val="67CED9C6"/>
    <w:rsid w:val="68A498CD"/>
    <w:rsid w:val="690012E2"/>
    <w:rsid w:val="6963EA1B"/>
    <w:rsid w:val="69FABCB2"/>
    <w:rsid w:val="6B2CF8ED"/>
    <w:rsid w:val="6BB00DEA"/>
    <w:rsid w:val="6D42A9A0"/>
    <w:rsid w:val="6DC9300B"/>
    <w:rsid w:val="6F0C0DA6"/>
    <w:rsid w:val="6F1D1639"/>
    <w:rsid w:val="6FC617AF"/>
    <w:rsid w:val="713F8CC1"/>
    <w:rsid w:val="7191A899"/>
    <w:rsid w:val="71FDD3F1"/>
    <w:rsid w:val="72432A94"/>
    <w:rsid w:val="72508F20"/>
    <w:rsid w:val="726491DD"/>
    <w:rsid w:val="729AE0AD"/>
    <w:rsid w:val="7367BCBD"/>
    <w:rsid w:val="73875185"/>
    <w:rsid w:val="73D4535F"/>
    <w:rsid w:val="73D70806"/>
    <w:rsid w:val="73E566F7"/>
    <w:rsid w:val="7556F030"/>
    <w:rsid w:val="7701B0DD"/>
    <w:rsid w:val="770583A0"/>
    <w:rsid w:val="774F4DA9"/>
    <w:rsid w:val="7812935D"/>
    <w:rsid w:val="7968D30E"/>
    <w:rsid w:val="79CF20E2"/>
    <w:rsid w:val="7A24379E"/>
    <w:rsid w:val="7A425AC0"/>
    <w:rsid w:val="7A46487F"/>
    <w:rsid w:val="7B6412AE"/>
    <w:rsid w:val="7C19544D"/>
    <w:rsid w:val="7C40BF95"/>
    <w:rsid w:val="7C4B70FA"/>
    <w:rsid w:val="7C69D7C0"/>
    <w:rsid w:val="7D8C493D"/>
    <w:rsid w:val="7DA5719A"/>
    <w:rsid w:val="7DE7415B"/>
    <w:rsid w:val="7E55C508"/>
    <w:rsid w:val="7ED56780"/>
    <w:rsid w:val="7F28199E"/>
    <w:rsid w:val="7FD814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975A8"/>
    <w:pPr>
      <w:keepNext/>
      <w:keepLines/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tabs>
        <w:tab w:val="num" w:pos="926"/>
      </w:tabs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6975A8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BodyText">
    <w:name w:val="Body Text"/>
    <w:basedOn w:val="Normal"/>
    <w:link w:val="BodyTextChar"/>
    <w:semiHidden/>
    <w:unhideWhenUsed/>
    <w:qFormat/>
    <w:rsid w:val="006975A8"/>
  </w:style>
  <w:style w:type="character" w:styleId="BodyTextChar" w:customStyle="1">
    <w:name w:val="Body Text Char"/>
    <w:basedOn w:val="DefaultParagraphFont"/>
    <w:link w:val="BodyText"/>
    <w:semiHidden/>
    <w:rsid w:val="006975A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e7ce6b8c52dd4a18" /><Relationship Type="http://schemas.openxmlformats.org/officeDocument/2006/relationships/hyperlink" Target="https://mellanarkiv-offentlig.vgregion.se/alfresco/s/archive/stream/public/v1/source/available/sofia/nu10032-1320169253-464/surrogate/Reponering%20av%20distal%20radiusfraktur.pdf" TargetMode="External" Id="R64005d9909b147df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d138799-e154-41c5-834c-732da938ac88}"/>
      </w:docPartPr>
      <w:docPartBody>
        <w:p xmlns:wp14="http://schemas.microsoft.com/office/word/2010/wordml" w14:paraId="53F4BD6E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Handled, underarm - frakturmisstanke</dc:title>
  <dc:subject/>
  <dc:creator>patrik.jens.johansson@vgregion.se</dc:creator>
  <keywords/>
  <lastModifiedBy>Päivi Kyllönen</lastModifiedBy>
  <revision>9</revision>
  <lastPrinted>2016-03-31T10:56:00.0000000Z</lastPrinted>
  <dcterms:created xsi:type="dcterms:W3CDTF">2022-05-05T11:31:00.0000000Z</dcterms:created>
  <dcterms:modified xsi:type="dcterms:W3CDTF">2026-02-26T06:42:49.0000000Z</dcterms:modified>
</coreProperties>
</file>