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8260F9" w14:textId="77777777" w:rsidR="009232FB" w:rsidRDefault="009232FB" w:rsidP="00F35B05">
      <w:pPr>
        <w:pStyle w:val="Rubrik2"/>
        <w:sectPr w:rsidR="009232FB" w:rsidSect="009232F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CAA35D" w14:textId="15B1C783" w:rsidR="009232FB" w:rsidRDefault="3E3221AD" w:rsidP="008129B0">
      <w:pPr>
        <w:pStyle w:val="Rubrik1"/>
      </w:pPr>
      <w:proofErr w:type="spellStart"/>
      <w:r>
        <w:t>Ascitestappning</w:t>
      </w:r>
      <w:proofErr w:type="spellEnd"/>
      <w:r>
        <w:t xml:space="preserve"> på Akutmottagningen NÄL</w:t>
      </w:r>
      <w:bookmarkStart w:id="1" w:name="_Toc501440349"/>
    </w:p>
    <w:p w14:paraId="05764C22" w14:textId="77777777" w:rsidR="008129B0" w:rsidRPr="008129B0" w:rsidRDefault="008129B0" w:rsidP="008129B0"/>
    <w:p w14:paraId="5BE9F4B6" w14:textId="77777777" w:rsidR="009232FB" w:rsidRPr="009232FB" w:rsidRDefault="009232FB" w:rsidP="757C34DA">
      <w:pPr>
        <w:pStyle w:val="Rubrik2"/>
        <w:rPr>
          <w:rFonts w:ascii="Calibri" w:hAnsi="Calibri" w:cs="Arial"/>
          <w:b/>
          <w:sz w:val="32"/>
          <w:szCs w:val="32"/>
        </w:rPr>
      </w:pPr>
      <w:r>
        <w:t>Bakgrund</w:t>
      </w:r>
    </w:p>
    <w:p w14:paraId="395DC05C" w14:textId="77777777" w:rsidR="009232FB" w:rsidRPr="009232FB" w:rsidRDefault="009232FB" w:rsidP="757C34DA">
      <w:proofErr w:type="spellStart"/>
      <w:r>
        <w:t>Ascites</w:t>
      </w:r>
      <w:proofErr w:type="spellEnd"/>
      <w:r>
        <w:t xml:space="preserve"> uppkommer </w:t>
      </w:r>
      <w:proofErr w:type="gramStart"/>
      <w:r>
        <w:t>framförallt</w:t>
      </w:r>
      <w:proofErr w:type="gramEnd"/>
      <w:r>
        <w:t xml:space="preserve"> sekundärt till </w:t>
      </w:r>
      <w:proofErr w:type="spellStart"/>
      <w:r>
        <w:t>dekompenserad</w:t>
      </w:r>
      <w:proofErr w:type="spellEnd"/>
      <w:r>
        <w:t xml:space="preserve"> levercirros men kan även framträda vid </w:t>
      </w:r>
      <w:proofErr w:type="spellStart"/>
      <w:r>
        <w:t>peritoneal</w:t>
      </w:r>
      <w:proofErr w:type="spellEnd"/>
      <w:r>
        <w:t xml:space="preserve"> </w:t>
      </w:r>
      <w:proofErr w:type="spellStart"/>
      <w:r>
        <w:t>carcinos</w:t>
      </w:r>
      <w:proofErr w:type="spellEnd"/>
      <w:r>
        <w:t xml:space="preserve"> och hjärtsvikt. För att bekräfta </w:t>
      </w:r>
      <w:proofErr w:type="spellStart"/>
      <w:r>
        <w:t>ascites</w:t>
      </w:r>
      <w:proofErr w:type="spellEnd"/>
      <w:r>
        <w:t xml:space="preserve"> utredningsmässigt är </w:t>
      </w:r>
      <w:proofErr w:type="spellStart"/>
      <w:r>
        <w:t>bedside</w:t>
      </w:r>
      <w:proofErr w:type="spellEnd"/>
      <w:r>
        <w:t xml:space="preserve"> ultraljud föredraget och enkelt utfört med lite erfarenhet. Klassiskt vågskvalp är endast tillförlitligt vid stora mängder av </w:t>
      </w:r>
      <w:proofErr w:type="spellStart"/>
      <w:r>
        <w:t>ascites</w:t>
      </w:r>
      <w:proofErr w:type="spellEnd"/>
      <w:r>
        <w:t>.</w:t>
      </w:r>
    </w:p>
    <w:p w14:paraId="69B66E7C" w14:textId="082A211A" w:rsidR="009232FB" w:rsidRPr="009232FB" w:rsidRDefault="009232FB" w:rsidP="757C34DA">
      <w:r>
        <w:t xml:space="preserve">Möjliga komplikationer till </w:t>
      </w:r>
      <w:proofErr w:type="spellStart"/>
      <w:r>
        <w:t>ascites</w:t>
      </w:r>
      <w:proofErr w:type="spellEnd"/>
      <w:r>
        <w:t xml:space="preserve"> är </w:t>
      </w:r>
      <w:proofErr w:type="spellStart"/>
      <w:r>
        <w:t>hepatorenalt</w:t>
      </w:r>
      <w:proofErr w:type="spellEnd"/>
      <w:r>
        <w:t xml:space="preserve"> syndrom, spontan bakteriell peritonit, </w:t>
      </w:r>
      <w:proofErr w:type="spellStart"/>
      <w:r>
        <w:t>leverencefalopat</w:t>
      </w:r>
      <w:proofErr w:type="spellEnd"/>
      <w:r>
        <w:t xml:space="preserve"> </w:t>
      </w:r>
      <w:proofErr w:type="gramStart"/>
      <w:r>
        <w:t>m.fl.</w:t>
      </w:r>
      <w:proofErr w:type="gramEnd"/>
    </w:p>
    <w:p w14:paraId="16B96DA8" w14:textId="77777777" w:rsidR="009232FB" w:rsidRPr="009232FB" w:rsidRDefault="009232FB" w:rsidP="757C34DA">
      <w:pPr>
        <w:pStyle w:val="Rubrik3"/>
        <w:rPr>
          <w:rFonts w:ascii="Calibri" w:hAnsi="Calibri" w:cs="Arial"/>
          <w:b/>
          <w:sz w:val="32"/>
          <w:szCs w:val="32"/>
        </w:rPr>
      </w:pPr>
      <w:r>
        <w:t xml:space="preserve">Indikationer för </w:t>
      </w:r>
      <w:proofErr w:type="spellStart"/>
      <w:r>
        <w:t>ascitestappning</w:t>
      </w:r>
      <w:proofErr w:type="spellEnd"/>
    </w:p>
    <w:p w14:paraId="62B07B01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 xml:space="preserve">Bedömning och provtagning av nyupptäckt </w:t>
      </w:r>
      <w:proofErr w:type="spellStart"/>
      <w:r>
        <w:t>ascites</w:t>
      </w:r>
      <w:proofErr w:type="spellEnd"/>
      <w:r>
        <w:t>.</w:t>
      </w:r>
    </w:p>
    <w:p w14:paraId="276BBF50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 xml:space="preserve">Provtagning av </w:t>
      </w:r>
      <w:proofErr w:type="spellStart"/>
      <w:r>
        <w:t>ascitesvätska</w:t>
      </w:r>
      <w:proofErr w:type="spellEnd"/>
      <w:r>
        <w:t xml:space="preserve"> vid klinisk försämring och buksmärta eller feber </w:t>
      </w:r>
      <w:proofErr w:type="gramStart"/>
      <w:r>
        <w:t>m.fl.</w:t>
      </w:r>
      <w:proofErr w:type="gramEnd"/>
    </w:p>
    <w:p w14:paraId="22A96F32" w14:textId="75B84B9A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Symtomlindring.</w:t>
      </w:r>
    </w:p>
    <w:p w14:paraId="591BA336" w14:textId="77777777" w:rsidR="009232FB" w:rsidRPr="009232FB" w:rsidRDefault="009232FB" w:rsidP="757C34DA">
      <w:pPr>
        <w:pStyle w:val="Rubrik3"/>
        <w:rPr>
          <w:rFonts w:ascii="Calibri" w:hAnsi="Calibri" w:cs="Calibri"/>
          <w:b/>
        </w:rPr>
      </w:pPr>
      <w:r>
        <w:t xml:space="preserve">Relativa kontraindikationer för </w:t>
      </w:r>
      <w:proofErr w:type="spellStart"/>
      <w:r>
        <w:t>ascitestappning</w:t>
      </w:r>
      <w:proofErr w:type="spellEnd"/>
    </w:p>
    <w:p w14:paraId="4137B870" w14:textId="48F9603F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 xml:space="preserve">Tidigare </w:t>
      </w:r>
      <w:proofErr w:type="spellStart"/>
      <w:r>
        <w:t>svårtappade</w:t>
      </w:r>
      <w:proofErr w:type="spellEnd"/>
      <w:r>
        <w:t xml:space="preserve"> patienter där radiologiskt stöd krävts (exempelvis vid mycket </w:t>
      </w:r>
      <w:proofErr w:type="spellStart"/>
      <w:r>
        <w:t>bukadherenser</w:t>
      </w:r>
      <w:proofErr w:type="spellEnd"/>
      <w:r>
        <w:t xml:space="preserve"> eller där </w:t>
      </w:r>
      <w:proofErr w:type="spellStart"/>
      <w:r>
        <w:t>tarmslyngor</w:t>
      </w:r>
      <w:proofErr w:type="spellEnd"/>
      <w:r>
        <w:t xml:space="preserve"> legat dikt an mot bukväggen).</w:t>
      </w:r>
    </w:p>
    <w:p w14:paraId="07F18909" w14:textId="167E406B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Ökad blödningsrisk:</w:t>
      </w:r>
    </w:p>
    <w:p w14:paraId="5822C588" w14:textId="232ACA10" w:rsidR="009232FB" w:rsidRPr="009232FB" w:rsidRDefault="009232FB" w:rsidP="757C34DA">
      <w:pPr>
        <w:pStyle w:val="Liststycke"/>
      </w:pPr>
      <w:r>
        <w:t>PK &gt;3</w:t>
      </w:r>
    </w:p>
    <w:p w14:paraId="4900D323" w14:textId="5AF3AB7F" w:rsidR="009232FB" w:rsidRPr="009232FB" w:rsidRDefault="009232FB" w:rsidP="757C34DA">
      <w:pPr>
        <w:pStyle w:val="Liststycke"/>
        <w:rPr>
          <w:rFonts w:eastAsia="Calibri"/>
          <w:lang w:eastAsia="en-US"/>
        </w:rPr>
      </w:pPr>
      <w:r>
        <w:t>blodsjukdom</w:t>
      </w:r>
    </w:p>
    <w:p w14:paraId="3FB0D2A9" w14:textId="1A27BC5D" w:rsidR="009232FB" w:rsidRPr="009232FB" w:rsidRDefault="009232FB" w:rsidP="757C34DA">
      <w:pPr>
        <w:pStyle w:val="Liststycke"/>
        <w:rPr>
          <w:rFonts w:eastAsia="Calibri"/>
          <w:lang w:eastAsia="en-US"/>
        </w:rPr>
      </w:pPr>
      <w:r>
        <w:t>TPK &lt;50</w:t>
      </w:r>
    </w:p>
    <w:p w14:paraId="5E1C437C" w14:textId="21712EE9" w:rsidR="009232FB" w:rsidRPr="009232FB" w:rsidRDefault="009232FB" w:rsidP="757C34DA">
      <w:pPr>
        <w:pStyle w:val="Liststycke"/>
      </w:pPr>
      <w:r>
        <w:t>DOAK – överväg nytta kontra pausa och utföra senare</w:t>
      </w:r>
    </w:p>
    <w:p w14:paraId="7D55CD13" w14:textId="42556FC3" w:rsidR="009232FB" w:rsidRPr="009232FB" w:rsidRDefault="009232FB" w:rsidP="1CDE3883">
      <w:pPr>
        <w:pStyle w:val="Rubrik3"/>
        <w:rPr>
          <w:color w:val="FF0000"/>
        </w:rPr>
      </w:pPr>
      <w:r>
        <w:lastRenderedPageBreak/>
        <w:t>Förberedelser</w:t>
      </w:r>
    </w:p>
    <w:p w14:paraId="5FA95AB8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patientskjorta</w:t>
      </w:r>
    </w:p>
    <w:p w14:paraId="7F0A38C1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underlägg under patienten</w:t>
      </w:r>
    </w:p>
    <w:p w14:paraId="4630443E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PVK (blå 0,9 mm)</w:t>
      </w:r>
    </w:p>
    <w:p w14:paraId="44B6C960" w14:textId="62307811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proofErr w:type="spellStart"/>
      <w:r>
        <w:t>Klorhexidinsprit</w:t>
      </w:r>
      <w:proofErr w:type="spellEnd"/>
      <w:r w:rsidR="6615BE46">
        <w:t xml:space="preserve">, </w:t>
      </w:r>
      <w:r w:rsidR="6615BE46" w:rsidRPr="1CDE3883">
        <w:t xml:space="preserve">färgad </w:t>
      </w:r>
      <w:r>
        <w:t>5 mg/ml</w:t>
      </w:r>
    </w:p>
    <w:p w14:paraId="33585353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proofErr w:type="spellStart"/>
      <w:r>
        <w:t>omläggningsset</w:t>
      </w:r>
      <w:proofErr w:type="spellEnd"/>
      <w:r>
        <w:t xml:space="preserve"> + stora sterila tork</w:t>
      </w:r>
    </w:p>
    <w:p w14:paraId="5E815CC2" w14:textId="2134B3EA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absorberande förband 10</w:t>
      </w:r>
      <w:r w:rsidR="1BAE1CDA">
        <w:t xml:space="preserve"> </w:t>
      </w:r>
      <w:r>
        <w:t>x10 cm x 2</w:t>
      </w:r>
    </w:p>
    <w:p w14:paraId="23D074DE" w14:textId="3FE24AE2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sterila kompresser 10</w:t>
      </w:r>
      <w:r w:rsidR="2FBB9889">
        <w:t xml:space="preserve"> </w:t>
      </w:r>
      <w:r>
        <w:t xml:space="preserve">x10 cm </w:t>
      </w:r>
      <w:r w:rsidR="3F44AEE0">
        <w:t>x</w:t>
      </w:r>
      <w:r>
        <w:t xml:space="preserve"> 3 förpackningar</w:t>
      </w:r>
    </w:p>
    <w:p w14:paraId="0F201BD4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proofErr w:type="spellStart"/>
      <w:r>
        <w:t>Flexitrak</w:t>
      </w:r>
      <w:proofErr w:type="spellEnd"/>
      <w:r>
        <w:tab/>
      </w:r>
    </w:p>
    <w:p w14:paraId="5DD849D0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Drainfix: täckande förband</w:t>
      </w:r>
    </w:p>
    <w:p w14:paraId="4D949A70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proofErr w:type="spellStart"/>
      <w:r>
        <w:t>Xylocain</w:t>
      </w:r>
      <w:proofErr w:type="spellEnd"/>
      <w:r>
        <w:t xml:space="preserve"> 10 mg/ml (eller </w:t>
      </w:r>
      <w:proofErr w:type="spellStart"/>
      <w:r>
        <w:t>Carbocain</w:t>
      </w:r>
      <w:proofErr w:type="spellEnd"/>
      <w:r>
        <w:t xml:space="preserve"> 10 mg/ml) 5 - 10 ml</w:t>
      </w:r>
    </w:p>
    <w:p w14:paraId="58F5876A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1st intramuskulär kanyl (svart)</w:t>
      </w:r>
    </w:p>
    <w:p w14:paraId="5E58C758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4st uppdragningskanyler (rosa)</w:t>
      </w:r>
    </w:p>
    <w:p w14:paraId="0EE47302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10 ml spruta</w:t>
      </w:r>
    </w:p>
    <w:p w14:paraId="6D1CC6C0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proofErr w:type="spellStart"/>
      <w:r>
        <w:t>ascitesdrän</w:t>
      </w:r>
      <w:proofErr w:type="spellEnd"/>
    </w:p>
    <w:p w14:paraId="0401A858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 xml:space="preserve">mellankoppling med trevägskran mellan </w:t>
      </w:r>
      <w:bookmarkStart w:id="2" w:name="_Hlk51680618"/>
      <w:proofErr w:type="spellStart"/>
      <w:r>
        <w:t>ascitesdrän</w:t>
      </w:r>
      <w:proofErr w:type="spellEnd"/>
      <w:r>
        <w:t xml:space="preserve"> </w:t>
      </w:r>
      <w:bookmarkEnd w:id="2"/>
      <w:r>
        <w:t>och KAD-påse</w:t>
      </w:r>
    </w:p>
    <w:p w14:paraId="4EA3DD5B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tömningsbar KAD-påse</w:t>
      </w:r>
    </w:p>
    <w:p w14:paraId="7F6FDE65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sterila handskar</w:t>
      </w:r>
    </w:p>
    <w:p w14:paraId="01B3CFF1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 xml:space="preserve">ev. </w:t>
      </w:r>
      <w:proofErr w:type="spellStart"/>
      <w:r>
        <w:t>hålduk</w:t>
      </w:r>
      <w:proofErr w:type="spellEnd"/>
    </w:p>
    <w:p w14:paraId="6A3CFEC7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2st odlingsflaskor (1 grön och 1 orange)</w:t>
      </w:r>
    </w:p>
    <w:p w14:paraId="41071B45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 xml:space="preserve">tom 250 ml </w:t>
      </w:r>
      <w:proofErr w:type="spellStart"/>
      <w:r>
        <w:t>NaCl</w:t>
      </w:r>
      <w:proofErr w:type="spellEnd"/>
      <w:r>
        <w:t>-flaska (helst) eller urinrör</w:t>
      </w:r>
    </w:p>
    <w:p w14:paraId="56DD51D7" w14:textId="04ED815F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lila rör</w:t>
      </w:r>
    </w:p>
    <w:p w14:paraId="03998205" w14:textId="77777777" w:rsidR="009232FB" w:rsidRPr="009232FB" w:rsidRDefault="009232FB" w:rsidP="757C34DA">
      <w:pPr>
        <w:pStyle w:val="Rubrik3"/>
        <w:rPr>
          <w:rFonts w:ascii="Calibri" w:hAnsi="Calibri" w:cs="Arial"/>
          <w:b/>
          <w:sz w:val="32"/>
          <w:szCs w:val="32"/>
        </w:rPr>
      </w:pPr>
      <w:r>
        <w:t>Åtgärder</w:t>
      </w:r>
    </w:p>
    <w:p w14:paraId="331DB649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 xml:space="preserve">Undersök område med ultraljud med hjälp av </w:t>
      </w:r>
      <w:proofErr w:type="spellStart"/>
      <w:r>
        <w:t>bukprobe</w:t>
      </w:r>
      <w:proofErr w:type="spellEnd"/>
      <w:r>
        <w:t xml:space="preserve">. Förslagsvis vänster </w:t>
      </w:r>
      <w:proofErr w:type="spellStart"/>
      <w:r>
        <w:t>fossa</w:t>
      </w:r>
      <w:proofErr w:type="spellEnd"/>
      <w:r>
        <w:t>.</w:t>
      </w:r>
    </w:p>
    <w:p w14:paraId="15E6D867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Markera område med längst avstånd till tarmar. Notera även djupet till tarm för egen skull.</w:t>
      </w:r>
    </w:p>
    <w:p w14:paraId="54089EA4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 xml:space="preserve">Tvätta med </w:t>
      </w:r>
      <w:proofErr w:type="spellStart"/>
      <w:r>
        <w:t>Klorhexidinsprit</w:t>
      </w:r>
      <w:proofErr w:type="spellEnd"/>
      <w:r>
        <w:t>.</w:t>
      </w:r>
    </w:p>
    <w:p w14:paraId="69BACE65" w14:textId="6414FB2D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 xml:space="preserve">Bedöva ordentligt ytligt i huden (svart nål) med </w:t>
      </w:r>
      <w:proofErr w:type="spellStart"/>
      <w:r>
        <w:t>Xylocain</w:t>
      </w:r>
      <w:proofErr w:type="spellEnd"/>
      <w:r>
        <w:t xml:space="preserve"> 10</w:t>
      </w:r>
      <w:r w:rsidR="3EA3E6EA">
        <w:t xml:space="preserve"> </w:t>
      </w:r>
      <w:r>
        <w:t xml:space="preserve">mg/ml eller </w:t>
      </w:r>
      <w:proofErr w:type="spellStart"/>
      <w:r>
        <w:t>Carbocain</w:t>
      </w:r>
      <w:proofErr w:type="spellEnd"/>
      <w:r>
        <w:t xml:space="preserve"> 10</w:t>
      </w:r>
      <w:r w:rsidR="3597E2F6">
        <w:t xml:space="preserve"> </w:t>
      </w:r>
      <w:r>
        <w:t xml:space="preserve">mg/ml. Fortsätt därefter på djupet och skifta mellan att aspirera och bedöva. Försök att bedöva i </w:t>
      </w:r>
      <w:proofErr w:type="spellStart"/>
      <w:r>
        <w:t>peritoneum</w:t>
      </w:r>
      <w:proofErr w:type="spellEnd"/>
      <w:r>
        <w:t xml:space="preserve">. Notera att det inte alltid går att aspirera </w:t>
      </w:r>
      <w:proofErr w:type="spellStart"/>
      <w:r>
        <w:t>ascitesvätska</w:t>
      </w:r>
      <w:proofErr w:type="spellEnd"/>
      <w:r>
        <w:t xml:space="preserve"> (med svart nål) om denna skulle vara något mer trögflytande.</w:t>
      </w:r>
    </w:p>
    <w:p w14:paraId="3E8CEA35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 xml:space="preserve">Byt till </w:t>
      </w:r>
      <w:proofErr w:type="spellStart"/>
      <w:r>
        <w:t>ascitestappningskanyl</w:t>
      </w:r>
      <w:proofErr w:type="spellEnd"/>
      <w:r>
        <w:t xml:space="preserve">. För in i samma riktning som ovanstående. När </w:t>
      </w:r>
      <w:proofErr w:type="spellStart"/>
      <w:r>
        <w:t>ascitesvätska</w:t>
      </w:r>
      <w:proofErr w:type="spellEnd"/>
      <w:r>
        <w:t xml:space="preserve"> nås stabiliseras kanylen medan plastslangen förs in på djupet.</w:t>
      </w:r>
    </w:p>
    <w:p w14:paraId="3F01D436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Ta prover.</w:t>
      </w:r>
    </w:p>
    <w:p w14:paraId="4436F71B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Koppla ”mellankoppling med trevägskran” och KAD.</w:t>
      </w:r>
    </w:p>
    <w:p w14:paraId="0BB29856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lastRenderedPageBreak/>
        <w:t xml:space="preserve">Fäst tappningskanylen med ”Drainfix”. Fäst ”mellankoppling med trevägskran” med </w:t>
      </w:r>
      <w:proofErr w:type="spellStart"/>
      <w:r>
        <w:t>Flexitrak</w:t>
      </w:r>
      <w:proofErr w:type="spellEnd"/>
      <w:r>
        <w:t>.</w:t>
      </w:r>
    </w:p>
    <w:p w14:paraId="2F015359" w14:textId="57B7082C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Täck Drainfix med ytterligare torrt förband.</w:t>
      </w:r>
    </w:p>
    <w:p w14:paraId="60E74855" w14:textId="77777777" w:rsidR="009232FB" w:rsidRPr="009232FB" w:rsidRDefault="009232FB" w:rsidP="757C34DA">
      <w:pPr>
        <w:pStyle w:val="Rubrik3"/>
        <w:rPr>
          <w:rFonts w:ascii="Calibri" w:hAnsi="Calibri" w:cs="Arial"/>
          <w:b/>
          <w:sz w:val="28"/>
          <w:szCs w:val="28"/>
        </w:rPr>
      </w:pPr>
      <w:r>
        <w:t xml:space="preserve">Omhändertagande av patient med </w:t>
      </w:r>
      <w:proofErr w:type="spellStart"/>
      <w:r>
        <w:t>ascitesdrän</w:t>
      </w:r>
      <w:proofErr w:type="spellEnd"/>
    </w:p>
    <w:p w14:paraId="23CEDE44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Blodtryck och puls tas för var 2,5 L som tappas.</w:t>
      </w:r>
    </w:p>
    <w:p w14:paraId="52319412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 xml:space="preserve">Albumin 20 g (100 ml) administreras per 2,5 L </w:t>
      </w:r>
      <w:proofErr w:type="spellStart"/>
      <w:r>
        <w:t>ascitesvätska</w:t>
      </w:r>
      <w:proofErr w:type="spellEnd"/>
      <w:r>
        <w:t xml:space="preserve"> som tappas.</w:t>
      </w:r>
    </w:p>
    <w:p w14:paraId="530A4750" w14:textId="77777777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r>
        <w:t>Sängläge tills motsvarande albumininfusioner är givna.</w:t>
      </w:r>
    </w:p>
    <w:p w14:paraId="645C3943" w14:textId="409A8D1A" w:rsidR="009232FB" w:rsidRPr="009232FB" w:rsidRDefault="009232FB" w:rsidP="757C34DA">
      <w:pPr>
        <w:pStyle w:val="Punktlista"/>
        <w:rPr>
          <w:rFonts w:eastAsia="Calibri"/>
          <w:lang w:eastAsia="en-US"/>
        </w:rPr>
      </w:pPr>
      <w:proofErr w:type="spellStart"/>
      <w:r>
        <w:t>Dränet</w:t>
      </w:r>
      <w:proofErr w:type="spellEnd"/>
      <w:r>
        <w:t xml:space="preserve"> ska hållas öppet under hela tappningen och får sitta i max 6h.</w:t>
      </w:r>
    </w:p>
    <w:p w14:paraId="410DACF6" w14:textId="77777777" w:rsidR="009232FB" w:rsidRPr="009232FB" w:rsidRDefault="009232FB" w:rsidP="757C34DA">
      <w:pPr>
        <w:pStyle w:val="MellanrubrikVGR"/>
        <w:rPr>
          <w:color w:val="000000" w:themeColor="text2"/>
          <w:u w:val="single"/>
        </w:rPr>
      </w:pPr>
      <w:r w:rsidRPr="009232FB">
        <w:t xml:space="preserve">Avseende tolkning av </w:t>
      </w:r>
      <w:proofErr w:type="spellStart"/>
      <w:r w:rsidRPr="009232FB">
        <w:t>ascitesceller</w:t>
      </w:r>
      <w:proofErr w:type="spellEnd"/>
      <w:r w:rsidRPr="009232FB">
        <w:t xml:space="preserve"> </w:t>
      </w:r>
    </w:p>
    <w:p w14:paraId="44B1293E" w14:textId="1BC44274" w:rsidR="009232FB" w:rsidRPr="009232FB" w:rsidRDefault="009232FB" w:rsidP="757C34DA">
      <w:pPr>
        <w:rPr>
          <w:color w:val="000000" w:themeColor="text2"/>
        </w:rPr>
      </w:pPr>
      <w:r>
        <w:t xml:space="preserve">Om </w:t>
      </w:r>
      <w:proofErr w:type="spellStart"/>
      <w:r>
        <w:t>Ascites</w:t>
      </w:r>
      <w:proofErr w:type="spellEnd"/>
      <w:r>
        <w:t xml:space="preserve"> LPK poly-celler är över 0,25 så misstänks spontan bakteriell peritonit och iv antibiotika ges i väntan på odlingssvar. </w:t>
      </w:r>
      <w:proofErr w:type="spellStart"/>
      <w:r>
        <w:t>Ascites</w:t>
      </w:r>
      <w:proofErr w:type="spellEnd"/>
      <w:r>
        <w:t xml:space="preserve"> LPK poly beräknas utifrån totalantal LPK i </w:t>
      </w:r>
      <w:proofErr w:type="spellStart"/>
      <w:r>
        <w:t>ascites</w:t>
      </w:r>
      <w:proofErr w:type="spellEnd"/>
      <w:r>
        <w:t xml:space="preserve"> samt den procentfördelning poly/mono som anges i svaret från </w:t>
      </w:r>
      <w:proofErr w:type="spellStart"/>
      <w:r w:rsidR="48C99388" w:rsidRPr="1CDE3883">
        <w:t>Klin</w:t>
      </w:r>
      <w:proofErr w:type="spellEnd"/>
      <w:r w:rsidR="48C99388">
        <w:t xml:space="preserve"> </w:t>
      </w:r>
      <w:r>
        <w:t>kem lab. Rapportera till avdelningen att detta provsvar ska bevakas.</w:t>
      </w:r>
    </w:p>
    <w:p w14:paraId="3B228594" w14:textId="4042758E" w:rsidR="757C34DA" w:rsidRDefault="757C34DA">
      <w:r>
        <w:br w:type="page"/>
      </w:r>
    </w:p>
    <w:p w14:paraId="08298BE5" w14:textId="69B2DFA8" w:rsidR="009232FB" w:rsidRPr="009232FB" w:rsidRDefault="009232FB" w:rsidP="1DA82CDB">
      <w:pPr>
        <w:pStyle w:val="MellanrubrikVGR"/>
        <w:rPr>
          <w:color w:val="FF0000"/>
        </w:rPr>
      </w:pPr>
      <w:bookmarkStart w:id="3" w:name="_Toc501440348"/>
      <w:bookmarkEnd w:id="1"/>
      <w:r>
        <w:lastRenderedPageBreak/>
        <w:t>Odling</w:t>
      </w:r>
      <w:r w:rsidR="52D700FE">
        <w:t xml:space="preserve"> </w:t>
      </w:r>
      <w:r w:rsidR="52D700FE" w:rsidRPr="1CDE3883">
        <w:rPr>
          <w:color w:val="auto"/>
        </w:rPr>
        <w:t xml:space="preserve">Punktat </w:t>
      </w:r>
      <w:proofErr w:type="spellStart"/>
      <w:r w:rsidR="52D700FE" w:rsidRPr="1CDE3883">
        <w:rPr>
          <w:color w:val="auto"/>
        </w:rPr>
        <w:t>ascites</w:t>
      </w:r>
      <w:proofErr w:type="spellEnd"/>
      <w:r w:rsidR="32F4AAD0" w:rsidRPr="1CDE3883">
        <w:rPr>
          <w:color w:val="auto"/>
        </w:rPr>
        <w:t>/bukvätska</w:t>
      </w:r>
    </w:p>
    <w:p w14:paraId="3CE88684" w14:textId="7E08D86C" w:rsidR="009232FB" w:rsidRPr="009232FB" w:rsidRDefault="009232FB" w:rsidP="757C34DA">
      <w:proofErr w:type="gramStart"/>
      <w:r>
        <w:t>2 st.</w:t>
      </w:r>
      <w:proofErr w:type="gramEnd"/>
      <w:r>
        <w:t xml:space="preserve"> odlingsflaskor – en aerob odling (grön) och en anaerob odling (orange)</w:t>
      </w:r>
    </w:p>
    <w:p w14:paraId="3F7D43E1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43A1E4FB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  <w:bookmarkStart w:id="4" w:name="_Toc501440351"/>
      <w:bookmarkEnd w:id="3"/>
      <w:r w:rsidRPr="009232FB">
        <w:rPr>
          <w:noProof/>
          <w:szCs w:val="20"/>
        </w:rPr>
        <w:drawing>
          <wp:anchor distT="0" distB="0" distL="114300" distR="114300" simplePos="0" relativeHeight="251659264" behindDoc="1" locked="0" layoutInCell="1" allowOverlap="1" wp14:anchorId="5014315D" wp14:editId="31B69580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5753100" cy="4318000"/>
            <wp:effectExtent l="0" t="0" r="0" b="6350"/>
            <wp:wrapNone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936402" name="Picture 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431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bookmarkEnd w:id="4"/>
    <w:p w14:paraId="34DA4DA5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35E19253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29B75CC2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7A6E59D0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76786A82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049AF770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4813410E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25B386DC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7349786A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649D7A2F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08654AB3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30EF5E8A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029CB174" w14:textId="5CCEAAAB" w:rsidR="757C34DA" w:rsidRDefault="757C34DA" w:rsidP="757C34DA">
      <w:pPr>
        <w:pStyle w:val="MellanrubrikVGR"/>
        <w:spacing w:after="0" w:line="240" w:lineRule="auto"/>
        <w:ind w:left="0" w:right="0"/>
      </w:pPr>
    </w:p>
    <w:p w14:paraId="7BE9F2AB" w14:textId="31C32A71" w:rsidR="757C34DA" w:rsidRDefault="757C34DA">
      <w:r>
        <w:br w:type="page"/>
      </w:r>
    </w:p>
    <w:p w14:paraId="0AD929FE" w14:textId="2C8FC5E4" w:rsidR="009232FB" w:rsidRPr="009232FB" w:rsidRDefault="009232FB" w:rsidP="757C34DA">
      <w:pPr>
        <w:pStyle w:val="MellanrubrikVGR"/>
        <w:rPr>
          <w:rFonts w:cs="Calibri"/>
          <w:bCs/>
          <w:sz w:val="28"/>
          <w:szCs w:val="28"/>
        </w:rPr>
      </w:pPr>
      <w:r>
        <w:lastRenderedPageBreak/>
        <w:t>Cytologi</w:t>
      </w:r>
    </w:p>
    <w:p w14:paraId="482CB70F" w14:textId="77777777" w:rsidR="009232FB" w:rsidRPr="009232FB" w:rsidRDefault="009232FB" w:rsidP="757C34DA">
      <w:pPr>
        <w:tabs>
          <w:tab w:val="left" w:pos="915"/>
        </w:tabs>
      </w:pPr>
      <w:r>
        <w:t xml:space="preserve">En tom </w:t>
      </w:r>
      <w:proofErr w:type="spellStart"/>
      <w:r>
        <w:t>NaCl</w:t>
      </w:r>
      <w:proofErr w:type="spellEnd"/>
      <w:r>
        <w:t>-flaska (helst) eller ett urinodlingsrör</w:t>
      </w:r>
    </w:p>
    <w:p w14:paraId="7677A6B8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  <w:r w:rsidRPr="009232FB">
        <w:rPr>
          <w:noProof/>
          <w:szCs w:val="20"/>
        </w:rPr>
        <w:drawing>
          <wp:anchor distT="0" distB="0" distL="114300" distR="114300" simplePos="0" relativeHeight="251660288" behindDoc="1" locked="0" layoutInCell="1" allowOverlap="1" wp14:anchorId="44922BBD" wp14:editId="36A4BC24">
            <wp:simplePos x="0" y="0"/>
            <wp:positionH relativeFrom="margin">
              <wp:align>left</wp:align>
            </wp:positionH>
            <wp:positionV relativeFrom="paragraph">
              <wp:posOffset>96520</wp:posOffset>
            </wp:positionV>
            <wp:extent cx="5753100" cy="7670800"/>
            <wp:effectExtent l="0" t="0" r="0" b="6350"/>
            <wp:wrapNone/>
            <wp:docPr id="3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9123937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67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743CCBD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2F125E14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6EB002EC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716D19E2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0186E093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2E62296A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06DBA253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32EF0ED3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18188D7C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00F87B32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579ADE47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6B4E3953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32FA0596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3CB51CA4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0B188E8E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4821A24C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4D5C06BD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5E7B654A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3EE99F8D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239AABA2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7FB71D4C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2EEBD656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288A601C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5F95D4DB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1213C8BA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1C084204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03D96102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456B3D21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3E14E5B1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42BC94D0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57A5BD69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0C605AC9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67878B3D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55F5822B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468F91C0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0CD73C55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38324A98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7C646828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32FCB68D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23F407FB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63E2E9F8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1336BB5E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35BECAAF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</w:p>
    <w:p w14:paraId="737264A0" w14:textId="77777777" w:rsidR="009232FB" w:rsidRPr="009232FB" w:rsidRDefault="009232FB" w:rsidP="009232FB">
      <w:pPr>
        <w:tabs>
          <w:tab w:val="left" w:pos="3795"/>
        </w:tabs>
        <w:spacing w:after="0" w:line="240" w:lineRule="auto"/>
        <w:ind w:left="0" w:right="0"/>
        <w:rPr>
          <w:szCs w:val="20"/>
        </w:rPr>
      </w:pPr>
      <w:r w:rsidRPr="009232FB">
        <w:rPr>
          <w:szCs w:val="20"/>
        </w:rPr>
        <w:tab/>
      </w:r>
    </w:p>
    <w:p w14:paraId="068B5227" w14:textId="77777777" w:rsidR="009232FB" w:rsidRPr="009232FB" w:rsidRDefault="009232FB" w:rsidP="009232FB">
      <w:pPr>
        <w:spacing w:after="0" w:line="240" w:lineRule="auto"/>
        <w:ind w:left="0" w:right="0"/>
        <w:rPr>
          <w:szCs w:val="20"/>
        </w:rPr>
      </w:pPr>
      <w:r w:rsidRPr="009232FB">
        <w:rPr>
          <w:szCs w:val="20"/>
        </w:rPr>
        <w:br w:type="page"/>
      </w:r>
    </w:p>
    <w:p w14:paraId="29DB57BE" w14:textId="77777777" w:rsidR="009232FB" w:rsidRPr="009232FB" w:rsidRDefault="009232FB" w:rsidP="757C34DA">
      <w:pPr>
        <w:pStyle w:val="MellanrubrikVGR"/>
        <w:tabs>
          <w:tab w:val="left" w:pos="3795"/>
        </w:tabs>
        <w:rPr>
          <w:rFonts w:cs="Calibri"/>
          <w:bCs/>
          <w:sz w:val="28"/>
          <w:szCs w:val="28"/>
        </w:rPr>
      </w:pPr>
      <w:r>
        <w:lastRenderedPageBreak/>
        <w:t>Celler</w:t>
      </w:r>
    </w:p>
    <w:p w14:paraId="5EC1E8FE" w14:textId="77777777" w:rsidR="009232FB" w:rsidRPr="009232FB" w:rsidRDefault="009232FB" w:rsidP="757C34DA">
      <w:pPr>
        <w:tabs>
          <w:tab w:val="left" w:pos="3795"/>
        </w:tabs>
      </w:pPr>
      <w:r w:rsidRPr="009232FB">
        <w:rPr>
          <w:rFonts w:ascii="Calibri" w:hAnsi="Calibri" w:cs="Calibri"/>
          <w:b/>
          <w:noProof/>
          <w:sz w:val="28"/>
          <w:szCs w:val="28"/>
        </w:rPr>
        <w:drawing>
          <wp:anchor distT="0" distB="0" distL="114300" distR="114300" simplePos="0" relativeHeight="251661312" behindDoc="1" locked="0" layoutInCell="1" allowOverlap="1" wp14:anchorId="68D279AE" wp14:editId="6D9308C9">
            <wp:simplePos x="0" y="0"/>
            <wp:positionH relativeFrom="margin">
              <wp:align>left</wp:align>
            </wp:positionH>
            <wp:positionV relativeFrom="paragraph">
              <wp:posOffset>267970</wp:posOffset>
            </wp:positionV>
            <wp:extent cx="5753100" cy="7670800"/>
            <wp:effectExtent l="0" t="0" r="0" b="6350"/>
            <wp:wrapNone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4699371" name="Picture 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67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232FB">
        <w:t>Ett lila rör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232F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8990CB"/>
    <w:multiLevelType w:val="hybridMultilevel"/>
    <w:tmpl w:val="AE7C6FE2"/>
    <w:lvl w:ilvl="0" w:tplc="9C0CE196">
      <w:start w:val="1"/>
      <w:numFmt w:val="bullet"/>
      <w:lvlText w:val=""/>
      <w:lvlJc w:val="left"/>
      <w:pPr>
        <w:ind w:left="1352" w:hanging="360"/>
      </w:pPr>
      <w:rPr>
        <w:rFonts w:ascii="Symbol" w:hAnsi="Symbol" w:hint="default"/>
      </w:rPr>
    </w:lvl>
    <w:lvl w:ilvl="1" w:tplc="B6E295FE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9B9C4978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2AE14C0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6B3416EC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DE7A6F78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E75069A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891EAE58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DF263C3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E0269A"/>
    <w:multiLevelType w:val="hybridMultilevel"/>
    <w:tmpl w:val="4C68BA8C"/>
    <w:lvl w:ilvl="0" w:tplc="67687A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634E3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7B216B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F5AD54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9427A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0C1A0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E8B3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7A96E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F06FC9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566E20"/>
    <w:multiLevelType w:val="hybridMultilevel"/>
    <w:tmpl w:val="52D05382"/>
    <w:lvl w:ilvl="0" w:tplc="10107808">
      <w:start w:val="1"/>
      <w:numFmt w:val="bullet"/>
      <w:lvlText w:val="-"/>
      <w:lvlJc w:val="left"/>
      <w:pPr>
        <w:ind w:left="1352" w:hanging="360"/>
      </w:pPr>
      <w:rPr>
        <w:rFonts w:ascii="Aptos" w:hAnsi="Aptos" w:hint="default"/>
      </w:rPr>
    </w:lvl>
    <w:lvl w:ilvl="1" w:tplc="2E3E6C7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923200B0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CA6E926A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6F021372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434878AC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EAE61FFC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52E0AE74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1B4A3214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4C69D1C"/>
    <w:multiLevelType w:val="hybridMultilevel"/>
    <w:tmpl w:val="5A32AA04"/>
    <w:lvl w:ilvl="0" w:tplc="DC008098">
      <w:start w:val="1"/>
      <w:numFmt w:val="decimal"/>
      <w:lvlText w:val="%1."/>
      <w:lvlJc w:val="left"/>
      <w:pPr>
        <w:ind w:left="1352" w:hanging="360"/>
      </w:pPr>
    </w:lvl>
    <w:lvl w:ilvl="1" w:tplc="B5260E10">
      <w:start w:val="1"/>
      <w:numFmt w:val="lowerLetter"/>
      <w:lvlText w:val="%2."/>
      <w:lvlJc w:val="left"/>
      <w:pPr>
        <w:ind w:left="2072" w:hanging="360"/>
      </w:pPr>
    </w:lvl>
    <w:lvl w:ilvl="2" w:tplc="CEA8A4D4">
      <w:start w:val="1"/>
      <w:numFmt w:val="lowerRoman"/>
      <w:lvlText w:val="%3."/>
      <w:lvlJc w:val="right"/>
      <w:pPr>
        <w:ind w:left="2792" w:hanging="180"/>
      </w:pPr>
    </w:lvl>
    <w:lvl w:ilvl="3" w:tplc="DC16DA54">
      <w:start w:val="1"/>
      <w:numFmt w:val="decimal"/>
      <w:lvlText w:val="%4."/>
      <w:lvlJc w:val="left"/>
      <w:pPr>
        <w:ind w:left="3512" w:hanging="360"/>
      </w:pPr>
    </w:lvl>
    <w:lvl w:ilvl="4" w:tplc="588A17CC">
      <w:start w:val="1"/>
      <w:numFmt w:val="lowerLetter"/>
      <w:lvlText w:val="%5."/>
      <w:lvlJc w:val="left"/>
      <w:pPr>
        <w:ind w:left="4232" w:hanging="360"/>
      </w:pPr>
    </w:lvl>
    <w:lvl w:ilvl="5" w:tplc="7512CC10">
      <w:start w:val="1"/>
      <w:numFmt w:val="lowerRoman"/>
      <w:lvlText w:val="%6."/>
      <w:lvlJc w:val="right"/>
      <w:pPr>
        <w:ind w:left="4952" w:hanging="180"/>
      </w:pPr>
    </w:lvl>
    <w:lvl w:ilvl="6" w:tplc="2E6C7054">
      <w:start w:val="1"/>
      <w:numFmt w:val="decimal"/>
      <w:lvlText w:val="%7."/>
      <w:lvlJc w:val="left"/>
      <w:pPr>
        <w:ind w:left="5672" w:hanging="360"/>
      </w:pPr>
    </w:lvl>
    <w:lvl w:ilvl="7" w:tplc="C5B89C52">
      <w:start w:val="1"/>
      <w:numFmt w:val="lowerLetter"/>
      <w:lvlText w:val="%8."/>
      <w:lvlJc w:val="left"/>
      <w:pPr>
        <w:ind w:left="6392" w:hanging="360"/>
      </w:pPr>
    </w:lvl>
    <w:lvl w:ilvl="8" w:tplc="A7202270">
      <w:start w:val="1"/>
      <w:numFmt w:val="lowerRoman"/>
      <w:lvlText w:val="%9."/>
      <w:lvlJc w:val="right"/>
      <w:pPr>
        <w:ind w:left="7112" w:hanging="180"/>
      </w:p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270966D"/>
    <w:multiLevelType w:val="hybridMultilevel"/>
    <w:tmpl w:val="2F18FFDE"/>
    <w:lvl w:ilvl="0" w:tplc="B5ECD262">
      <w:start w:val="1"/>
      <w:numFmt w:val="bullet"/>
      <w:lvlText w:val="-"/>
      <w:lvlJc w:val="left"/>
      <w:pPr>
        <w:ind w:left="1352" w:hanging="360"/>
      </w:pPr>
      <w:rPr>
        <w:rFonts w:ascii="Aptos" w:hAnsi="Aptos" w:hint="default"/>
      </w:rPr>
    </w:lvl>
    <w:lvl w:ilvl="1" w:tplc="AA9A73E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B65A2FC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24B0C618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90E474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4DD4193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E6AE5DB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AF142C28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67A22A1C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D6C25C8"/>
    <w:multiLevelType w:val="hybridMultilevel"/>
    <w:tmpl w:val="511C3012"/>
    <w:lvl w:ilvl="0" w:tplc="417216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1C6455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29E7C8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F96C7F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F42C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10047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D0F1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E2F5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CAF5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1F3A3E1"/>
    <w:multiLevelType w:val="hybridMultilevel"/>
    <w:tmpl w:val="BCEC1A1A"/>
    <w:lvl w:ilvl="0" w:tplc="A85C4D74">
      <w:start w:val="1"/>
      <w:numFmt w:val="bullet"/>
      <w:lvlText w:val="-"/>
      <w:lvlJc w:val="left"/>
      <w:pPr>
        <w:ind w:left="1352" w:hanging="360"/>
      </w:pPr>
      <w:rPr>
        <w:rFonts w:ascii="Aptos" w:hAnsi="Aptos" w:hint="default"/>
      </w:rPr>
    </w:lvl>
    <w:lvl w:ilvl="1" w:tplc="D81A1A8A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A6ACA70C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E2042EAC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22EED1C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D7A67A3C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B8F64A4C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986AC0A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7F1006BC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E700EB"/>
    <w:multiLevelType w:val="hybridMultilevel"/>
    <w:tmpl w:val="1088A854"/>
    <w:lvl w:ilvl="0" w:tplc="0EC4E2A8">
      <w:start w:val="1"/>
      <w:numFmt w:val="bullet"/>
      <w:lvlText w:val="-"/>
      <w:lvlJc w:val="left"/>
      <w:pPr>
        <w:ind w:left="1352" w:hanging="360"/>
      </w:pPr>
      <w:rPr>
        <w:rFonts w:ascii="Aptos" w:hAnsi="Aptos" w:hint="default"/>
      </w:rPr>
    </w:lvl>
    <w:lvl w:ilvl="1" w:tplc="E9421F4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60D68B9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88FCD07A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5D88BF8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247286E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9BA23028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6201F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FB5C9DAC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0321E8D"/>
    <w:multiLevelType w:val="hybridMultilevel"/>
    <w:tmpl w:val="DA5A2702"/>
    <w:lvl w:ilvl="0" w:tplc="FCA86478">
      <w:start w:val="1"/>
      <w:numFmt w:val="bullet"/>
      <w:lvlText w:val="-"/>
      <w:lvlJc w:val="left"/>
      <w:pPr>
        <w:ind w:left="1352" w:hanging="360"/>
      </w:pPr>
      <w:rPr>
        <w:rFonts w:ascii="Aptos" w:hAnsi="Aptos" w:hint="default"/>
      </w:rPr>
    </w:lvl>
    <w:lvl w:ilvl="1" w:tplc="B9E6497C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85C4319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B07C39E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4620892A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9CB2EB3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64881E1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56876C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DBD89FB6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4" w15:restartNumberingAfterBreak="0">
    <w:nsid w:val="64153F2C"/>
    <w:multiLevelType w:val="hybridMultilevel"/>
    <w:tmpl w:val="28269FFE"/>
    <w:lvl w:ilvl="0" w:tplc="BFC0E1D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73426D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33E9A3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CA27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204A9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EDC1DB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2E231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02AF8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DE311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73E4DF2"/>
    <w:multiLevelType w:val="hybridMultilevel"/>
    <w:tmpl w:val="CB4A6CBE"/>
    <w:lvl w:ilvl="0" w:tplc="466269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EEDBDE" w:tentative="1">
      <w:start w:val="1"/>
      <w:numFmt w:val="lowerLetter"/>
      <w:lvlText w:val="%2."/>
      <w:lvlJc w:val="left"/>
      <w:pPr>
        <w:ind w:left="1440" w:hanging="360"/>
      </w:pPr>
    </w:lvl>
    <w:lvl w:ilvl="2" w:tplc="6B7E4EB6" w:tentative="1">
      <w:start w:val="1"/>
      <w:numFmt w:val="lowerRoman"/>
      <w:lvlText w:val="%3."/>
      <w:lvlJc w:val="right"/>
      <w:pPr>
        <w:ind w:left="2160" w:hanging="180"/>
      </w:pPr>
    </w:lvl>
    <w:lvl w:ilvl="3" w:tplc="2F068840" w:tentative="1">
      <w:start w:val="1"/>
      <w:numFmt w:val="decimal"/>
      <w:lvlText w:val="%4."/>
      <w:lvlJc w:val="left"/>
      <w:pPr>
        <w:ind w:left="2880" w:hanging="360"/>
      </w:pPr>
    </w:lvl>
    <w:lvl w:ilvl="4" w:tplc="8CA879C2" w:tentative="1">
      <w:start w:val="1"/>
      <w:numFmt w:val="lowerLetter"/>
      <w:lvlText w:val="%5."/>
      <w:lvlJc w:val="left"/>
      <w:pPr>
        <w:ind w:left="3600" w:hanging="360"/>
      </w:pPr>
    </w:lvl>
    <w:lvl w:ilvl="5" w:tplc="711495A2" w:tentative="1">
      <w:start w:val="1"/>
      <w:numFmt w:val="lowerRoman"/>
      <w:lvlText w:val="%6."/>
      <w:lvlJc w:val="right"/>
      <w:pPr>
        <w:ind w:left="4320" w:hanging="180"/>
      </w:pPr>
    </w:lvl>
    <w:lvl w:ilvl="6" w:tplc="F29CE486" w:tentative="1">
      <w:start w:val="1"/>
      <w:numFmt w:val="decimal"/>
      <w:lvlText w:val="%7."/>
      <w:lvlJc w:val="left"/>
      <w:pPr>
        <w:ind w:left="5040" w:hanging="360"/>
      </w:pPr>
    </w:lvl>
    <w:lvl w:ilvl="7" w:tplc="8702C826" w:tentative="1">
      <w:start w:val="1"/>
      <w:numFmt w:val="lowerLetter"/>
      <w:lvlText w:val="%8."/>
      <w:lvlJc w:val="left"/>
      <w:pPr>
        <w:ind w:left="5760" w:hanging="360"/>
      </w:pPr>
    </w:lvl>
    <w:lvl w:ilvl="8" w:tplc="F3721E0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9353476">
    <w:abstractNumId w:val="2"/>
  </w:num>
  <w:num w:numId="2" w16cid:durableId="788627354">
    <w:abstractNumId w:val="6"/>
  </w:num>
  <w:num w:numId="3" w16cid:durableId="527451007">
    <w:abstractNumId w:val="17"/>
  </w:num>
  <w:num w:numId="4" w16cid:durableId="1638218311">
    <w:abstractNumId w:val="12"/>
  </w:num>
  <w:num w:numId="5" w16cid:durableId="1043752807">
    <w:abstractNumId w:val="23"/>
  </w:num>
  <w:num w:numId="6" w16cid:durableId="450823120">
    <w:abstractNumId w:val="9"/>
  </w:num>
  <w:num w:numId="7" w16cid:durableId="99380663">
    <w:abstractNumId w:val="19"/>
  </w:num>
  <w:num w:numId="8" w16cid:durableId="983974466">
    <w:abstractNumId w:val="28"/>
  </w:num>
  <w:num w:numId="9" w16cid:durableId="376860176">
    <w:abstractNumId w:val="22"/>
  </w:num>
  <w:num w:numId="10" w16cid:durableId="1508057609">
    <w:abstractNumId w:val="0"/>
  </w:num>
  <w:num w:numId="11" w16cid:durableId="1078752426">
    <w:abstractNumId w:val="10"/>
  </w:num>
  <w:num w:numId="12" w16cid:durableId="1264191890">
    <w:abstractNumId w:val="25"/>
  </w:num>
  <w:num w:numId="13" w16cid:durableId="744645505">
    <w:abstractNumId w:val="3"/>
  </w:num>
  <w:num w:numId="14" w16cid:durableId="363944013">
    <w:abstractNumId w:val="18"/>
  </w:num>
  <w:num w:numId="15" w16cid:durableId="406462080">
    <w:abstractNumId w:val="13"/>
  </w:num>
  <w:num w:numId="16" w16cid:durableId="1370571930">
    <w:abstractNumId w:val="1"/>
  </w:num>
  <w:num w:numId="17" w16cid:durableId="670063823">
    <w:abstractNumId w:val="1"/>
  </w:num>
  <w:num w:numId="18" w16cid:durableId="1055812993">
    <w:abstractNumId w:val="4"/>
  </w:num>
  <w:num w:numId="19" w16cid:durableId="1414621233">
    <w:abstractNumId w:val="7"/>
  </w:num>
  <w:num w:numId="20" w16cid:durableId="536162171">
    <w:abstractNumId w:val="21"/>
  </w:num>
  <w:num w:numId="21" w16cid:durableId="544365685">
    <w:abstractNumId w:val="14"/>
  </w:num>
  <w:num w:numId="22" w16cid:durableId="793600089">
    <w:abstractNumId w:val="11"/>
  </w:num>
  <w:num w:numId="23" w16cid:durableId="574821715">
    <w:abstractNumId w:val="20"/>
  </w:num>
  <w:num w:numId="24" w16cid:durableId="2101872954">
    <w:abstractNumId w:val="8"/>
  </w:num>
  <w:num w:numId="25" w16cid:durableId="1302073859">
    <w:abstractNumId w:val="16"/>
  </w:num>
  <w:num w:numId="26" w16cid:durableId="519202106">
    <w:abstractNumId w:val="27"/>
  </w:num>
  <w:num w:numId="27" w16cid:durableId="1752391269">
    <w:abstractNumId w:val="24"/>
  </w:num>
  <w:num w:numId="28" w16cid:durableId="254436437">
    <w:abstractNumId w:val="26"/>
  </w:num>
  <w:num w:numId="29" w16cid:durableId="1591543831">
    <w:abstractNumId w:val="15"/>
  </w:num>
  <w:num w:numId="30" w16cid:durableId="24145045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29B0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32F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738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7A6B10"/>
    <w:rsid w:val="05ED4402"/>
    <w:rsid w:val="0C9FB3AA"/>
    <w:rsid w:val="10971022"/>
    <w:rsid w:val="1325B712"/>
    <w:rsid w:val="14AF7338"/>
    <w:rsid w:val="16571E80"/>
    <w:rsid w:val="1BAE1CDA"/>
    <w:rsid w:val="1CB42FCE"/>
    <w:rsid w:val="1CDE3883"/>
    <w:rsid w:val="1DA82CDB"/>
    <w:rsid w:val="1E014015"/>
    <w:rsid w:val="1F48A022"/>
    <w:rsid w:val="252BE2F0"/>
    <w:rsid w:val="2AC70714"/>
    <w:rsid w:val="2D826B4E"/>
    <w:rsid w:val="2E48A127"/>
    <w:rsid w:val="2FBB9889"/>
    <w:rsid w:val="3172C5C3"/>
    <w:rsid w:val="32F4AAD0"/>
    <w:rsid w:val="35477691"/>
    <w:rsid w:val="3597E2F6"/>
    <w:rsid w:val="3CB2BC76"/>
    <w:rsid w:val="3E3221AD"/>
    <w:rsid w:val="3E42A740"/>
    <w:rsid w:val="3EA3E6EA"/>
    <w:rsid w:val="3ED76384"/>
    <w:rsid w:val="3F44AEE0"/>
    <w:rsid w:val="4192BF16"/>
    <w:rsid w:val="4210335E"/>
    <w:rsid w:val="48C99388"/>
    <w:rsid w:val="49D00F1B"/>
    <w:rsid w:val="4E83C3EE"/>
    <w:rsid w:val="52D700FE"/>
    <w:rsid w:val="5869B4DD"/>
    <w:rsid w:val="5C60B887"/>
    <w:rsid w:val="6386720E"/>
    <w:rsid w:val="647B2B65"/>
    <w:rsid w:val="64E29696"/>
    <w:rsid w:val="6615BE46"/>
    <w:rsid w:val="6AA63E6A"/>
    <w:rsid w:val="6B2CF8ED"/>
    <w:rsid w:val="7197978D"/>
    <w:rsid w:val="73217B3E"/>
    <w:rsid w:val="73CBC1CB"/>
    <w:rsid w:val="757C34DA"/>
    <w:rsid w:val="7810536A"/>
    <w:rsid w:val="7B6B6D40"/>
    <w:rsid w:val="7F926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232F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0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1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9232F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6</Pages>
  <Words>460</Words>
  <Characters>2902</Characters>
  <Application>Microsoft Office Word</Application>
  <DocSecurity>0</DocSecurity>
  <Lines>24</Lines>
  <Paragraphs>6</Paragraphs>
  <ScaleCrop>false</ScaleCrop>
  <Manager/>
  <Company/>
  <LinksUpToDate>false</LinksUpToDate>
  <CharactersWithSpaces>3356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Ascitestappning på Akutmottagningen NÄL</dc:title>
  <dc:subject/>
  <dc:creator>patrik.jens.johansson@vgregion.se</dc:creator>
  <keywords/>
  <lastModifiedBy>Divyen Sisodia</lastModifiedBy>
  <revision>11</revision>
  <lastPrinted>2016-03-31T10:56:00.0000000Z</lastPrinted>
  <dcterms:created xsi:type="dcterms:W3CDTF">2022-05-05T11:28:00.0000000Z</dcterms:created>
  <dcterms:modified xsi:type="dcterms:W3CDTF">2025-01-19T18:39:00.0000000Z</dcterms:modified>
</coreProperties>
</file>