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466924" w:rsidP="207A969C" w:rsidRDefault="00466924" w14:paraId="26588019" w14:textId="6100BE66">
      <w:pPr>
        <w:pStyle w:val="Heading1"/>
        <w:rPr>
          <w:rFonts w:ascii="Calibri" w:hAnsi="Calibri" w:cs="Calibri"/>
          <w:b w:val="1"/>
          <w:bCs w:val="1"/>
          <w:sz w:val="32"/>
          <w:szCs w:val="32"/>
        </w:rPr>
      </w:pPr>
      <w:r w:rsidR="5BBDD98D">
        <w:rPr/>
        <w:t>Albumin 200 mg</w:t>
      </w:r>
      <w:r w:rsidR="024A7361">
        <w:rPr/>
        <w:t>/</w:t>
      </w:r>
      <w:r w:rsidR="5BBDD98D">
        <w:rPr/>
        <w:t xml:space="preserve">ml </w:t>
      </w:r>
      <w:r w:rsidR="5BBDD98D">
        <w:rPr/>
        <w:t>(albumin)</w:t>
      </w:r>
    </w:p>
    <w:p w:rsidR="00466924" w:rsidP="207A969C" w:rsidRDefault="00466924" w14:paraId="3E979A80" w14:textId="741DF5C2">
      <w:pPr>
        <w:pStyle w:val="Heading2"/>
        <w:rPr>
          <w:rFonts w:ascii="Calibri" w:hAnsi="Calibri" w:cs="Calibri"/>
          <w:b w:val="1"/>
          <w:bCs w:val="1"/>
          <w:sz w:val="32"/>
          <w:szCs w:val="32"/>
        </w:rPr>
      </w:pPr>
      <w:r w:rsidR="5BBDD98D">
        <w:rPr/>
        <w:t>Indikation</w:t>
      </w:r>
    </w:p>
    <w:p w:rsidR="00466924" w:rsidP="28114045" w:rsidRDefault="00466924" w14:textId="77777777" w14:paraId="3C473E15">
      <w:pPr>
        <w:pStyle w:val="Normal"/>
      </w:pPr>
      <w:r w:rsidR="5BBDD98D">
        <w:rPr/>
        <w:t>Plasmavolymökare</w:t>
      </w:r>
      <w:r w:rsidR="5BBDD98D">
        <w:rPr/>
        <w:t xml:space="preserve"> vid </w:t>
      </w:r>
      <w:r w:rsidR="5BBDD98D">
        <w:rPr/>
        <w:t>hypovolemi</w:t>
      </w:r>
      <w:r w:rsidR="5BBDD98D">
        <w:rPr/>
        <w:t>.</w:t>
      </w:r>
    </w:p>
    <w:p w:rsidR="00466924" w:rsidP="207A969C" w:rsidRDefault="00466924" w14:paraId="180F7F59" w14:textId="63E322E7">
      <w:pPr>
        <w:pStyle w:val="Heading2"/>
        <w:rPr>
          <w:rFonts w:ascii="Calibri" w:hAnsi="Calibri" w:cs="Calibri"/>
          <w:sz w:val="32"/>
          <w:szCs w:val="32"/>
        </w:rPr>
      </w:pPr>
      <w:r w:rsidR="5BBDD98D">
        <w:rPr/>
        <w:t>Administrationssätt</w:t>
      </w:r>
      <w:r w:rsidR="5BBDD98D">
        <w:rPr/>
        <w:t xml:space="preserve"> </w:t>
      </w:r>
    </w:p>
    <w:p w:rsidR="00466924" w:rsidP="207A969C" w:rsidRDefault="00466924" w14:paraId="71D67135" w14:textId="604DE71C">
      <w:pPr>
        <w:pStyle w:val="ListParagraph"/>
        <w:numPr>
          <w:ilvl w:val="1"/>
          <w:numId w:val="23"/>
        </w:numPr>
        <w:tabs>
          <w:tab w:val="left" w:leader="none" w:pos="142"/>
          <w:tab w:val="left" w:leader="none" w:pos="426"/>
          <w:tab w:val="num" w:leader="none" w:pos="720"/>
        </w:tabs>
        <w:rPr>
          <w:sz w:val="24"/>
          <w:szCs w:val="24"/>
        </w:rPr>
      </w:pPr>
      <w:r w:rsidR="5ADF38E1">
        <w:rPr/>
        <w:t>i</w:t>
      </w:r>
      <w:r w:rsidR="5BBDD98D">
        <w:rPr/>
        <w:t>ntravenös infusion</w:t>
      </w:r>
    </w:p>
    <w:p w:rsidR="00466924" w:rsidP="207A969C" w:rsidRDefault="00466924" w14:paraId="6122A435" w14:textId="54BDA47E">
      <w:pPr>
        <w:pStyle w:val="ListParagraph"/>
        <w:numPr>
          <w:ilvl w:val="1"/>
          <w:numId w:val="23"/>
        </w:numPr>
        <w:tabs>
          <w:tab w:val="left" w:leader="none" w:pos="142"/>
          <w:tab w:val="left" w:leader="none" w:pos="426"/>
        </w:tabs>
        <w:rPr>
          <w:sz w:val="24"/>
          <w:szCs w:val="24"/>
        </w:rPr>
      </w:pPr>
      <w:r w:rsidR="6A91423F">
        <w:rPr/>
        <w:t>i</w:t>
      </w:r>
      <w:r w:rsidR="5BBDD98D">
        <w:rPr/>
        <w:t>nfusionshastigheten ska anpassas till indikationen och individuella behov</w:t>
      </w:r>
    </w:p>
    <w:p w:rsidR="00466924" w:rsidP="207A969C" w:rsidRDefault="00466924" w14:paraId="2760C87E" w14:textId="513ECA96">
      <w:pPr>
        <w:pStyle w:val="Heading2"/>
        <w:rPr>
          <w:rFonts w:ascii="Calibri" w:hAnsi="Calibri" w:cs="Calibri"/>
          <w:b w:val="1"/>
          <w:bCs w:val="1"/>
          <w:sz w:val="32"/>
          <w:szCs w:val="32"/>
        </w:rPr>
      </w:pPr>
      <w:r w:rsidR="5BBDD98D">
        <w:rPr/>
        <w:t>Spädning</w:t>
      </w:r>
    </w:p>
    <w:p w:rsidR="00466924" w:rsidP="28114045" w:rsidRDefault="00466924" w14:textId="77777777" w14:paraId="1C003D25">
      <w:pPr>
        <w:pStyle w:val="Normal"/>
        <w:rPr>
          <w:rFonts w:ascii="Arial" w:hAnsi="Arial"/>
        </w:rPr>
      </w:pPr>
      <w:r w:rsidR="5BBDD98D">
        <w:rPr/>
        <w:t>---</w:t>
      </w:r>
    </w:p>
    <w:p w:rsidR="00466924" w:rsidP="207A969C" w:rsidRDefault="00466924" w14:paraId="62A09A34" w14:textId="5ACB8F74">
      <w:pPr>
        <w:pStyle w:val="Heading2"/>
        <w:rPr>
          <w:rFonts w:ascii="Calibri" w:hAnsi="Calibri" w:cs="Calibri"/>
          <w:b w:val="1"/>
          <w:bCs w:val="1"/>
          <w:sz w:val="32"/>
          <w:szCs w:val="32"/>
        </w:rPr>
      </w:pPr>
      <w:r w:rsidR="5BBDD98D">
        <w:rPr/>
        <w:t>Dosering</w:t>
      </w:r>
    </w:p>
    <w:p w:rsidR="00466924" w:rsidP="28114045" w:rsidRDefault="00466924" w14:paraId="0B472F8A" w14:textId="19955D8F">
      <w:pPr>
        <w:pStyle w:val="Normal"/>
        <w:rPr>
          <w:lang w:val="de-DE"/>
        </w:rPr>
      </w:pPr>
      <w:r w:rsidRPr="207A969C" w:rsidR="5BBDD98D">
        <w:rPr>
          <w:b w:val="1"/>
          <w:bCs w:val="1"/>
          <w:lang w:val="de-DE"/>
        </w:rPr>
        <w:t>Vux</w:t>
      </w:r>
      <w:r w:rsidRPr="207A969C" w:rsidR="0C89607B">
        <w:rPr>
          <w:b w:val="1"/>
          <w:bCs w:val="1"/>
          <w:lang w:val="de-DE"/>
        </w:rPr>
        <w:t>na</w:t>
      </w:r>
      <w:r w:rsidRPr="207A969C" w:rsidR="5BBDD98D">
        <w:rPr>
          <w:lang w:val="de-DE"/>
        </w:rPr>
        <w:t xml:space="preserve">: 200 mg/ml </w:t>
      </w:r>
      <w:r w:rsidRPr="207A969C" w:rsidR="5BBDD98D">
        <w:rPr>
          <w:lang w:val="de-DE"/>
        </w:rPr>
        <w:t>ges</w:t>
      </w:r>
      <w:r w:rsidRPr="207A969C" w:rsidR="5BBDD98D">
        <w:rPr>
          <w:lang w:val="de-DE"/>
        </w:rPr>
        <w:t xml:space="preserve"> 5 – 1</w:t>
      </w:r>
      <w:r w:rsidRPr="207A969C" w:rsidR="5BBDD98D">
        <w:rPr>
          <w:lang w:val="de-DE"/>
        </w:rPr>
        <w:t>0 m</w:t>
      </w:r>
      <w:r w:rsidRPr="207A969C" w:rsidR="5BBDD98D">
        <w:rPr>
          <w:lang w:val="de-DE"/>
        </w:rPr>
        <w:t>l/kg</w:t>
      </w:r>
      <w:r w:rsidRPr="207A969C" w:rsidR="19841E13">
        <w:rPr>
          <w:lang w:val="de-DE"/>
        </w:rPr>
        <w:t>.</w:t>
      </w:r>
    </w:p>
    <w:p w:rsidR="00466924" w:rsidP="28114045" w:rsidRDefault="00466924" w14:paraId="72558DE3" w14:textId="2AD5C634">
      <w:pPr>
        <w:pStyle w:val="Normal"/>
      </w:pPr>
      <w:r w:rsidRPr="207A969C" w:rsidR="5BBDD98D">
        <w:rPr>
          <w:b w:val="1"/>
          <w:bCs w:val="1"/>
        </w:rPr>
        <w:t>Barn</w:t>
      </w:r>
      <w:r w:rsidR="5BBDD98D">
        <w:rPr/>
        <w:t>:</w:t>
      </w:r>
      <w:r w:rsidR="3AD8779B">
        <w:rPr/>
        <w:t xml:space="preserve"> </w:t>
      </w:r>
      <w:r w:rsidR="07929F05">
        <w:rPr/>
        <w:t>enligt läkarordination.</w:t>
      </w:r>
    </w:p>
    <w:p w:rsidR="00466924" w:rsidP="28114045" w:rsidRDefault="00466924" w14:paraId="137EF17B" w14:textId="077FFA55">
      <w:pPr>
        <w:pStyle w:val="Heading2"/>
        <w:rPr>
          <w:rFonts w:ascii="Calibri" w:hAnsi="Calibri" w:cs="Calibri"/>
          <w:b w:val="1"/>
          <w:bCs w:val="1"/>
          <w:sz w:val="32"/>
          <w:szCs w:val="32"/>
        </w:rPr>
      </w:pPr>
      <w:r w:rsidR="5BBDD98D">
        <w:rPr/>
        <w:t>Biverkningar</w:t>
      </w:r>
    </w:p>
    <w:p w:rsidR="00466924" w:rsidP="28114045" w:rsidRDefault="00466924" w14:textId="77777777" w14:paraId="44AE2ACF">
      <w:pPr>
        <w:pStyle w:val="Normal"/>
      </w:pPr>
      <w:r w:rsidR="5BBDD98D">
        <w:rPr/>
        <w:t xml:space="preserve">Allergiska reaktioner så som </w:t>
      </w:r>
      <w:r w:rsidR="5BBDD98D">
        <w:rPr/>
        <w:t>urtikaria</w:t>
      </w:r>
      <w:r w:rsidR="5BBDD98D">
        <w:rPr/>
        <w:t>, feber, frossbrytningar, klåda, illamående, kräkning och anafylaktisk chock.</w:t>
      </w:r>
    </w:p>
    <w:p w:rsidR="00466924" w:rsidP="28114045" w:rsidRDefault="00466924" w14:paraId="5D18E5EE" w14:textId="2BFE4B1A">
      <w:pPr>
        <w:pStyle w:val="Heading2"/>
        <w:rPr>
          <w:rFonts w:ascii="Calibri" w:hAnsi="Calibri" w:cs="Calibri"/>
          <w:b w:val="1"/>
          <w:bCs w:val="1"/>
          <w:sz w:val="32"/>
          <w:szCs w:val="32"/>
        </w:rPr>
      </w:pPr>
      <w:r w:rsidR="5BBDD98D">
        <w:rPr/>
        <w:t>Kontraindikationer</w:t>
      </w:r>
    </w:p>
    <w:p w:rsidR="00466924" w:rsidP="28114045" w:rsidRDefault="00466924" w14:paraId="634AC311" w14:textId="5F646415">
      <w:pPr>
        <w:pStyle w:val="Normal"/>
        <w:sectPr w:rsidR="00466924" w:rsidSect="0046692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r w:rsidR="5BBDD98D">
        <w:rPr/>
        <w:t>---</w:t>
      </w:r>
      <w:bookmarkStart w:name="_Toc321146591" w:id="0"/>
    </w:p>
    <w:p w:rsidRPr="00466924" w:rsidR="00466924" w:rsidP="00466924" w:rsidRDefault="00466924" w14:paraId="75A32621" w14:textId="77777777">
      <w:pPr>
        <w:spacing w:after="0" w:line="240" w:lineRule="auto"/>
        <w:ind w:left="0" w:right="0"/>
        <w:rPr>
          <w:szCs w:val="20"/>
        </w:rPr>
      </w:pPr>
    </w:p>
    <w:p w:rsidRPr="00466924" w:rsidR="00466924" w:rsidP="00466924" w:rsidRDefault="00466924" w14:paraId="0EFAC969" w14:textId="77777777">
      <w:pPr>
        <w:spacing w:after="0" w:line="240" w:lineRule="auto"/>
        <w:ind w:left="0" w:right="0"/>
        <w:rPr>
          <w:szCs w:val="20"/>
        </w:rPr>
      </w:pPr>
    </w:p>
    <w:p w:rsidRPr="00466924" w:rsidR="00466924" w:rsidP="00466924" w:rsidRDefault="00466924" w14:paraId="460D79B7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466924">
        <w:rPr>
          <w:szCs w:val="20"/>
        </w:rPr>
        <w:tab/>
      </w: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466924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4F4EE5EB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1F01800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intelligence2.xml><?xml version="1.0" encoding="utf-8"?>
<int2:intelligence xmlns:int2="http://schemas.microsoft.com/office/intelligence/2020/intelligence">
  <int2:observations>
    <int2:textHash int2:hashCode="ilLtWwawFmxmiq" int2:id="awhb5rQV">
      <int2:state int2:type="AugLoop_Text_Critique" int2:value="Rejected"/>
    </int2:textHash>
    <int2:textHash int2:hashCode="Lx6gh8abWXz2pw" int2:id="lURpqHq8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1">
    <w:nsid w:val="4c391aa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2be6efb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089855C0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6F8E613F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23">
    <w:abstractNumId w:val="21"/>
  </w:num>
  <w:num w:numId="22">
    <w:abstractNumId w:val="20"/>
  </w:num>
  <w:num w:numId="1" w16cid:durableId="2040741831">
    <w:abstractNumId w:val="19"/>
  </w:num>
  <w:num w:numId="2" w16cid:durableId="541481918">
    <w:abstractNumId w:val="15"/>
  </w:num>
  <w:num w:numId="3" w16cid:durableId="2137794381">
    <w:abstractNumId w:val="0"/>
  </w:num>
  <w:num w:numId="4" w16cid:durableId="543949494">
    <w:abstractNumId w:val="7"/>
  </w:num>
  <w:num w:numId="5" w16cid:durableId="146898229">
    <w:abstractNumId w:val="17"/>
  </w:num>
  <w:num w:numId="6" w16cid:durableId="1206985081">
    <w:abstractNumId w:val="2"/>
  </w:num>
  <w:num w:numId="7" w16cid:durableId="821433274">
    <w:abstractNumId w:val="12"/>
  </w:num>
  <w:num w:numId="8" w16cid:durableId="897135429">
    <w:abstractNumId w:val="9"/>
  </w:num>
  <w:num w:numId="9" w16cid:durableId="1395734316">
    <w:abstractNumId w:val="1"/>
  </w:num>
  <w:num w:numId="10" w16cid:durableId="1450734675">
    <w:abstractNumId w:val="1"/>
  </w:num>
  <w:num w:numId="11" w16cid:durableId="754282504">
    <w:abstractNumId w:val="3"/>
  </w:num>
  <w:num w:numId="12" w16cid:durableId="1690983467">
    <w:abstractNumId w:val="5"/>
  </w:num>
  <w:num w:numId="13" w16cid:durableId="429738603">
    <w:abstractNumId w:val="14"/>
  </w:num>
  <w:num w:numId="14" w16cid:durableId="916717587">
    <w:abstractNumId w:val="10"/>
  </w:num>
  <w:num w:numId="15" w16cid:durableId="589317371">
    <w:abstractNumId w:val="8"/>
  </w:num>
  <w:num w:numId="16" w16cid:durableId="858390739">
    <w:abstractNumId w:val="13"/>
  </w:num>
  <w:num w:numId="17" w16cid:durableId="47346075">
    <w:abstractNumId w:val="6"/>
  </w:num>
  <w:num w:numId="18" w16cid:durableId="1409230002">
    <w:abstractNumId w:val="11"/>
  </w:num>
  <w:num w:numId="19" w16cid:durableId="1077172450">
    <w:abstractNumId w:val="18"/>
  </w:num>
  <w:num w:numId="20" w16cid:durableId="1719862152">
    <w:abstractNumId w:val="4"/>
  </w:num>
  <w:num w:numId="21" w16cid:durableId="797795698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66924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24A7361"/>
    <w:rsid w:val="04D61411"/>
    <w:rsid w:val="0622CC7E"/>
    <w:rsid w:val="07929F05"/>
    <w:rsid w:val="0830F5F7"/>
    <w:rsid w:val="0ACC53B6"/>
    <w:rsid w:val="0C89607B"/>
    <w:rsid w:val="1799807E"/>
    <w:rsid w:val="19841E13"/>
    <w:rsid w:val="207A969C"/>
    <w:rsid w:val="2391B9EE"/>
    <w:rsid w:val="24D099F3"/>
    <w:rsid w:val="25BC6F60"/>
    <w:rsid w:val="28114045"/>
    <w:rsid w:val="2EB448DC"/>
    <w:rsid w:val="3460DE3C"/>
    <w:rsid w:val="35FCAE9D"/>
    <w:rsid w:val="37765111"/>
    <w:rsid w:val="39122172"/>
    <w:rsid w:val="3AB6F763"/>
    <w:rsid w:val="3AD8779B"/>
    <w:rsid w:val="4141ACD6"/>
    <w:rsid w:val="44794D98"/>
    <w:rsid w:val="46E7CB09"/>
    <w:rsid w:val="5216F747"/>
    <w:rsid w:val="552C6A1C"/>
    <w:rsid w:val="554E9809"/>
    <w:rsid w:val="58640ADE"/>
    <w:rsid w:val="5ADF38E1"/>
    <w:rsid w:val="5BBDD98D"/>
    <w:rsid w:val="5C64CEF1"/>
    <w:rsid w:val="5EB99FD6"/>
    <w:rsid w:val="600BD892"/>
    <w:rsid w:val="647B2B65"/>
    <w:rsid w:val="654A7B6C"/>
    <w:rsid w:val="66E64BCD"/>
    <w:rsid w:val="6A91423F"/>
    <w:rsid w:val="6B2CF8ED"/>
    <w:rsid w:val="6BDBEADD"/>
    <w:rsid w:val="74744550"/>
    <w:rsid w:val="78E4C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6924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66924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1050293b090545b6" /><Relationship Type="http://schemas.microsoft.com/office/2020/10/relationships/intelligence" Target="intelligence2.xml" Id="R305617aa41804f05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2b6a56-eb58-40ca-b47a-c750b1d610a6}"/>
      </w:docPartPr>
      <w:docPartBody>
        <w:p w14:paraId="61D93037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Albumin 200 mg/ml</dc:title>
  <dc:subject/>
  <dc:creator>patrik.jens.johansson@vgregion.se</dc:creator>
  <keywords/>
  <lastModifiedBy>Päivi Kyllönen</lastModifiedBy>
  <revision>4</revision>
  <lastPrinted>2016-03-31T10:56:00.0000000Z</lastPrinted>
  <dcterms:created xsi:type="dcterms:W3CDTF">2022-05-05T11:25:00.0000000Z</dcterms:created>
  <dcterms:modified xsi:type="dcterms:W3CDTF">2024-01-26T11:10:46.0000000Z</dcterms:modified>
</coreProperties>
</file>